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A" w:rsidRPr="00AC301A" w:rsidRDefault="00EF5810" w:rsidP="0056520A">
      <w:pPr>
        <w:jc w:val="both"/>
        <w:rPr>
          <w:sz w:val="32"/>
        </w:rPr>
      </w:pPr>
      <w:r w:rsidRPr="00EF5810">
        <w:rPr>
          <w:noProof/>
          <w:sz w:val="32"/>
        </w:rPr>
        <w:pict>
          <v:shapetype id="_x0000_t202" coordsize="21600,21600" o:spt="202" path="m,l,21600r21600,l21600,xe">
            <v:stroke joinstyle="miter"/>
            <v:path gradientshapeok="t" o:connecttype="rect"/>
          </v:shapetype>
          <v:shape id="_x0000_s1027" type="#_x0000_t202" style="position:absolute;left:0;text-align:left;margin-left:166.25pt;margin-top:496.55pt;width:5in;height:115.4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rsidR="0056520A" w:rsidRPr="002569A6" w:rsidRDefault="0056520A" w:rsidP="0056520A">
                  <w:pPr>
                    <w:pStyle w:val="Cuadrculamedia1-nfasis21"/>
                    <w:ind w:left="0"/>
                    <w:rPr>
                      <w:rFonts w:ascii="Arial" w:hAnsi="Arial" w:cs="Arial"/>
                      <w:b/>
                      <w:sz w:val="36"/>
                      <w:szCs w:val="36"/>
                    </w:rPr>
                  </w:pPr>
                  <w:r w:rsidRPr="002569A6">
                    <w:rPr>
                      <w:rFonts w:ascii="Arial" w:hAnsi="Arial" w:cs="Arial"/>
                      <w:b/>
                      <w:sz w:val="36"/>
                      <w:szCs w:val="36"/>
                    </w:rPr>
                    <w:t xml:space="preserve">Commercial &amp; Business Users Constituency </w:t>
                  </w:r>
                  <w:r>
                    <w:rPr>
                      <w:rFonts w:ascii="Arial" w:hAnsi="Arial" w:cs="Arial"/>
                      <w:b/>
                      <w:sz w:val="36"/>
                      <w:szCs w:val="36"/>
                    </w:rPr>
                    <w:t>Comment</w:t>
                  </w:r>
                  <w:r w:rsidRPr="002569A6">
                    <w:rPr>
                      <w:rFonts w:ascii="Arial" w:hAnsi="Arial" w:cs="Arial"/>
                      <w:b/>
                      <w:sz w:val="36"/>
                      <w:szCs w:val="36"/>
                    </w:rPr>
                    <w:t xml:space="preserve"> </w:t>
                  </w:r>
                </w:p>
                <w:p w:rsidR="0056520A" w:rsidRPr="002569A6" w:rsidRDefault="0056520A" w:rsidP="0056520A">
                  <w:pPr>
                    <w:pStyle w:val="Cuadrculamedia1-nfasis21"/>
                    <w:ind w:left="0"/>
                    <w:rPr>
                      <w:rFonts w:ascii="Arial" w:hAnsi="Arial" w:cs="Arial"/>
                      <w:b/>
                      <w:sz w:val="36"/>
                      <w:szCs w:val="36"/>
                    </w:rPr>
                  </w:pPr>
                </w:p>
                <w:p w:rsidR="0056520A" w:rsidRPr="002569A6" w:rsidRDefault="0056520A" w:rsidP="0056520A">
                  <w:pPr>
                    <w:pStyle w:val="Cuadrculamedia1-nfasis21"/>
                    <w:ind w:left="0"/>
                    <w:rPr>
                      <w:rFonts w:ascii="Arial" w:hAnsi="Arial" w:cs="Arial"/>
                      <w:b/>
                      <w:sz w:val="36"/>
                      <w:szCs w:val="36"/>
                    </w:rPr>
                  </w:pPr>
                  <w:r w:rsidRPr="002569A6">
                    <w:rPr>
                      <w:rFonts w:ascii="Arial" w:hAnsi="Arial" w:cs="Arial"/>
                      <w:b/>
                      <w:sz w:val="36"/>
                      <w:szCs w:val="36"/>
                    </w:rPr>
                    <w:t>GNSO//CSG//BC</w:t>
                  </w:r>
                </w:p>
              </w:txbxContent>
            </v:textbox>
          </v:shape>
        </w:pict>
      </w:r>
      <w:r w:rsidR="00402691">
        <w:rPr>
          <w:noProof/>
          <w:sz w:val="32"/>
          <w:lang w:val="es-ES" w:eastAsia="es-ES"/>
        </w:rPr>
        <w:drawing>
          <wp:anchor distT="0" distB="0" distL="114935" distR="114935" simplePos="0" relativeHeight="251660800" behindDoc="0" locked="0" layoutInCell="1" allowOverlap="1">
            <wp:simplePos x="0" y="0"/>
            <wp:positionH relativeFrom="page">
              <wp:posOffset>476250</wp:posOffset>
            </wp:positionH>
            <wp:positionV relativeFrom="page">
              <wp:posOffset>542925</wp:posOffset>
            </wp:positionV>
            <wp:extent cx="6824980" cy="1095375"/>
            <wp:effectExtent l="1905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24980" cy="1095375"/>
                    </a:xfrm>
                    <a:prstGeom prst="rect">
                      <a:avLst/>
                    </a:prstGeom>
                    <a:noFill/>
                    <a:ln w="9525">
                      <a:noFill/>
                      <a:miter lim="800000"/>
                      <a:headEnd/>
                      <a:tailEnd/>
                    </a:ln>
                  </pic:spPr>
                </pic:pic>
              </a:graphicData>
            </a:graphic>
          </wp:anchor>
        </w:drawing>
      </w:r>
      <w:r w:rsidRPr="00EF5810">
        <w:rPr>
          <w:noProof/>
          <w:sz w:val="32"/>
        </w:rPr>
        <w:pict>
          <v:shape id="Text Box 6" o:spid="_x0000_s1026" type="#_x0000_t202" style="position:absolute;left:0;text-align:left;margin-left:162.6pt;margin-top:157.65pt;width:5in;height:368.6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BGFIde&#10;3wAAAA0BAAAPAAAAZHJzL2Rvd25yZXYueG1sTI/NTsMwEITvSH0Haytxo3bTpoIQp6pAXEGUH4nb&#10;Nt4mUeN1FLtNeHucE73N7oxmv823o23FhXrfONawXCgQxKUzDVcaPj9e7u5B+IBssHVMGn7Jw7aY&#10;3eSYGTfwO132oRKxhH2GGuoQukxKX9Zk0S9cRxy9o+sthjj2lTQ9DrHctjJRaiMtNhwv1NjRU03l&#10;aX+2Gr5ejz/fa/VWPdu0G9yoJNsHqfXtfNw9ggg0hv8wTPgRHYrIdHBnNl60GlZJmsRoFMt0BWJK&#10;qPW0OkwqTTYgi1xef1H8AQAA//8DAFBLAQItABQABgAIAAAAIQDkmcPA+wAAAOEBAAATAAAAAAAA&#10;AAAAAAAAAAAAAABbQ29udGVudF9UeXBlc10ueG1sUEsBAi0AFAAGAAgAAAAhACOyauHXAAAAlAEA&#10;AAsAAAAAAAAAAAAAAAAALAEAAF9yZWxzLy5yZWxzUEsBAi0AFAAGAAgAAAAhAGKh7x61AgAAugUA&#10;AA4AAAAAAAAAAAAAAAAALAIAAGRycy9lMm9Eb2MueG1sUEsBAi0AFAAGAAgAAAAhAEYUh17fAAAA&#10;DQEAAA8AAAAAAAAAAAAAAAAADQUAAGRycy9kb3ducmV2LnhtbFBLBQYAAAAABAAEAPMAAAAZBgAA&#10;AAA=&#10;" filled="f" stroked="f">
            <v:textbox>
              <w:txbxContent>
                <w:p w:rsidR="0056520A" w:rsidRDefault="0056520A" w:rsidP="0056520A">
                  <w:pPr>
                    <w:rPr>
                      <w:rFonts w:ascii="Arial Rounded MT Bold" w:hAnsi="Arial Rounded MT Bold"/>
                      <w:b/>
                      <w:bCs/>
                      <w:sz w:val="72"/>
                      <w:szCs w:val="72"/>
                    </w:rPr>
                  </w:pPr>
                  <w:proofErr w:type="gramStart"/>
                  <w:r>
                    <w:rPr>
                      <w:rFonts w:ascii="Arial Rounded MT Bold" w:hAnsi="Arial Rounded MT Bold"/>
                      <w:b/>
                      <w:bCs/>
                      <w:sz w:val="72"/>
                      <w:szCs w:val="72"/>
                    </w:rPr>
                    <w:t>ICANN  Draft</w:t>
                  </w:r>
                  <w:proofErr w:type="gramEnd"/>
                  <w:r>
                    <w:rPr>
                      <w:rFonts w:ascii="Arial Rounded MT Bold" w:hAnsi="Arial Rounded MT Bold"/>
                      <w:b/>
                      <w:bCs/>
                      <w:sz w:val="72"/>
                      <w:szCs w:val="72"/>
                    </w:rPr>
                    <w:br/>
                    <w:t>Strategic  Plan</w:t>
                  </w:r>
                </w:p>
                <w:p w:rsidR="0056520A" w:rsidRDefault="0056520A" w:rsidP="0056520A">
                  <w:pPr>
                    <w:rPr>
                      <w:rFonts w:ascii="Arial Rounded MT Bold" w:hAnsi="Arial Rounded MT Bold"/>
                      <w:b/>
                      <w:bCs/>
                      <w:sz w:val="72"/>
                      <w:szCs w:val="72"/>
                    </w:rPr>
                  </w:pPr>
                  <w:r>
                    <w:rPr>
                      <w:rFonts w:ascii="Arial Rounded MT Bold" w:hAnsi="Arial Rounded MT Bold"/>
                      <w:b/>
                      <w:bCs/>
                      <w:sz w:val="72"/>
                      <w:szCs w:val="72"/>
                    </w:rPr>
                    <w:t>July 2012 to</w:t>
                  </w:r>
                </w:p>
                <w:p w:rsidR="0056520A" w:rsidRPr="002E0F66" w:rsidRDefault="0056520A" w:rsidP="0056520A">
                  <w:pPr>
                    <w:rPr>
                      <w:szCs w:val="72"/>
                    </w:rPr>
                  </w:pPr>
                  <w:r>
                    <w:rPr>
                      <w:rFonts w:ascii="Arial Rounded MT Bold" w:hAnsi="Arial Rounded MT Bold"/>
                      <w:b/>
                      <w:bCs/>
                      <w:sz w:val="72"/>
                      <w:szCs w:val="72"/>
                    </w:rPr>
                    <w:t>June 2105</w:t>
                  </w:r>
                </w:p>
              </w:txbxContent>
            </v:textbox>
          </v:shape>
        </w:pict>
      </w:r>
      <w:r w:rsidR="00402691">
        <w:rPr>
          <w:noProof/>
          <w:sz w:val="32"/>
          <w:lang w:val="es-ES" w:eastAsia="es-ES"/>
        </w:rPr>
        <w:drawing>
          <wp:anchor distT="0" distB="0" distL="114300" distR="114300" simplePos="0" relativeHeight="251658752" behindDoc="0" locked="0" layoutInCell="1" allowOverlap="1">
            <wp:simplePos x="0" y="0"/>
            <wp:positionH relativeFrom="column">
              <wp:posOffset>66675</wp:posOffset>
            </wp:positionH>
            <wp:positionV relativeFrom="paragraph">
              <wp:posOffset>190500</wp:posOffset>
            </wp:positionV>
            <wp:extent cx="6734175" cy="895350"/>
            <wp:effectExtent l="19050" t="0" r="9525" b="0"/>
            <wp:wrapNone/>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734175" cy="895350"/>
                    </a:xfrm>
                    <a:prstGeom prst="rect">
                      <a:avLst/>
                    </a:prstGeom>
                    <a:noFill/>
                    <a:ln w="9525">
                      <a:noFill/>
                      <a:miter lim="800000"/>
                      <a:headEnd/>
                      <a:tailEnd/>
                    </a:ln>
                  </pic:spPr>
                </pic:pic>
              </a:graphicData>
            </a:graphic>
          </wp:anchor>
        </w:drawing>
      </w:r>
      <w:r w:rsidRPr="00EF5810">
        <w:rPr>
          <w:noProof/>
          <w:sz w:val="32"/>
        </w:rPr>
        <w:pict>
          <v:shape id="Text Box 5" o:spid="_x0000_s1028" type="#_x0000_t202" style="position:absolute;left:0;text-align:left;margin-left:23.75pt;margin-top:549.5pt;width:2in;height:119.1pt;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56520A" w:rsidRPr="0091661B" w:rsidRDefault="0056520A" w:rsidP="0056520A">
                  <w:pPr>
                    <w:rPr>
                      <w:rFonts w:cs="Arial"/>
                      <w:sz w:val="32"/>
                      <w:szCs w:val="32"/>
                    </w:rPr>
                  </w:pPr>
                  <w:r w:rsidRPr="0091661B">
                    <w:rPr>
                      <w:rFonts w:cs="Arial"/>
                      <w:sz w:val="32"/>
                      <w:szCs w:val="32"/>
                    </w:rPr>
                    <w:t xml:space="preserve">Status: </w:t>
                  </w:r>
                  <w:r w:rsidR="00424114">
                    <w:rPr>
                      <w:rFonts w:cs="Arial"/>
                      <w:sz w:val="32"/>
                      <w:szCs w:val="32"/>
                    </w:rPr>
                    <w:t>Final</w:t>
                  </w:r>
                </w:p>
                <w:p w:rsidR="0056520A" w:rsidRPr="0091661B" w:rsidRDefault="00124335" w:rsidP="0056520A">
                  <w:pPr>
                    <w:rPr>
                      <w:rFonts w:cs="Arial"/>
                      <w:sz w:val="32"/>
                      <w:szCs w:val="32"/>
                    </w:rPr>
                  </w:pPr>
                  <w:r>
                    <w:rPr>
                      <w:rFonts w:cs="Arial"/>
                      <w:sz w:val="32"/>
                      <w:szCs w:val="32"/>
                    </w:rPr>
                    <w:t>1</w:t>
                  </w:r>
                  <w:r w:rsidR="00424114">
                    <w:rPr>
                      <w:rFonts w:cs="Arial"/>
                      <w:sz w:val="32"/>
                      <w:szCs w:val="32"/>
                    </w:rPr>
                    <w:t>7</w:t>
                  </w:r>
                  <w:r w:rsidR="0056520A">
                    <w:rPr>
                      <w:rFonts w:cs="Arial"/>
                      <w:sz w:val="32"/>
                      <w:szCs w:val="32"/>
                    </w:rPr>
                    <w:t xml:space="preserve"> Nov 2011</w:t>
                  </w:r>
                </w:p>
              </w:txbxContent>
            </v:textbox>
          </v:shape>
        </w:pict>
      </w:r>
      <w:r w:rsidRPr="00EF5810">
        <w:rPr>
          <w:noProof/>
          <w:sz w:val="32"/>
        </w:rPr>
        <w:pict>
          <v:rect id="Rectangle 7" o:spid="_x0000_s1050" style="position:absolute;left:0;text-align:left;margin-left:.95pt;margin-top:7.95pt;width:538.15pt;height:690.1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kdpOP0zFGFGyz6SQfTWPJElKcjxvr/DuuWxQmJbYAPoYn&#10;h3vnAxxSnF3CbUpvhJSx6lKhrsTz8WgcDzgtBQvGyNLutitp0YEE3cQvcgP+126t8KBeKVpAd3Ei&#10;RUjHWrF4iydC9nNAIlUIDuwA22nWq+R5ns7Xs/UsH+SjyXqQp1U1WG5W+WCyyabj6qZararsZ8CZ&#10;5UUjGOMqQD0rNsv/ThGn3um1dtHsC0rumvkmfq+ZJy9hxCwDq/M/sos6CKXvJbTV7AlkYHXfgvBk&#10;wKTR9gdGHbRfid33PbEcI/legZTmWZ6Hfo2LfDwdwcJeW7bXFqIohCqxx6ifrnzf43tjxa6Bm7JY&#10;Y6WXIL9aRGEEafaoTqKFFosMTs9B6OHrdfT6/WgtfgEAAP//AwBQSwMEFAAGAAgAAAAhADdAUb7c&#10;AAAACgEAAA8AAABkcnMvZG93bnJldi54bWxMT0FOwzAQvCPxB2uRuFGnRS1tiFMFRK+VKEgtNzde&#10;7KjxOordJvye7QlOs6MZzc4U69G34oJ9bAIpmE4yEEh1MA1ZBZ8fm4cliJg0Gd0GQgU/GGFd3t4U&#10;OjdhoHe87JIVHEIx1wpcSl0uZawdeh0noUNi7Tv0XiemvZWm1wOH+1bOsmwhvW6IPzjd4avD+rQ7&#10;ewVv3de2mtsoq31yh1N4GTZua5W6vxurZxAJx/Rnhmt9rg4ldzqGM5koWuYrNjLMGa9y9rScgTjy&#10;9bhaTEGWhfw/ofwFAAD//wMAUEsBAi0AFAAGAAgAAAAhALaDOJL+AAAA4QEAABMAAAAAAAAAAAAA&#10;AAAAAAAAAFtDb250ZW50X1R5cGVzXS54bWxQSwECLQAUAAYACAAAACEAOP0h/9YAAACUAQAACwAA&#10;AAAAAAAAAAAAAAAvAQAAX3JlbHMvLnJlbHNQSwECLQAUAAYACAAAACEAp/jhjnkCAAD8BAAADgAA&#10;AAAAAAAAAAAAAAAuAgAAZHJzL2Uyb0RvYy54bWxQSwECLQAUAAYACAAAACEAN0BRvtwAAAAKAQAA&#10;DwAAAAAAAAAAAAAAAADTBAAAZHJzL2Rvd25yZXYueG1sUEsFBgAAAAAEAAQA8wAAANwFAAAAAA==&#10;" filled="f"/>
        </w:pict>
      </w:r>
      <w:r w:rsidRPr="00EF5810">
        <w:rPr>
          <w:noProof/>
          <w:sz w:val="32"/>
        </w:rPr>
        <w:pict>
          <v:line id="Line 4" o:spid="_x0000_s1049" style="position:absolute;left:0;text-align:left;z-index:251655680;visibility:visible;mso-wrap-distance-left:3.17497mm;mso-wrap-distance-right:3.17497mm;mso-position-horizontal-relative:text;mso-position-vertical-relative:text"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w:r>
      <w:r w:rsidR="0056520A" w:rsidRPr="00AC301A">
        <w:rPr>
          <w:sz w:val="32"/>
        </w:rPr>
        <w:t xml:space="preserve"> </w:t>
      </w:r>
      <w:r w:rsidR="0056520A" w:rsidRPr="00AC301A">
        <w:rPr>
          <w:sz w:val="32"/>
        </w:rPr>
        <w:br w:type="page"/>
      </w:r>
    </w:p>
    <w:p w:rsidR="0056520A" w:rsidRPr="00AC301A" w:rsidRDefault="0056520A" w:rsidP="0056520A">
      <w:pPr>
        <w:jc w:val="both"/>
        <w:rPr>
          <w:rFonts w:ascii="Arial" w:hAnsi="Arial" w:cs="Arial"/>
          <w:sz w:val="32"/>
          <w:szCs w:val="20"/>
        </w:rPr>
      </w:pPr>
    </w:p>
    <w:p w:rsidR="00A04C21" w:rsidRDefault="0056520A" w:rsidP="0056520A">
      <w:pPr>
        <w:jc w:val="both"/>
        <w:rPr>
          <w:rFonts w:ascii="Arial" w:eastAsia="Times New Roman" w:hAnsi="Arial" w:cs="Arial"/>
          <w:sz w:val="32"/>
          <w:szCs w:val="24"/>
        </w:rPr>
      </w:pPr>
      <w:r>
        <w:rPr>
          <w:rFonts w:ascii="Arial" w:eastAsia="Times New Roman" w:hAnsi="Arial" w:cs="Arial"/>
          <w:sz w:val="32"/>
          <w:szCs w:val="24"/>
        </w:rPr>
        <w:t>The BC notes with appreciation t</w:t>
      </w:r>
      <w:r w:rsidRPr="00AC301A">
        <w:rPr>
          <w:rFonts w:ascii="Arial" w:eastAsia="Times New Roman" w:hAnsi="Arial" w:cs="Arial"/>
          <w:sz w:val="32"/>
          <w:szCs w:val="24"/>
        </w:rPr>
        <w:t xml:space="preserve">he release of Draft </w:t>
      </w:r>
      <w:r w:rsidRPr="00AC301A">
        <w:rPr>
          <w:rFonts w:ascii="Arial" w:eastAsia="Times New Roman" w:hAnsi="Arial" w:cs="Arial"/>
          <w:b/>
          <w:sz w:val="32"/>
          <w:szCs w:val="24"/>
        </w:rPr>
        <w:t>ICANN Strategic Plan July 2012 to June 2015</w:t>
      </w:r>
      <w:r>
        <w:rPr>
          <w:rFonts w:ascii="Arial" w:eastAsia="Times New Roman" w:hAnsi="Arial" w:cs="Arial"/>
          <w:b/>
          <w:sz w:val="32"/>
          <w:szCs w:val="24"/>
        </w:rPr>
        <w:t xml:space="preserve"> </w:t>
      </w:r>
      <w:r w:rsidRPr="00AC301A">
        <w:rPr>
          <w:rFonts w:ascii="Arial" w:eastAsia="Times New Roman" w:hAnsi="Arial" w:cs="Arial"/>
          <w:sz w:val="32"/>
          <w:szCs w:val="24"/>
        </w:rPr>
        <w:t>on 3 October 201</w:t>
      </w:r>
      <w:r>
        <w:rPr>
          <w:rFonts w:ascii="Arial" w:eastAsia="Times New Roman" w:hAnsi="Arial" w:cs="Arial"/>
          <w:sz w:val="32"/>
          <w:szCs w:val="24"/>
        </w:rPr>
        <w:t xml:space="preserve">1, </w:t>
      </w:r>
      <w:r w:rsidR="002F4E62">
        <w:rPr>
          <w:rFonts w:ascii="Arial" w:eastAsia="Times New Roman" w:hAnsi="Arial" w:cs="Arial"/>
          <w:sz w:val="32"/>
          <w:szCs w:val="24"/>
        </w:rPr>
        <w:t xml:space="preserve">which </w:t>
      </w:r>
      <w:r>
        <w:rPr>
          <w:rFonts w:ascii="Arial" w:eastAsia="Times New Roman" w:hAnsi="Arial" w:cs="Arial"/>
          <w:sz w:val="32"/>
          <w:szCs w:val="24"/>
        </w:rPr>
        <w:t>launch</w:t>
      </w:r>
      <w:r w:rsidR="002F4E62">
        <w:rPr>
          <w:rFonts w:ascii="Arial" w:eastAsia="Times New Roman" w:hAnsi="Arial" w:cs="Arial"/>
          <w:sz w:val="32"/>
          <w:szCs w:val="24"/>
        </w:rPr>
        <w:t>es</w:t>
      </w:r>
      <w:r>
        <w:rPr>
          <w:rFonts w:ascii="Arial" w:eastAsia="Times New Roman" w:hAnsi="Arial" w:cs="Arial"/>
          <w:sz w:val="32"/>
          <w:szCs w:val="24"/>
        </w:rPr>
        <w:t xml:space="preserve"> </w:t>
      </w:r>
      <w:r w:rsidRPr="00AC301A">
        <w:rPr>
          <w:rFonts w:ascii="Arial" w:eastAsia="Times New Roman" w:hAnsi="Arial" w:cs="Arial"/>
          <w:sz w:val="32"/>
          <w:szCs w:val="24"/>
        </w:rPr>
        <w:t xml:space="preserve">the </w:t>
      </w:r>
      <w:r w:rsidR="002F4E62">
        <w:rPr>
          <w:rFonts w:ascii="Arial" w:eastAsia="Times New Roman" w:hAnsi="Arial" w:cs="Arial"/>
          <w:sz w:val="32"/>
          <w:szCs w:val="24"/>
        </w:rPr>
        <w:t xml:space="preserve">ICANN </w:t>
      </w:r>
      <w:r w:rsidRPr="00AC301A">
        <w:rPr>
          <w:rFonts w:ascii="Arial" w:eastAsia="Times New Roman" w:hAnsi="Arial" w:cs="Arial"/>
          <w:sz w:val="32"/>
          <w:szCs w:val="24"/>
        </w:rPr>
        <w:t xml:space="preserve">annual </w:t>
      </w:r>
      <w:r w:rsidR="002F4E62">
        <w:rPr>
          <w:rFonts w:ascii="Arial" w:eastAsia="Times New Roman" w:hAnsi="Arial" w:cs="Arial"/>
          <w:sz w:val="32"/>
          <w:szCs w:val="24"/>
        </w:rPr>
        <w:t xml:space="preserve">budget </w:t>
      </w:r>
      <w:r w:rsidRPr="00AC301A">
        <w:rPr>
          <w:rFonts w:ascii="Arial" w:eastAsia="Times New Roman" w:hAnsi="Arial" w:cs="Arial"/>
          <w:sz w:val="32"/>
          <w:szCs w:val="24"/>
        </w:rPr>
        <w:t xml:space="preserve">planning </w:t>
      </w:r>
      <w:r w:rsidR="002F4E62">
        <w:rPr>
          <w:rFonts w:ascii="Arial" w:eastAsia="Times New Roman" w:hAnsi="Arial" w:cs="Arial"/>
          <w:sz w:val="32"/>
          <w:szCs w:val="24"/>
        </w:rPr>
        <w:t>cycle</w:t>
      </w:r>
      <w:r w:rsidRPr="00AC301A">
        <w:rPr>
          <w:rFonts w:ascii="Arial" w:eastAsia="Times New Roman" w:hAnsi="Arial" w:cs="Arial"/>
          <w:sz w:val="32"/>
          <w:szCs w:val="24"/>
        </w:rPr>
        <w:t>.</w:t>
      </w:r>
    </w:p>
    <w:p w:rsidR="0056520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 </w:t>
      </w:r>
      <w:r w:rsidRPr="00AC301A">
        <w:rPr>
          <w:rFonts w:ascii="Arial" w:eastAsia="Times New Roman" w:hAnsi="Arial" w:cs="Arial"/>
          <w:sz w:val="32"/>
          <w:szCs w:val="24"/>
        </w:rPr>
        <w:br/>
      </w:r>
      <w:r>
        <w:rPr>
          <w:rFonts w:ascii="Arial" w:eastAsia="Times New Roman" w:hAnsi="Arial" w:cs="Arial"/>
          <w:sz w:val="32"/>
          <w:szCs w:val="24"/>
        </w:rPr>
        <w:t xml:space="preserve">We also thank ICANN for providing both clean and redline </w:t>
      </w:r>
      <w:proofErr w:type="gramStart"/>
      <w:r>
        <w:rPr>
          <w:rFonts w:ascii="Arial" w:eastAsia="Times New Roman" w:hAnsi="Arial" w:cs="Arial"/>
          <w:sz w:val="32"/>
          <w:szCs w:val="24"/>
        </w:rPr>
        <w:t>copies which is</w:t>
      </w:r>
      <w:proofErr w:type="gramEnd"/>
      <w:r>
        <w:rPr>
          <w:rFonts w:ascii="Arial" w:eastAsia="Times New Roman" w:hAnsi="Arial" w:cs="Arial"/>
          <w:sz w:val="32"/>
          <w:szCs w:val="24"/>
        </w:rPr>
        <w:t xml:space="preserve"> helpful to the community in its comment process. </w:t>
      </w: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pBdr>
          <w:top w:val="single" w:sz="4" w:space="1" w:color="auto"/>
          <w:left w:val="single" w:sz="4" w:space="4" w:color="auto"/>
          <w:bottom w:val="single" w:sz="4" w:space="1" w:color="auto"/>
          <w:right w:val="single" w:sz="4" w:space="4" w:color="auto"/>
        </w:pBdr>
        <w:jc w:val="both"/>
        <w:rPr>
          <w:rFonts w:ascii="Arial" w:eastAsia="Times New Roman" w:hAnsi="Arial" w:cs="Arial"/>
          <w:sz w:val="32"/>
          <w:szCs w:val="24"/>
        </w:rPr>
      </w:pPr>
      <w:r>
        <w:rPr>
          <w:rFonts w:ascii="Arial" w:eastAsia="Times New Roman" w:hAnsi="Arial" w:cs="Arial"/>
          <w:sz w:val="32"/>
          <w:szCs w:val="24"/>
        </w:rPr>
        <w:t xml:space="preserve">Comments: </w:t>
      </w:r>
    </w:p>
    <w:p w:rsidR="00B2308D" w:rsidRDefault="00B2308D"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BC welcomes this opportunity to comment on the ICANN Strategic Plan July 2012 to June 2015</w:t>
      </w:r>
      <w:r>
        <w:rPr>
          <w:rFonts w:ascii="Arial" w:eastAsia="Times New Roman" w:hAnsi="Arial" w:cs="Arial"/>
          <w:sz w:val="32"/>
          <w:szCs w:val="24"/>
        </w:rPr>
        <w:t xml:space="preserve">, and provide both general and </w:t>
      </w:r>
      <w:r w:rsidR="00020091">
        <w:rPr>
          <w:rFonts w:ascii="Arial" w:eastAsia="Times New Roman" w:hAnsi="Arial" w:cs="Arial"/>
          <w:sz w:val="32"/>
          <w:szCs w:val="24"/>
        </w:rPr>
        <w:t>specifically</w:t>
      </w:r>
      <w:r>
        <w:rPr>
          <w:rFonts w:ascii="Arial" w:eastAsia="Times New Roman" w:hAnsi="Arial" w:cs="Arial"/>
          <w:sz w:val="32"/>
          <w:szCs w:val="24"/>
        </w:rPr>
        <w:t xml:space="preserve"> focused comments on the </w:t>
      </w:r>
      <w:r w:rsidR="00A04C21">
        <w:rPr>
          <w:rFonts w:ascii="Arial" w:eastAsia="Times New Roman" w:hAnsi="Arial" w:cs="Arial"/>
          <w:sz w:val="32"/>
          <w:szCs w:val="24"/>
        </w:rPr>
        <w:t>Strategic</w:t>
      </w:r>
      <w:r>
        <w:rPr>
          <w:rFonts w:ascii="Arial" w:eastAsia="Times New Roman" w:hAnsi="Arial" w:cs="Arial"/>
          <w:sz w:val="32"/>
          <w:szCs w:val="24"/>
        </w:rPr>
        <w:t xml:space="preserve"> Plan. </w:t>
      </w:r>
    </w:p>
    <w:p w:rsidR="00A365E3" w:rsidRDefault="00A365E3" w:rsidP="0056520A">
      <w:pPr>
        <w:jc w:val="both"/>
        <w:rPr>
          <w:rFonts w:ascii="Arial" w:eastAsia="Times New Roman" w:hAnsi="Arial" w:cs="Arial"/>
          <w:sz w:val="32"/>
          <w:szCs w:val="24"/>
        </w:rPr>
      </w:pPr>
    </w:p>
    <w:p w:rsidR="00A365E3" w:rsidRDefault="00A365E3" w:rsidP="0056520A">
      <w:pPr>
        <w:jc w:val="both"/>
        <w:rPr>
          <w:rFonts w:ascii="Arial" w:eastAsia="Times New Roman" w:hAnsi="Arial" w:cs="Arial"/>
          <w:sz w:val="32"/>
          <w:szCs w:val="24"/>
        </w:rPr>
      </w:pPr>
      <w:r>
        <w:rPr>
          <w:rFonts w:ascii="Arial" w:eastAsia="Times New Roman" w:hAnsi="Arial" w:cs="Arial"/>
          <w:sz w:val="32"/>
          <w:szCs w:val="24"/>
        </w:rPr>
        <w:t xml:space="preserve">In the descriptive chart on page three only the top </w:t>
      </w:r>
      <w:proofErr w:type="gramStart"/>
      <w:r>
        <w:rPr>
          <w:rFonts w:ascii="Arial" w:eastAsia="Times New Roman" w:hAnsi="Arial" w:cs="Arial"/>
          <w:sz w:val="32"/>
          <w:szCs w:val="24"/>
        </w:rPr>
        <w:t>row (strategic objectives) have</w:t>
      </w:r>
      <w:proofErr w:type="gramEnd"/>
      <w:r>
        <w:rPr>
          <w:rFonts w:ascii="Arial" w:eastAsia="Times New Roman" w:hAnsi="Arial" w:cs="Arial"/>
          <w:sz w:val="32"/>
          <w:szCs w:val="24"/>
        </w:rPr>
        <w:t xml:space="preserve"> been expanded in the document. Whilst in some cases the second </w:t>
      </w:r>
      <w:proofErr w:type="gramStart"/>
      <w:r>
        <w:rPr>
          <w:rFonts w:ascii="Arial" w:eastAsia="Times New Roman" w:hAnsi="Arial" w:cs="Arial"/>
          <w:sz w:val="32"/>
          <w:szCs w:val="24"/>
        </w:rPr>
        <w:t>row (Strategic projects) are</w:t>
      </w:r>
      <w:proofErr w:type="gramEnd"/>
      <w:r>
        <w:rPr>
          <w:rFonts w:ascii="Arial" w:eastAsia="Times New Roman" w:hAnsi="Arial" w:cs="Arial"/>
          <w:sz w:val="32"/>
          <w:szCs w:val="24"/>
        </w:rPr>
        <w:t xml:space="preserve"> mentioned other</w:t>
      </w:r>
      <w:r w:rsidR="00124335">
        <w:rPr>
          <w:rFonts w:ascii="Arial" w:eastAsia="Times New Roman" w:hAnsi="Arial" w:cs="Arial"/>
          <w:sz w:val="32"/>
          <w:szCs w:val="24"/>
        </w:rPr>
        <w:t>s</w:t>
      </w:r>
      <w:r>
        <w:rPr>
          <w:rFonts w:ascii="Arial" w:eastAsia="Times New Roman" w:hAnsi="Arial" w:cs="Arial"/>
          <w:sz w:val="32"/>
          <w:szCs w:val="24"/>
        </w:rPr>
        <w:t xml:space="preserve"> are not.  These projects are important and merit their own sub section in the Strategic Plan which must dovetail into the framework plan. BC is asking for Budget information, on these projects</w:t>
      </w:r>
      <w:proofErr w:type="gramStart"/>
      <w:r>
        <w:rPr>
          <w:rFonts w:ascii="Arial" w:eastAsia="Times New Roman" w:hAnsi="Arial" w:cs="Arial"/>
          <w:sz w:val="32"/>
          <w:szCs w:val="24"/>
        </w:rPr>
        <w:t>,  manager</w:t>
      </w:r>
      <w:proofErr w:type="gramEnd"/>
      <w:r>
        <w:rPr>
          <w:rFonts w:ascii="Arial" w:eastAsia="Times New Roman" w:hAnsi="Arial" w:cs="Arial"/>
          <w:sz w:val="32"/>
          <w:szCs w:val="24"/>
        </w:rPr>
        <w:t xml:space="preserve"> responsible, and metrics in order to make valued comment. If the strategic plan is not the place for numbers each must be included in the framework plan.  </w:t>
      </w:r>
    </w:p>
    <w:p w:rsidR="003B7E76" w:rsidRDefault="003B7E76" w:rsidP="0056520A">
      <w:pPr>
        <w:jc w:val="both"/>
        <w:rPr>
          <w:rFonts w:ascii="Arial" w:eastAsia="Times New Roman" w:hAnsi="Arial" w:cs="Arial"/>
          <w:sz w:val="32"/>
          <w:szCs w:val="24"/>
        </w:rPr>
      </w:pPr>
    </w:p>
    <w:p w:rsidR="003B7E76" w:rsidRDefault="003B7E76" w:rsidP="0056520A">
      <w:pPr>
        <w:jc w:val="both"/>
        <w:rPr>
          <w:rFonts w:ascii="Arial" w:eastAsia="Times New Roman" w:hAnsi="Arial" w:cs="Arial"/>
          <w:sz w:val="32"/>
          <w:szCs w:val="24"/>
        </w:rPr>
      </w:pPr>
      <w:r w:rsidRPr="003B7E76">
        <w:rPr>
          <w:rFonts w:ascii="Arial" w:eastAsia="Times New Roman" w:hAnsi="Arial" w:cs="Arial"/>
          <w:sz w:val="32"/>
          <w:szCs w:val="24"/>
        </w:rPr>
        <w:t>In the spirit of helping the community and the staff who analyze comments, the BC would propose that the Strategic Plan, Budget/Operating Plan be published with a standardized heading and subject numbering, to facilitate the response. For instance, each major heading should have a Roman Number, and major paragraphs or sub sections should have a number. This makes is simpler for respondents to write their comments.</w:t>
      </w:r>
    </w:p>
    <w:p w:rsidR="0056520A" w:rsidRPr="00434059" w:rsidRDefault="0056520A" w:rsidP="0056520A">
      <w:pPr>
        <w:jc w:val="both"/>
        <w:rPr>
          <w:rFonts w:ascii="Arial Bold" w:eastAsia="Times New Roman" w:hAnsi="Arial Bold" w:cs="Arial"/>
          <w:b/>
          <w:sz w:val="32"/>
          <w:szCs w:val="24"/>
        </w:rPr>
      </w:pPr>
    </w:p>
    <w:p w:rsidR="0056520A" w:rsidRPr="00434059" w:rsidRDefault="0056520A" w:rsidP="0056520A">
      <w:pPr>
        <w:jc w:val="both"/>
        <w:rPr>
          <w:rFonts w:ascii="Arial Bold" w:eastAsia="Times New Roman" w:hAnsi="Arial Bold" w:cs="Arial"/>
          <w:b/>
          <w:sz w:val="32"/>
          <w:szCs w:val="24"/>
        </w:rPr>
      </w:pPr>
      <w:r w:rsidRPr="00434059">
        <w:rPr>
          <w:rFonts w:ascii="Arial Bold" w:eastAsia="Times New Roman" w:hAnsi="Arial Bold" w:cs="Arial"/>
          <w:b/>
          <w:sz w:val="32"/>
          <w:szCs w:val="24"/>
        </w:rPr>
        <w:t>Maintaining the Commitment to bottom up, consensus based, global organization</w:t>
      </w:r>
    </w:p>
    <w:p w:rsidR="0056520A" w:rsidRDefault="0056520A" w:rsidP="0056520A">
      <w:pPr>
        <w:jc w:val="both"/>
        <w:rPr>
          <w:rFonts w:ascii="Arial" w:eastAsia="Times New Roman" w:hAnsi="Arial" w:cs="Arial"/>
          <w:b/>
          <w:sz w:val="32"/>
          <w:szCs w:val="24"/>
        </w:rPr>
      </w:pPr>
      <w:r>
        <w:rPr>
          <w:rFonts w:ascii="Arial" w:eastAsia="Times New Roman" w:hAnsi="Arial" w:cs="Arial"/>
          <w:sz w:val="32"/>
          <w:szCs w:val="24"/>
        </w:rPr>
        <w:lastRenderedPageBreak/>
        <w:t>Over time, we have seen that ICANN makes editorial changes in the Strat</w:t>
      </w:r>
      <w:r w:rsidR="00020091">
        <w:rPr>
          <w:rFonts w:ascii="Arial" w:eastAsia="Times New Roman" w:hAnsi="Arial" w:cs="Arial"/>
          <w:sz w:val="32"/>
          <w:szCs w:val="24"/>
        </w:rPr>
        <w:t>egic</w:t>
      </w:r>
      <w:r>
        <w:rPr>
          <w:rFonts w:ascii="Arial" w:eastAsia="Times New Roman" w:hAnsi="Arial" w:cs="Arial"/>
          <w:sz w:val="32"/>
          <w:szCs w:val="24"/>
        </w:rPr>
        <w:t xml:space="preserve"> Plan, and sometimes in its communication materials that edit out or imply changes in such fundamental priorities.  For instance, ICANN’s editor</w:t>
      </w:r>
      <w:r w:rsidR="00C836CF">
        <w:rPr>
          <w:rFonts w:ascii="Arial" w:eastAsia="Times New Roman" w:hAnsi="Arial" w:cs="Arial"/>
          <w:sz w:val="32"/>
          <w:szCs w:val="24"/>
        </w:rPr>
        <w:t>i</w:t>
      </w:r>
      <w:r>
        <w:rPr>
          <w:rFonts w:ascii="Arial" w:eastAsia="Times New Roman" w:hAnsi="Arial" w:cs="Arial"/>
          <w:sz w:val="32"/>
          <w:szCs w:val="24"/>
        </w:rPr>
        <w:t>al changes often delete th</w:t>
      </w:r>
      <w:r w:rsidR="00C836CF">
        <w:rPr>
          <w:rFonts w:ascii="Arial" w:eastAsia="Times New Roman" w:hAnsi="Arial" w:cs="Arial"/>
          <w:sz w:val="32"/>
          <w:szCs w:val="24"/>
        </w:rPr>
        <w:t>e</w:t>
      </w:r>
      <w:r>
        <w:rPr>
          <w:rFonts w:ascii="Arial" w:eastAsia="Times New Roman" w:hAnsi="Arial" w:cs="Arial"/>
          <w:sz w:val="32"/>
          <w:szCs w:val="24"/>
        </w:rPr>
        <w:t xml:space="preserve"> words “bottom up, consensus based’ and substitute “global organization’.  While the BC supports the recognition of IC</w:t>
      </w:r>
      <w:r w:rsidR="00D73CC0">
        <w:rPr>
          <w:rFonts w:ascii="Arial" w:eastAsia="Times New Roman" w:hAnsi="Arial" w:cs="Arial"/>
          <w:sz w:val="32"/>
          <w:szCs w:val="24"/>
        </w:rPr>
        <w:t xml:space="preserve">ANN’s global responsibilities, </w:t>
      </w:r>
      <w:r>
        <w:rPr>
          <w:rFonts w:ascii="Arial" w:eastAsia="Times New Roman" w:hAnsi="Arial" w:cs="Arial"/>
          <w:sz w:val="32"/>
          <w:szCs w:val="24"/>
        </w:rPr>
        <w:t>we urge the ICANN Board and the Staff to remain consistently committed to  the founding and ba</w:t>
      </w:r>
      <w:r w:rsidR="00D73CC0">
        <w:rPr>
          <w:rFonts w:ascii="Arial" w:eastAsia="Times New Roman" w:hAnsi="Arial" w:cs="Arial"/>
          <w:sz w:val="32"/>
          <w:szCs w:val="24"/>
        </w:rPr>
        <w:t xml:space="preserve">sic principles of ICANN’s nature </w:t>
      </w:r>
      <w:r>
        <w:rPr>
          <w:rFonts w:ascii="Arial" w:eastAsia="Times New Roman" w:hAnsi="Arial" w:cs="Arial"/>
          <w:sz w:val="32"/>
          <w:szCs w:val="24"/>
        </w:rPr>
        <w:t>a</w:t>
      </w:r>
      <w:r w:rsidR="00D73CC0">
        <w:rPr>
          <w:rFonts w:ascii="Arial" w:eastAsia="Times New Roman" w:hAnsi="Arial" w:cs="Arial"/>
          <w:sz w:val="32"/>
          <w:szCs w:val="24"/>
        </w:rPr>
        <w:t>s</w:t>
      </w:r>
      <w:r>
        <w:rPr>
          <w:rFonts w:ascii="Arial" w:eastAsia="Times New Roman" w:hAnsi="Arial" w:cs="Arial"/>
          <w:sz w:val="32"/>
          <w:szCs w:val="24"/>
        </w:rPr>
        <w:t xml:space="preserve"> bottom up, consensus based global </w:t>
      </w:r>
      <w:r w:rsidR="00D73CC0">
        <w:rPr>
          <w:rFonts w:ascii="Arial" w:eastAsia="Times New Roman" w:hAnsi="Arial" w:cs="Arial"/>
          <w:sz w:val="32"/>
          <w:szCs w:val="24"/>
        </w:rPr>
        <w:t>organization</w:t>
      </w:r>
      <w:r>
        <w:rPr>
          <w:rFonts w:ascii="Arial" w:eastAsia="Times New Roman" w:hAnsi="Arial" w:cs="Arial"/>
          <w:sz w:val="32"/>
          <w:szCs w:val="24"/>
        </w:rPr>
        <w:t>’</w:t>
      </w:r>
    </w:p>
    <w:p w:rsidR="0056520A" w:rsidRDefault="0056520A" w:rsidP="0056520A">
      <w:pPr>
        <w:jc w:val="both"/>
        <w:rPr>
          <w:rFonts w:ascii="Arial" w:eastAsia="Times New Roman" w:hAnsi="Arial" w:cs="Arial"/>
          <w:b/>
          <w:sz w:val="32"/>
          <w:szCs w:val="24"/>
        </w:rPr>
      </w:pPr>
    </w:p>
    <w:p w:rsidR="0056520A" w:rsidRDefault="0056520A" w:rsidP="0056520A">
      <w:pPr>
        <w:jc w:val="both"/>
        <w:rPr>
          <w:rFonts w:ascii="Arial" w:eastAsia="Times New Roman" w:hAnsi="Arial" w:cs="Arial"/>
          <w:b/>
          <w:sz w:val="32"/>
          <w:szCs w:val="24"/>
        </w:rPr>
      </w:pPr>
      <w:r>
        <w:rPr>
          <w:rFonts w:ascii="Arial" w:eastAsia="Times New Roman" w:hAnsi="Arial" w:cs="Arial"/>
          <w:b/>
          <w:sz w:val="32"/>
          <w:szCs w:val="24"/>
        </w:rPr>
        <w:t>Challenges in obtaining detailed input and comments:</w:t>
      </w:r>
    </w:p>
    <w:p w:rsidR="0056520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Given the importance of </w:t>
      </w:r>
      <w:r>
        <w:rPr>
          <w:rFonts w:ascii="Arial" w:eastAsia="Times New Roman" w:hAnsi="Arial" w:cs="Arial"/>
          <w:sz w:val="32"/>
          <w:szCs w:val="24"/>
        </w:rPr>
        <w:t>ensuring</w:t>
      </w:r>
      <w:r w:rsidRPr="00AC301A">
        <w:rPr>
          <w:rFonts w:ascii="Arial" w:eastAsia="Times New Roman" w:hAnsi="Arial" w:cs="Arial"/>
          <w:sz w:val="32"/>
          <w:szCs w:val="24"/>
        </w:rPr>
        <w:t xml:space="preserve"> a community supported Strategic plan, the BC is concerned about the lack of active involvement and participation in the development and comm</w:t>
      </w:r>
      <w:r>
        <w:rPr>
          <w:rFonts w:ascii="Arial" w:eastAsia="Times New Roman" w:hAnsi="Arial" w:cs="Arial"/>
          <w:sz w:val="32"/>
          <w:szCs w:val="24"/>
        </w:rPr>
        <w:t>e</w:t>
      </w:r>
      <w:r w:rsidRPr="00AC301A">
        <w:rPr>
          <w:rFonts w:ascii="Arial" w:eastAsia="Times New Roman" w:hAnsi="Arial" w:cs="Arial"/>
          <w:sz w:val="32"/>
          <w:szCs w:val="24"/>
        </w:rPr>
        <w:t xml:space="preserve">nt period </w:t>
      </w:r>
      <w:r w:rsidR="00D73CC0">
        <w:rPr>
          <w:rFonts w:ascii="Arial" w:eastAsia="Times New Roman" w:hAnsi="Arial" w:cs="Arial"/>
          <w:sz w:val="32"/>
          <w:szCs w:val="24"/>
        </w:rPr>
        <w:t xml:space="preserve">that </w:t>
      </w:r>
      <w:r w:rsidRPr="00AC301A">
        <w:rPr>
          <w:rFonts w:ascii="Arial" w:eastAsia="Times New Roman" w:hAnsi="Arial" w:cs="Arial"/>
          <w:sz w:val="32"/>
          <w:szCs w:val="24"/>
        </w:rPr>
        <w:t xml:space="preserve">ICANN provides. </w:t>
      </w:r>
      <w:r>
        <w:rPr>
          <w:rFonts w:ascii="Arial" w:eastAsia="Times New Roman" w:hAnsi="Arial" w:cs="Arial"/>
          <w:sz w:val="32"/>
          <w:szCs w:val="24"/>
        </w:rPr>
        <w:t xml:space="preserve"> We are well aware that t</w:t>
      </w:r>
      <w:r w:rsidRPr="00AC301A">
        <w:rPr>
          <w:rFonts w:ascii="Arial" w:eastAsia="Times New Roman" w:hAnsi="Arial" w:cs="Arial"/>
          <w:sz w:val="32"/>
          <w:szCs w:val="24"/>
        </w:rPr>
        <w:t>he Strat</w:t>
      </w:r>
      <w:r w:rsidR="00020091">
        <w:rPr>
          <w:rFonts w:ascii="Arial" w:eastAsia="Times New Roman" w:hAnsi="Arial" w:cs="Arial"/>
          <w:sz w:val="32"/>
          <w:szCs w:val="24"/>
        </w:rPr>
        <w:t>egic</w:t>
      </w:r>
      <w:r w:rsidRPr="00AC301A">
        <w:rPr>
          <w:rFonts w:ascii="Arial" w:eastAsia="Times New Roman" w:hAnsi="Arial" w:cs="Arial"/>
          <w:sz w:val="32"/>
          <w:szCs w:val="24"/>
        </w:rPr>
        <w:t xml:space="preserve"> </w:t>
      </w:r>
      <w:proofErr w:type="gramStart"/>
      <w:r w:rsidRPr="00AC301A">
        <w:rPr>
          <w:rFonts w:ascii="Arial" w:eastAsia="Times New Roman" w:hAnsi="Arial" w:cs="Arial"/>
          <w:sz w:val="32"/>
          <w:szCs w:val="24"/>
        </w:rPr>
        <w:t>Plan  is</w:t>
      </w:r>
      <w:proofErr w:type="gramEnd"/>
      <w:r w:rsidRPr="00AC301A">
        <w:rPr>
          <w:rFonts w:ascii="Arial" w:eastAsia="Times New Roman" w:hAnsi="Arial" w:cs="Arial"/>
          <w:sz w:val="32"/>
          <w:szCs w:val="24"/>
        </w:rPr>
        <w:t xml:space="preserve"> traditionally under commented and given low priority by the community. </w:t>
      </w:r>
      <w:r>
        <w:rPr>
          <w:rFonts w:ascii="Arial" w:eastAsia="Times New Roman" w:hAnsi="Arial" w:cs="Arial"/>
          <w:sz w:val="32"/>
          <w:szCs w:val="24"/>
        </w:rPr>
        <w:t xml:space="preserve">As we ourselves are challenged to devote the time and attention that is </w:t>
      </w:r>
      <w:r w:rsidR="00D73CC0">
        <w:rPr>
          <w:rFonts w:ascii="Arial" w:eastAsia="Times New Roman" w:hAnsi="Arial" w:cs="Arial"/>
          <w:sz w:val="32"/>
          <w:szCs w:val="24"/>
        </w:rPr>
        <w:t>required</w:t>
      </w:r>
      <w:r>
        <w:rPr>
          <w:rFonts w:ascii="Arial" w:eastAsia="Times New Roman" w:hAnsi="Arial" w:cs="Arial"/>
          <w:sz w:val="32"/>
          <w:szCs w:val="24"/>
        </w:rPr>
        <w:t>, we have great sympathy for the importance of broad awareness and participation in the Strat</w:t>
      </w:r>
      <w:r w:rsidR="00020091">
        <w:rPr>
          <w:rFonts w:ascii="Arial" w:eastAsia="Times New Roman" w:hAnsi="Arial" w:cs="Arial"/>
          <w:sz w:val="32"/>
          <w:szCs w:val="24"/>
        </w:rPr>
        <w:t>egic</w:t>
      </w:r>
      <w:r>
        <w:rPr>
          <w:rFonts w:ascii="Arial" w:eastAsia="Times New Roman" w:hAnsi="Arial" w:cs="Arial"/>
          <w:sz w:val="32"/>
          <w:szCs w:val="24"/>
        </w:rPr>
        <w:t xml:space="preserve"> Plan, and the frustration that ICANN probably experiences when few comments are received. We do have a suggestion that we propose that ICANN try for a full period of planning: Strat</w:t>
      </w:r>
      <w:r w:rsidR="00020091">
        <w:rPr>
          <w:rFonts w:ascii="Arial" w:eastAsia="Times New Roman" w:hAnsi="Arial" w:cs="Arial"/>
          <w:sz w:val="32"/>
          <w:szCs w:val="24"/>
        </w:rPr>
        <w:t>egic</w:t>
      </w:r>
      <w:r>
        <w:rPr>
          <w:rFonts w:ascii="Arial" w:eastAsia="Times New Roman" w:hAnsi="Arial" w:cs="Arial"/>
          <w:sz w:val="32"/>
          <w:szCs w:val="24"/>
        </w:rPr>
        <w:t xml:space="preserve"> Plan to Budget/Operating Plan.</w:t>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 </w:t>
      </w:r>
    </w:p>
    <w:p w:rsidR="0056520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When the first Strate</w:t>
      </w:r>
      <w:r>
        <w:rPr>
          <w:rFonts w:ascii="Arial" w:eastAsia="Times New Roman" w:hAnsi="Arial" w:cs="Arial"/>
          <w:sz w:val="32"/>
          <w:szCs w:val="24"/>
        </w:rPr>
        <w:t xml:space="preserve">gic Plan was released by staff, it was an internally staff developed document, without any </w:t>
      </w:r>
      <w:r w:rsidRPr="00AC301A">
        <w:rPr>
          <w:rFonts w:ascii="Arial" w:eastAsia="Times New Roman" w:hAnsi="Arial" w:cs="Arial"/>
          <w:sz w:val="32"/>
          <w:szCs w:val="24"/>
        </w:rPr>
        <w:t>commu</w:t>
      </w:r>
      <w:r>
        <w:rPr>
          <w:rFonts w:ascii="Arial" w:eastAsia="Times New Roman" w:hAnsi="Arial" w:cs="Arial"/>
          <w:sz w:val="32"/>
          <w:szCs w:val="24"/>
        </w:rPr>
        <w:t>nity input, and frankly, it took the community of stakeholders by surprise.  ICANN, undoubtedly with good intentions, proposed a very short public comment process. This was not satisfactory to the broader community, and t</w:t>
      </w:r>
      <w:r w:rsidRPr="00AC301A">
        <w:rPr>
          <w:rFonts w:ascii="Arial" w:eastAsia="Times New Roman" w:hAnsi="Arial" w:cs="Arial"/>
          <w:sz w:val="32"/>
          <w:szCs w:val="24"/>
        </w:rPr>
        <w:t xml:space="preserve">he community self organized a two day review, analysis, and comment process, </w:t>
      </w:r>
      <w:r>
        <w:rPr>
          <w:rFonts w:ascii="Arial" w:eastAsia="Times New Roman" w:hAnsi="Arial" w:cs="Arial"/>
          <w:sz w:val="32"/>
          <w:szCs w:val="24"/>
        </w:rPr>
        <w:t xml:space="preserve">community funded, </w:t>
      </w:r>
      <w:r w:rsidRPr="00AC301A">
        <w:rPr>
          <w:rFonts w:ascii="Arial" w:eastAsia="Times New Roman" w:hAnsi="Arial" w:cs="Arial"/>
          <w:sz w:val="32"/>
          <w:szCs w:val="24"/>
        </w:rPr>
        <w:t>held in Amsterdam, and involving approximately 65 broadly diverse community members</w:t>
      </w:r>
      <w:r>
        <w:rPr>
          <w:rFonts w:ascii="Arial" w:eastAsia="Times New Roman" w:hAnsi="Arial" w:cs="Arial"/>
          <w:sz w:val="32"/>
          <w:szCs w:val="24"/>
        </w:rPr>
        <w:t xml:space="preserve"> in a tho</w:t>
      </w:r>
      <w:r w:rsidR="00124335">
        <w:rPr>
          <w:rFonts w:ascii="Arial" w:eastAsia="Times New Roman" w:hAnsi="Arial" w:cs="Arial"/>
          <w:sz w:val="32"/>
          <w:szCs w:val="24"/>
        </w:rPr>
        <w:t>ro</w:t>
      </w:r>
      <w:r>
        <w:rPr>
          <w:rFonts w:ascii="Arial" w:eastAsia="Times New Roman" w:hAnsi="Arial" w:cs="Arial"/>
          <w:sz w:val="32"/>
          <w:szCs w:val="24"/>
        </w:rPr>
        <w:t xml:space="preserve">ugh review and comment process, followed by a day of preparing </w:t>
      </w:r>
      <w:proofErr w:type="spellStart"/>
      <w:r>
        <w:rPr>
          <w:rFonts w:ascii="Arial" w:eastAsia="Times New Roman" w:hAnsi="Arial" w:cs="Arial"/>
          <w:sz w:val="32"/>
          <w:szCs w:val="24"/>
        </w:rPr>
        <w:t>rapporteur</w:t>
      </w:r>
      <w:proofErr w:type="spellEnd"/>
      <w:r>
        <w:rPr>
          <w:rFonts w:ascii="Arial" w:eastAsia="Times New Roman" w:hAnsi="Arial" w:cs="Arial"/>
          <w:sz w:val="32"/>
          <w:szCs w:val="24"/>
        </w:rPr>
        <w:t xml:space="preserve"> reports on feedback and comments.   Subsequent discussions on the Strat</w:t>
      </w:r>
      <w:r w:rsidR="00020091">
        <w:rPr>
          <w:rFonts w:ascii="Arial" w:eastAsia="Times New Roman" w:hAnsi="Arial" w:cs="Arial"/>
          <w:sz w:val="32"/>
          <w:szCs w:val="24"/>
        </w:rPr>
        <w:t>egic</w:t>
      </w:r>
      <w:r>
        <w:rPr>
          <w:rFonts w:ascii="Arial" w:eastAsia="Times New Roman" w:hAnsi="Arial" w:cs="Arial"/>
          <w:sz w:val="32"/>
          <w:szCs w:val="24"/>
        </w:rPr>
        <w:t xml:space="preserve"> Plan were initially carefully scheduled at the ICANN meetings, and attended by </w:t>
      </w:r>
      <w:r w:rsidR="00B2308D">
        <w:rPr>
          <w:rFonts w:ascii="Arial" w:eastAsia="Times New Roman" w:hAnsi="Arial" w:cs="Arial"/>
          <w:sz w:val="32"/>
          <w:szCs w:val="24"/>
        </w:rPr>
        <w:t>Board members, staff as presente</w:t>
      </w:r>
      <w:r>
        <w:rPr>
          <w:rFonts w:ascii="Arial" w:eastAsia="Times New Roman" w:hAnsi="Arial" w:cs="Arial"/>
          <w:sz w:val="32"/>
          <w:szCs w:val="24"/>
        </w:rPr>
        <w:t xml:space="preserve">rs, and </w:t>
      </w:r>
      <w:r>
        <w:rPr>
          <w:rFonts w:ascii="Arial" w:eastAsia="Times New Roman" w:hAnsi="Arial" w:cs="Arial"/>
          <w:sz w:val="32"/>
          <w:szCs w:val="24"/>
        </w:rPr>
        <w:lastRenderedPageBreak/>
        <w:t>the community to enable comments, participation and engagement.  These sessions were time bound, and over time, as the community grew, ICANN devolved a different approach to taking input from the Community on the draft Strat</w:t>
      </w:r>
      <w:r w:rsidR="00020091">
        <w:rPr>
          <w:rFonts w:ascii="Arial" w:eastAsia="Times New Roman" w:hAnsi="Arial" w:cs="Arial"/>
          <w:sz w:val="32"/>
          <w:szCs w:val="24"/>
        </w:rPr>
        <w:t>egic</w:t>
      </w:r>
      <w:r>
        <w:rPr>
          <w:rFonts w:ascii="Arial" w:eastAsia="Times New Roman" w:hAnsi="Arial" w:cs="Arial"/>
          <w:sz w:val="32"/>
          <w:szCs w:val="24"/>
        </w:rPr>
        <w:t xml:space="preserve"> Plan; the Budget/Operating Plan, which has included brief interactions and dialogues with Constituencies and SOs/ACs, webinars, and public comment periods.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It seems time for a different approach, at least in a trial. ICANN could consider scheduling in</w:t>
      </w:r>
      <w:r w:rsidR="00124335">
        <w:rPr>
          <w:rFonts w:ascii="Arial" w:eastAsia="Times New Roman" w:hAnsi="Arial" w:cs="Arial"/>
          <w:sz w:val="32"/>
          <w:szCs w:val="24"/>
        </w:rPr>
        <w:t>-</w:t>
      </w:r>
      <w:r>
        <w:rPr>
          <w:rFonts w:ascii="Arial" w:eastAsia="Times New Roman" w:hAnsi="Arial" w:cs="Arial"/>
          <w:sz w:val="32"/>
          <w:szCs w:val="24"/>
        </w:rPr>
        <w:t xml:space="preserve">depth sessions on the weekend before the ICANN meeting, such as a ½ day working session on Saturday, or on the Friday, following the Board meeting, for ‘deep dives’ with a cross community set of participants who can participate on behalf of their constituency/SGs/SOs, while also providing public comment processes and high level overviews.  The public comment process should continue.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Looking into the future for any organization is challenging, and ICANN is not alone in needing to examine its future and the larger Internet eco system which it co exists within. ICANN is a ‘sum’ of parts that interact both at ICANN and elsewhere in the Internet eco system.  This seems to be lost in the present approach, where the stakeholders can comment after the development of a draft, but at present, have limited opportunity to input, ahead of publishing of the initial Strat</w:t>
      </w:r>
      <w:r w:rsidR="00020091">
        <w:rPr>
          <w:rFonts w:ascii="Arial" w:eastAsia="Times New Roman" w:hAnsi="Arial" w:cs="Arial"/>
          <w:sz w:val="32"/>
          <w:szCs w:val="24"/>
        </w:rPr>
        <w:t>egic</w:t>
      </w:r>
      <w:r>
        <w:rPr>
          <w:rFonts w:ascii="Arial" w:eastAsia="Times New Roman" w:hAnsi="Arial" w:cs="Arial"/>
          <w:sz w:val="32"/>
          <w:szCs w:val="24"/>
        </w:rPr>
        <w:t xml:space="preserve"> Plan DRAFT.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Thus, it is vitally important that the lead up to the Strat</w:t>
      </w:r>
      <w:r w:rsidR="00020091">
        <w:rPr>
          <w:rFonts w:ascii="Arial" w:eastAsia="Times New Roman" w:hAnsi="Arial" w:cs="Arial"/>
          <w:sz w:val="32"/>
          <w:szCs w:val="24"/>
        </w:rPr>
        <w:t>egic</w:t>
      </w:r>
      <w:r>
        <w:rPr>
          <w:rFonts w:ascii="Arial" w:eastAsia="Times New Roman" w:hAnsi="Arial" w:cs="Arial"/>
          <w:sz w:val="32"/>
          <w:szCs w:val="24"/>
        </w:rPr>
        <w:t xml:space="preserve"> Plan include informed interaction with the broader base of the leadership and participants in the ICANN community.  The BC agrees that the Strat</w:t>
      </w:r>
      <w:r w:rsidR="00020091">
        <w:rPr>
          <w:rFonts w:ascii="Arial" w:eastAsia="Times New Roman" w:hAnsi="Arial" w:cs="Arial"/>
          <w:sz w:val="32"/>
          <w:szCs w:val="24"/>
        </w:rPr>
        <w:t>egic</w:t>
      </w:r>
      <w:r>
        <w:rPr>
          <w:rFonts w:ascii="Arial" w:eastAsia="Times New Roman" w:hAnsi="Arial" w:cs="Arial"/>
          <w:sz w:val="32"/>
          <w:szCs w:val="24"/>
        </w:rPr>
        <w:t xml:space="preserve"> Plan should chart the course that will guide the organization, and reflect its broad community.  It is not clear to the BC that the Strat</w:t>
      </w:r>
      <w:r w:rsidR="00020091">
        <w:rPr>
          <w:rFonts w:ascii="Arial" w:eastAsia="Times New Roman" w:hAnsi="Arial" w:cs="Arial"/>
          <w:sz w:val="32"/>
          <w:szCs w:val="24"/>
        </w:rPr>
        <w:t>egic</w:t>
      </w:r>
      <w:r>
        <w:rPr>
          <w:rFonts w:ascii="Arial" w:eastAsia="Times New Roman" w:hAnsi="Arial" w:cs="Arial"/>
          <w:sz w:val="32"/>
          <w:szCs w:val="24"/>
        </w:rPr>
        <w:t xml:space="preserve"> Plan process does, at this point, include involvement of the stakeholder community, other than to offer a public comment process.  </w:t>
      </w:r>
    </w:p>
    <w:p w:rsidR="0056520A" w:rsidRDefault="0056520A" w:rsidP="0056520A">
      <w:pPr>
        <w:jc w:val="both"/>
        <w:rPr>
          <w:rFonts w:ascii="Arial" w:eastAsia="Times New Roman" w:hAnsi="Arial" w:cs="Arial"/>
          <w:sz w:val="32"/>
          <w:szCs w:val="24"/>
        </w:rPr>
      </w:pPr>
    </w:p>
    <w:p w:rsidR="00E06C3F" w:rsidRPr="00E06C3F" w:rsidRDefault="00E06C3F" w:rsidP="00E06C3F">
      <w:pPr>
        <w:pStyle w:val="Prrafodelista"/>
        <w:numPr>
          <w:ilvl w:val="0"/>
          <w:numId w:val="43"/>
        </w:numPr>
        <w:jc w:val="both"/>
        <w:rPr>
          <w:rFonts w:ascii="Arial" w:eastAsia="Times New Roman" w:hAnsi="Arial" w:cs="Arial"/>
          <w:sz w:val="32"/>
          <w:szCs w:val="24"/>
        </w:rPr>
      </w:pPr>
      <w:r w:rsidRPr="00E06C3F">
        <w:rPr>
          <w:rFonts w:ascii="Arial" w:eastAsia="Times New Roman" w:hAnsi="Arial" w:cs="Arial"/>
          <w:sz w:val="32"/>
          <w:szCs w:val="24"/>
        </w:rPr>
        <w:lastRenderedPageBreak/>
        <w:t xml:space="preserve">Utilizing a 2-4 hour time slots fixed pre or post ICANN face to face meetings, focused exchanges and discussions in-depth on topics could take place in a way that is not possible with today’s approach.  </w:t>
      </w:r>
    </w:p>
    <w:p w:rsidR="0056520A" w:rsidRDefault="0056520A" w:rsidP="0056520A">
      <w:pPr>
        <w:jc w:val="both"/>
        <w:rPr>
          <w:rFonts w:ascii="Arial" w:eastAsia="Times New Roman" w:hAnsi="Arial" w:cs="Arial"/>
          <w:sz w:val="32"/>
          <w:szCs w:val="24"/>
        </w:rPr>
      </w:pPr>
    </w:p>
    <w:p w:rsidR="00E06C3F" w:rsidRPr="00E06C3F" w:rsidRDefault="00E06C3F" w:rsidP="00E06C3F">
      <w:pPr>
        <w:pStyle w:val="Prrafodelista"/>
        <w:numPr>
          <w:ilvl w:val="0"/>
          <w:numId w:val="43"/>
        </w:numPr>
        <w:jc w:val="both"/>
        <w:rPr>
          <w:rFonts w:ascii="Arial" w:eastAsia="Times New Roman" w:hAnsi="Arial" w:cs="Arial"/>
          <w:sz w:val="32"/>
          <w:szCs w:val="24"/>
        </w:rPr>
      </w:pPr>
      <w:r w:rsidRPr="00E06C3F">
        <w:rPr>
          <w:rFonts w:ascii="Arial" w:eastAsia="Times New Roman" w:hAnsi="Arial" w:cs="Arial"/>
          <w:sz w:val="32"/>
          <w:szCs w:val="24"/>
        </w:rPr>
        <w:t xml:space="preserve">The GNSO stakeholder Groups/Constituencies/ACs and other SO’s could be invited to designate participants, with the session also being open to any interested individual, who wishes to participate as an individual.  Designated representatives would be expected to represent the views of their designating group, and would also own carrying back information into their designating group.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b/>
          <w:sz w:val="32"/>
          <w:szCs w:val="24"/>
        </w:rPr>
      </w:pPr>
      <w:r w:rsidRPr="00AC301A">
        <w:rPr>
          <w:rFonts w:ascii="Arial" w:eastAsia="Times New Roman" w:hAnsi="Arial" w:cs="Arial"/>
          <w:b/>
          <w:sz w:val="32"/>
          <w:szCs w:val="24"/>
        </w:rPr>
        <w:t>Planning Process</w:t>
      </w:r>
      <w:r>
        <w:rPr>
          <w:rFonts w:ascii="Arial" w:eastAsia="Times New Roman" w:hAnsi="Arial" w:cs="Arial"/>
          <w:b/>
          <w:sz w:val="32"/>
          <w:szCs w:val="24"/>
        </w:rPr>
        <w:t xml:space="preserve"> for Strat</w:t>
      </w:r>
      <w:r w:rsidR="00020091">
        <w:rPr>
          <w:rFonts w:ascii="Arial" w:eastAsia="Times New Roman" w:hAnsi="Arial" w:cs="Arial"/>
          <w:b/>
          <w:sz w:val="32"/>
          <w:szCs w:val="24"/>
        </w:rPr>
        <w:t>egic</w:t>
      </w:r>
      <w:r>
        <w:rPr>
          <w:rFonts w:ascii="Arial" w:eastAsia="Times New Roman" w:hAnsi="Arial" w:cs="Arial"/>
          <w:b/>
          <w:sz w:val="32"/>
          <w:szCs w:val="24"/>
        </w:rPr>
        <w:t xml:space="preserve"> Plan</w:t>
      </w:r>
    </w:p>
    <w:p w:rsidR="0056520A" w:rsidRDefault="0056520A" w:rsidP="0056520A">
      <w:pPr>
        <w:jc w:val="both"/>
        <w:rPr>
          <w:rFonts w:ascii="Arial" w:eastAsia="Times New Roman" w:hAnsi="Arial" w:cs="Arial"/>
          <w:b/>
          <w:sz w:val="32"/>
          <w:szCs w:val="24"/>
        </w:rPr>
      </w:pPr>
    </w:p>
    <w:p w:rsidR="0056520A" w:rsidRPr="00AC301A" w:rsidRDefault="0056520A" w:rsidP="0056520A">
      <w:pPr>
        <w:jc w:val="both"/>
        <w:rPr>
          <w:rFonts w:ascii="Arial" w:eastAsia="Times New Roman" w:hAnsi="Arial" w:cs="Arial"/>
          <w:b/>
          <w:sz w:val="32"/>
          <w:szCs w:val="24"/>
        </w:rPr>
      </w:pPr>
    </w:p>
    <w:p w:rsidR="00B2308D"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BC welcomes the earlier start of the budget process cycle and notes that it is two months earlier than last year. 45 day comment periods are </w:t>
      </w:r>
      <w:r>
        <w:rPr>
          <w:rFonts w:ascii="Arial" w:eastAsia="Times New Roman" w:hAnsi="Arial" w:cs="Arial"/>
          <w:sz w:val="32"/>
          <w:szCs w:val="24"/>
        </w:rPr>
        <w:t xml:space="preserve">helpful to the community. In the middle of this period, it might be useful to offer a webinar to discuss and focus on any questions that respondents can then use to fine tune their written submissions. </w:t>
      </w:r>
    </w:p>
    <w:p w:rsidR="0056520A" w:rsidRPr="00AC301A" w:rsidRDefault="00B2308D" w:rsidP="0056520A">
      <w:pPr>
        <w:jc w:val="both"/>
        <w:rPr>
          <w:rFonts w:ascii="Arial" w:eastAsia="Times New Roman" w:hAnsi="Arial" w:cs="Arial"/>
          <w:sz w:val="32"/>
          <w:szCs w:val="24"/>
        </w:rPr>
      </w:pPr>
      <w:r>
        <w:rPr>
          <w:rFonts w:ascii="Arial" w:eastAsia="Times New Roman" w:hAnsi="Arial" w:cs="Arial"/>
          <w:sz w:val="32"/>
          <w:szCs w:val="24"/>
        </w:rPr>
        <w:br/>
      </w:r>
      <w:r w:rsidR="0056520A">
        <w:rPr>
          <w:rFonts w:ascii="Arial" w:eastAsia="Times New Roman" w:hAnsi="Arial" w:cs="Arial"/>
          <w:sz w:val="32"/>
          <w:szCs w:val="24"/>
        </w:rPr>
        <w:t xml:space="preserve">Finally, we remind </w:t>
      </w:r>
      <w:r w:rsidR="00124335">
        <w:rPr>
          <w:rFonts w:ascii="Arial" w:eastAsia="Times New Roman" w:hAnsi="Arial" w:cs="Arial"/>
          <w:sz w:val="32"/>
          <w:szCs w:val="24"/>
        </w:rPr>
        <w:t xml:space="preserve">you </w:t>
      </w:r>
      <w:r w:rsidR="0056520A">
        <w:rPr>
          <w:rFonts w:ascii="Arial" w:eastAsia="Times New Roman" w:hAnsi="Arial" w:cs="Arial"/>
          <w:sz w:val="32"/>
          <w:szCs w:val="24"/>
        </w:rPr>
        <w:t xml:space="preserve">of our earlier proposal </w:t>
      </w:r>
      <w:r w:rsidR="00120A0A">
        <w:rPr>
          <w:rFonts w:ascii="Arial" w:eastAsia="Times New Roman" w:hAnsi="Arial" w:cs="Arial"/>
          <w:sz w:val="32"/>
          <w:szCs w:val="24"/>
        </w:rPr>
        <w:t>to</w:t>
      </w:r>
      <w:r w:rsidR="0056520A">
        <w:rPr>
          <w:rFonts w:ascii="Arial" w:eastAsia="Times New Roman" w:hAnsi="Arial" w:cs="Arial"/>
          <w:sz w:val="32"/>
          <w:szCs w:val="24"/>
        </w:rPr>
        <w:t xml:space="preserve"> pilot a different approach to developing the Strat</w:t>
      </w:r>
      <w:r w:rsidR="00020091">
        <w:rPr>
          <w:rFonts w:ascii="Arial" w:eastAsia="Times New Roman" w:hAnsi="Arial" w:cs="Arial"/>
          <w:sz w:val="32"/>
          <w:szCs w:val="24"/>
        </w:rPr>
        <w:t>egic</w:t>
      </w:r>
      <w:r w:rsidR="0056520A">
        <w:rPr>
          <w:rFonts w:ascii="Arial" w:eastAsia="Times New Roman" w:hAnsi="Arial" w:cs="Arial"/>
          <w:sz w:val="32"/>
          <w:szCs w:val="24"/>
        </w:rPr>
        <w:t xml:space="preserve"> Plan and Operating Plan/Budget, supported by public comment processes. </w:t>
      </w:r>
    </w:p>
    <w:p w:rsidR="003B7E76" w:rsidRPr="003B7E76" w:rsidRDefault="003B7E76" w:rsidP="003B7E76">
      <w:pPr>
        <w:jc w:val="both"/>
        <w:rPr>
          <w:rFonts w:ascii="Arial" w:eastAsia="Times New Roman" w:hAnsi="Arial" w:cs="Arial"/>
          <w:b/>
          <w:sz w:val="32"/>
          <w:szCs w:val="24"/>
        </w:rPr>
      </w:pPr>
      <w:r>
        <w:rPr>
          <w:rFonts w:ascii="Arial" w:eastAsia="Times New Roman" w:hAnsi="Arial" w:cs="Arial"/>
          <w:b/>
          <w:sz w:val="32"/>
          <w:szCs w:val="24"/>
        </w:rPr>
        <w:br/>
      </w:r>
      <w:r w:rsidR="00E06C3F" w:rsidRPr="00E06C3F">
        <w:rPr>
          <w:rFonts w:ascii="Arial" w:eastAsia="Times New Roman" w:hAnsi="Arial" w:cs="Arial"/>
          <w:b/>
          <w:sz w:val="32"/>
          <w:szCs w:val="24"/>
        </w:rPr>
        <w:t>ICANN’s Goal to be an Exemplary model for multi stakeholder governance</w:t>
      </w:r>
    </w:p>
    <w:p w:rsidR="003B7E76" w:rsidRPr="003B7E76" w:rsidRDefault="00E06C3F" w:rsidP="003B7E76">
      <w:pPr>
        <w:jc w:val="both"/>
        <w:rPr>
          <w:rFonts w:ascii="Arial" w:eastAsia="Times New Roman" w:hAnsi="Arial" w:cs="Arial"/>
          <w:sz w:val="32"/>
          <w:szCs w:val="24"/>
        </w:rPr>
      </w:pPr>
      <w:r w:rsidRPr="00E06C3F">
        <w:rPr>
          <w:rFonts w:ascii="Arial" w:eastAsia="Times New Roman" w:hAnsi="Arial" w:cs="Arial"/>
          <w:sz w:val="32"/>
          <w:szCs w:val="24"/>
        </w:rPr>
        <w:br/>
        <w:t xml:space="preserve">The BC supports this goal, but notes that ICANN must remain consistent with the founding principles of a bottom up, consensus based organization, and while broadening and deepening </w:t>
      </w:r>
      <w:proofErr w:type="gramStart"/>
      <w:r w:rsidRPr="00E06C3F">
        <w:rPr>
          <w:rFonts w:ascii="Arial" w:eastAsia="Times New Roman" w:hAnsi="Arial" w:cs="Arial"/>
          <w:sz w:val="32"/>
          <w:szCs w:val="24"/>
        </w:rPr>
        <w:t>participation,</w:t>
      </w:r>
      <w:proofErr w:type="gramEnd"/>
      <w:r w:rsidRPr="00E06C3F">
        <w:rPr>
          <w:rFonts w:ascii="Arial" w:eastAsia="Times New Roman" w:hAnsi="Arial" w:cs="Arial"/>
          <w:sz w:val="32"/>
          <w:szCs w:val="24"/>
        </w:rPr>
        <w:t xml:space="preserve"> ICANN does make </w:t>
      </w:r>
      <w:r w:rsidRPr="00E06C3F">
        <w:rPr>
          <w:rFonts w:ascii="Arial" w:eastAsia="Times New Roman" w:hAnsi="Arial" w:cs="Arial"/>
          <w:sz w:val="32"/>
          <w:szCs w:val="24"/>
        </w:rPr>
        <w:lastRenderedPageBreak/>
        <w:t xml:space="preserve">binding policy, and has critical responsibilities for fulfilling its mission.  Non responsible and uninformed participation cannot replace responsible and accountable participation. ICANN’s model of multi stakeholder is unique to ICANN, and its responsibilities.  Awareness about ICANN and its purpose and activities can be strengthened, but the uniqueness of </w:t>
      </w:r>
      <w:proofErr w:type="gramStart"/>
      <w:r w:rsidRPr="00E06C3F">
        <w:rPr>
          <w:rFonts w:ascii="Arial" w:eastAsia="Times New Roman" w:hAnsi="Arial" w:cs="Arial"/>
          <w:sz w:val="32"/>
          <w:szCs w:val="24"/>
        </w:rPr>
        <w:t>accountable</w:t>
      </w:r>
      <w:proofErr w:type="gramEnd"/>
      <w:r w:rsidRPr="00E06C3F">
        <w:rPr>
          <w:rFonts w:ascii="Arial" w:eastAsia="Times New Roman" w:hAnsi="Arial" w:cs="Arial"/>
          <w:sz w:val="32"/>
          <w:szCs w:val="24"/>
        </w:rPr>
        <w:t xml:space="preserve"> policy making and performance of its core mission and activities must be reflected in how ICANN address this goal.  </w:t>
      </w:r>
    </w:p>
    <w:p w:rsidR="0056520A" w:rsidRPr="00AC301A" w:rsidRDefault="0056520A" w:rsidP="0056520A">
      <w:pPr>
        <w:jc w:val="both"/>
        <w:rPr>
          <w:rFonts w:ascii="Arial" w:eastAsia="Times New Roman" w:hAnsi="Arial" w:cs="Arial"/>
          <w:b/>
          <w:sz w:val="32"/>
          <w:szCs w:val="24"/>
        </w:rPr>
      </w:pPr>
    </w:p>
    <w:p w:rsidR="0056520A" w:rsidRPr="00AC301A" w:rsidRDefault="0056520A" w:rsidP="0056520A">
      <w:pPr>
        <w:jc w:val="both"/>
        <w:rPr>
          <w:rFonts w:ascii="Arial" w:eastAsia="Times New Roman" w:hAnsi="Arial" w:cs="Arial"/>
          <w:b/>
          <w:sz w:val="32"/>
          <w:szCs w:val="24"/>
        </w:rPr>
      </w:pPr>
    </w:p>
    <w:p w:rsidR="0056520A" w:rsidRDefault="0056520A" w:rsidP="0056520A">
      <w:pPr>
        <w:jc w:val="both"/>
        <w:rPr>
          <w:rFonts w:ascii="Arial" w:eastAsia="Times New Roman" w:hAnsi="Arial" w:cs="Arial"/>
          <w:b/>
          <w:sz w:val="32"/>
          <w:szCs w:val="24"/>
        </w:rPr>
      </w:pPr>
      <w:r w:rsidRPr="00AC301A">
        <w:rPr>
          <w:rFonts w:ascii="Arial" w:eastAsia="Times New Roman" w:hAnsi="Arial" w:cs="Arial"/>
          <w:b/>
          <w:sz w:val="32"/>
          <w:szCs w:val="24"/>
        </w:rPr>
        <w:t xml:space="preserve">Influence </w:t>
      </w:r>
      <w:proofErr w:type="spellStart"/>
      <w:r w:rsidRPr="00AC301A">
        <w:rPr>
          <w:rFonts w:ascii="Arial" w:eastAsia="Times New Roman" w:hAnsi="Arial" w:cs="Arial"/>
          <w:b/>
          <w:sz w:val="32"/>
          <w:szCs w:val="24"/>
        </w:rPr>
        <w:t>vs</w:t>
      </w:r>
      <w:proofErr w:type="spellEnd"/>
      <w:r w:rsidRPr="00AC301A">
        <w:rPr>
          <w:rFonts w:ascii="Arial" w:eastAsia="Times New Roman" w:hAnsi="Arial" w:cs="Arial"/>
          <w:b/>
          <w:sz w:val="32"/>
          <w:szCs w:val="24"/>
        </w:rPr>
        <w:t xml:space="preserve"> control</w:t>
      </w:r>
    </w:p>
    <w:p w:rsidR="00B2308D" w:rsidRPr="00AC301A" w:rsidRDefault="00B2308D" w:rsidP="0056520A">
      <w:pPr>
        <w:jc w:val="both"/>
        <w:rPr>
          <w:rFonts w:ascii="Arial" w:eastAsia="Times New Roman" w:hAnsi="Arial" w:cs="Arial"/>
          <w:b/>
          <w:sz w:val="32"/>
          <w:szCs w:val="24"/>
        </w:rPr>
      </w:pPr>
    </w:p>
    <w:p w:rsidR="0056520A" w:rsidRPr="00B2308D" w:rsidRDefault="00E06C3F" w:rsidP="0056520A">
      <w:pPr>
        <w:jc w:val="both"/>
        <w:rPr>
          <w:rFonts w:ascii="Arial" w:eastAsia="Times New Roman" w:hAnsi="Arial" w:cs="Arial"/>
          <w:sz w:val="32"/>
          <w:szCs w:val="24"/>
        </w:rPr>
      </w:pPr>
      <w:r w:rsidRPr="00E06C3F">
        <w:rPr>
          <w:rFonts w:ascii="Arial" w:eastAsia="Times New Roman" w:hAnsi="Arial" w:cs="Arial"/>
          <w:sz w:val="32"/>
          <w:szCs w:val="24"/>
        </w:rPr>
        <w:t>The BC applauds the recognition of the different roles that ICANN needs to play in the new schema of ranging from “influence to control”, and that ICANN’s behaviors, and its activities and responsibility for outcomes, or even ability to achieve a particular outcome will change.  We acknowledge that in some cases, it may be more expensive to fulfill a responsibility to ‘influence’ than to do something directly as ICANN.</w:t>
      </w:r>
      <w:r w:rsidR="003B7E76" w:rsidRPr="00B2188F">
        <w:rPr>
          <w:rFonts w:ascii="Arial" w:eastAsia="Times New Roman" w:hAnsi="Arial" w:cs="Arial"/>
          <w:b/>
          <w:sz w:val="24"/>
          <w:szCs w:val="24"/>
        </w:rPr>
        <w:t xml:space="preserve"> </w:t>
      </w:r>
      <w:r w:rsidR="0056520A" w:rsidRPr="00B2308D">
        <w:rPr>
          <w:rFonts w:ascii="Arial" w:eastAsia="Times New Roman" w:hAnsi="Arial" w:cs="Arial"/>
          <w:sz w:val="32"/>
          <w:szCs w:val="24"/>
        </w:rPr>
        <w:t>Running a DNS CERT may be an example – yet the BC remains committed to ICAN</w:t>
      </w:r>
      <w:r w:rsidR="00B2308D">
        <w:rPr>
          <w:rFonts w:ascii="Arial" w:eastAsia="Times New Roman" w:hAnsi="Arial" w:cs="Arial"/>
          <w:sz w:val="32"/>
          <w:szCs w:val="24"/>
        </w:rPr>
        <w:t>N</w:t>
      </w:r>
      <w:r w:rsidR="0056520A" w:rsidRPr="00B2308D">
        <w:rPr>
          <w:rFonts w:ascii="Arial" w:eastAsia="Times New Roman" w:hAnsi="Arial" w:cs="Arial"/>
          <w:sz w:val="32"/>
          <w:szCs w:val="24"/>
        </w:rPr>
        <w:t xml:space="preserve"> only playing an awareness/</w:t>
      </w:r>
      <w:r w:rsidR="00120A0A">
        <w:rPr>
          <w:rFonts w:ascii="Arial" w:eastAsia="Times New Roman" w:hAnsi="Arial" w:cs="Arial"/>
          <w:sz w:val="32"/>
          <w:szCs w:val="24"/>
        </w:rPr>
        <w:t>i</w:t>
      </w:r>
      <w:r w:rsidR="0056520A" w:rsidRPr="00B2308D">
        <w:rPr>
          <w:rFonts w:ascii="Arial" w:eastAsia="Times New Roman" w:hAnsi="Arial" w:cs="Arial"/>
          <w:sz w:val="32"/>
          <w:szCs w:val="24"/>
        </w:rPr>
        <w:t>nfluence role and continues to oppose ICAN</w:t>
      </w:r>
      <w:r w:rsidR="00B2308D">
        <w:rPr>
          <w:rFonts w:ascii="Arial" w:eastAsia="Times New Roman" w:hAnsi="Arial" w:cs="Arial"/>
          <w:sz w:val="32"/>
          <w:szCs w:val="24"/>
        </w:rPr>
        <w:t>N</w:t>
      </w:r>
      <w:r w:rsidR="0056520A" w:rsidRPr="00B2308D">
        <w:rPr>
          <w:rFonts w:ascii="Arial" w:eastAsia="Times New Roman" w:hAnsi="Arial" w:cs="Arial"/>
          <w:sz w:val="32"/>
          <w:szCs w:val="24"/>
        </w:rPr>
        <w:t xml:space="preserve"> assuming operational responsibility.  </w:t>
      </w:r>
    </w:p>
    <w:p w:rsidR="0056520A" w:rsidRPr="00B2308D" w:rsidRDefault="0056520A" w:rsidP="0056520A">
      <w:pPr>
        <w:jc w:val="both"/>
        <w:rPr>
          <w:rFonts w:ascii="Arial" w:eastAsia="Times New Roman" w:hAnsi="Arial" w:cs="Arial"/>
          <w:sz w:val="32"/>
          <w:szCs w:val="24"/>
        </w:rPr>
      </w:pPr>
    </w:p>
    <w:p w:rsidR="0056520A" w:rsidRPr="00B2308D" w:rsidRDefault="0056520A" w:rsidP="0056520A">
      <w:pPr>
        <w:jc w:val="both"/>
        <w:rPr>
          <w:rFonts w:ascii="Arial" w:eastAsia="Times New Roman" w:hAnsi="Arial" w:cs="Arial"/>
          <w:sz w:val="32"/>
          <w:szCs w:val="24"/>
        </w:rPr>
      </w:pPr>
      <w:r w:rsidRPr="00B2308D">
        <w:rPr>
          <w:rFonts w:ascii="Arial" w:eastAsia="Times New Roman" w:hAnsi="Arial" w:cs="Arial"/>
          <w:sz w:val="32"/>
          <w:szCs w:val="24"/>
        </w:rPr>
        <w:t>The BC believes that ICANN must embrace a responsibility for enhancing awareness in particular in areas where others in the Internet eco system are affected, and welcomes the growing recognition that is reflected in the Strat</w:t>
      </w:r>
      <w:r w:rsidR="00A04C21">
        <w:rPr>
          <w:rFonts w:ascii="Arial" w:eastAsia="Times New Roman" w:hAnsi="Arial" w:cs="Arial"/>
          <w:sz w:val="32"/>
          <w:szCs w:val="24"/>
        </w:rPr>
        <w:t>egic</w:t>
      </w:r>
      <w:r w:rsidRPr="00B2308D">
        <w:rPr>
          <w:rFonts w:ascii="Arial" w:eastAsia="Times New Roman" w:hAnsi="Arial" w:cs="Arial"/>
          <w:sz w:val="32"/>
          <w:szCs w:val="24"/>
        </w:rPr>
        <w:t xml:space="preserve"> Plan of this more sophisticated reflection of ICANN as an influencer, a collaborator, a coordinator, and a manager in the larger Internet eco system.</w:t>
      </w:r>
    </w:p>
    <w:p w:rsidR="0056520A" w:rsidRPr="00B2308D" w:rsidRDefault="0056520A" w:rsidP="0056520A">
      <w:pPr>
        <w:jc w:val="both"/>
        <w:rPr>
          <w:rFonts w:ascii="Arial" w:eastAsia="Times New Roman" w:hAnsi="Arial" w:cs="Arial"/>
          <w:sz w:val="32"/>
          <w:szCs w:val="24"/>
        </w:rPr>
      </w:pPr>
    </w:p>
    <w:p w:rsidR="0056520A" w:rsidRPr="00B2308D" w:rsidRDefault="0056520A" w:rsidP="0056520A">
      <w:pPr>
        <w:jc w:val="both"/>
        <w:rPr>
          <w:rFonts w:ascii="Arial" w:eastAsia="Times New Roman" w:hAnsi="Arial" w:cs="Arial"/>
          <w:sz w:val="32"/>
          <w:szCs w:val="24"/>
        </w:rPr>
      </w:pPr>
      <w:r w:rsidRPr="00B2308D">
        <w:rPr>
          <w:rFonts w:ascii="Arial" w:eastAsia="Times New Roman" w:hAnsi="Arial" w:cs="Arial"/>
          <w:sz w:val="32"/>
          <w:szCs w:val="24"/>
        </w:rPr>
        <w:t>Influence also includes responsibility, and the BC suggests that be acknowledged.    Such a statement will strengthen the understanding of many of ICANN’s importance and relevance in activities that are about influence. Thus, in our view, the community should pay close attenti</w:t>
      </w:r>
      <w:r w:rsidR="00B2308D">
        <w:rPr>
          <w:rFonts w:ascii="Arial" w:eastAsia="Times New Roman" w:hAnsi="Arial" w:cs="Arial"/>
          <w:sz w:val="32"/>
          <w:szCs w:val="24"/>
        </w:rPr>
        <w:t xml:space="preserve">on to </w:t>
      </w:r>
      <w:r w:rsidR="00B2308D">
        <w:rPr>
          <w:rFonts w:ascii="Arial" w:eastAsia="Times New Roman" w:hAnsi="Arial" w:cs="Arial"/>
          <w:sz w:val="32"/>
          <w:szCs w:val="24"/>
        </w:rPr>
        <w:lastRenderedPageBreak/>
        <w:t>supporting and guiding th</w:t>
      </w:r>
      <w:r w:rsidRPr="00B2308D">
        <w:rPr>
          <w:rFonts w:ascii="Arial" w:eastAsia="Times New Roman" w:hAnsi="Arial" w:cs="Arial"/>
          <w:sz w:val="32"/>
          <w:szCs w:val="24"/>
        </w:rPr>
        <w:t>es</w:t>
      </w:r>
      <w:r w:rsidR="00B2308D">
        <w:rPr>
          <w:rFonts w:ascii="Arial" w:eastAsia="Times New Roman" w:hAnsi="Arial" w:cs="Arial"/>
          <w:sz w:val="32"/>
          <w:szCs w:val="24"/>
        </w:rPr>
        <w:t>e</w:t>
      </w:r>
      <w:r w:rsidRPr="00B2308D">
        <w:rPr>
          <w:rFonts w:ascii="Arial" w:eastAsia="Times New Roman" w:hAnsi="Arial" w:cs="Arial"/>
          <w:sz w:val="32"/>
          <w:szCs w:val="24"/>
        </w:rPr>
        <w:t xml:space="preserve"> activities, and should be fully included, so that such events and activities are not staff and Board driven but have the full support of the broader stakeholders.  </w:t>
      </w:r>
    </w:p>
    <w:p w:rsidR="0056520A" w:rsidRPr="00B2308D"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sidRPr="00B2308D">
        <w:rPr>
          <w:rFonts w:ascii="Arial" w:eastAsia="Times New Roman" w:hAnsi="Arial" w:cs="Arial"/>
          <w:sz w:val="32"/>
          <w:szCs w:val="24"/>
        </w:rPr>
        <w:t>We continue to recall the distressing situation where significant funds were spent on a proposal for ICANN to create a DNS CERT, including recruitm</w:t>
      </w:r>
      <w:r w:rsidR="00B2308D">
        <w:rPr>
          <w:rFonts w:ascii="Arial" w:eastAsia="Times New Roman" w:hAnsi="Arial" w:cs="Arial"/>
          <w:sz w:val="32"/>
          <w:szCs w:val="24"/>
        </w:rPr>
        <w:t>e</w:t>
      </w:r>
      <w:r w:rsidRPr="00B2308D">
        <w:rPr>
          <w:rFonts w:ascii="Arial" w:eastAsia="Times New Roman" w:hAnsi="Arial" w:cs="Arial"/>
          <w:sz w:val="32"/>
          <w:szCs w:val="24"/>
        </w:rPr>
        <w:t>nt and retention of senior staff, and the strong objections of the broader community wh</w:t>
      </w:r>
      <w:r w:rsidR="00B2308D">
        <w:rPr>
          <w:rFonts w:ascii="Arial" w:eastAsia="Times New Roman" w:hAnsi="Arial" w:cs="Arial"/>
          <w:sz w:val="32"/>
          <w:szCs w:val="24"/>
        </w:rPr>
        <w:t>e</w:t>
      </w:r>
      <w:r w:rsidRPr="00B2308D">
        <w:rPr>
          <w:rFonts w:ascii="Arial" w:eastAsia="Times New Roman" w:hAnsi="Arial" w:cs="Arial"/>
          <w:sz w:val="32"/>
          <w:szCs w:val="24"/>
        </w:rPr>
        <w:t>n a top down proposal</w:t>
      </w:r>
      <w:r w:rsidR="001F0C08">
        <w:rPr>
          <w:rFonts w:ascii="Arial" w:eastAsia="Times New Roman" w:hAnsi="Arial" w:cs="Arial"/>
          <w:sz w:val="32"/>
          <w:szCs w:val="24"/>
        </w:rPr>
        <w:t xml:space="preserve">, </w:t>
      </w:r>
      <w:r w:rsidRPr="00B2308D">
        <w:rPr>
          <w:rFonts w:ascii="Arial" w:eastAsia="Times New Roman" w:hAnsi="Arial" w:cs="Arial"/>
          <w:sz w:val="32"/>
          <w:szCs w:val="24"/>
        </w:rPr>
        <w:t>including the proposed budget implications</w:t>
      </w:r>
      <w:r w:rsidR="001F0C08">
        <w:rPr>
          <w:rFonts w:ascii="Arial" w:eastAsia="Times New Roman" w:hAnsi="Arial" w:cs="Arial"/>
          <w:sz w:val="32"/>
          <w:szCs w:val="24"/>
        </w:rPr>
        <w:t>,</w:t>
      </w:r>
      <w:r w:rsidRPr="00B2308D">
        <w:rPr>
          <w:rFonts w:ascii="Arial" w:eastAsia="Times New Roman" w:hAnsi="Arial" w:cs="Arial"/>
          <w:sz w:val="32"/>
          <w:szCs w:val="24"/>
        </w:rPr>
        <w:t xml:space="preserve"> finally emerged via the public comment process. </w:t>
      </w:r>
    </w:p>
    <w:p w:rsidR="00A365E3" w:rsidRDefault="00A365E3" w:rsidP="0056520A">
      <w:pPr>
        <w:jc w:val="both"/>
        <w:rPr>
          <w:rFonts w:ascii="Arial" w:eastAsia="Times New Roman" w:hAnsi="Arial" w:cs="Arial"/>
          <w:sz w:val="32"/>
          <w:szCs w:val="24"/>
        </w:rPr>
      </w:pPr>
    </w:p>
    <w:p w:rsidR="00A365E3" w:rsidRDefault="00A365E3" w:rsidP="0056520A">
      <w:pPr>
        <w:jc w:val="both"/>
        <w:rPr>
          <w:rFonts w:ascii="Arial" w:eastAsia="Times New Roman" w:hAnsi="Arial" w:cs="Arial"/>
          <w:sz w:val="32"/>
          <w:szCs w:val="24"/>
        </w:rPr>
      </w:pPr>
      <w:r>
        <w:rPr>
          <w:rFonts w:ascii="Arial" w:eastAsia="Times New Roman" w:hAnsi="Arial" w:cs="Arial"/>
          <w:sz w:val="32"/>
          <w:szCs w:val="24"/>
        </w:rPr>
        <w:t xml:space="preserve">Does each item in the influence </w:t>
      </w:r>
      <w:proofErr w:type="spellStart"/>
      <w:r>
        <w:rPr>
          <w:rFonts w:ascii="Arial" w:eastAsia="Times New Roman" w:hAnsi="Arial" w:cs="Arial"/>
          <w:sz w:val="32"/>
          <w:szCs w:val="24"/>
        </w:rPr>
        <w:t>vs</w:t>
      </w:r>
      <w:proofErr w:type="spellEnd"/>
      <w:r>
        <w:rPr>
          <w:rFonts w:ascii="Arial" w:eastAsia="Times New Roman" w:hAnsi="Arial" w:cs="Arial"/>
          <w:sz w:val="32"/>
          <w:szCs w:val="24"/>
        </w:rPr>
        <w:t xml:space="preserve"> control chart correspond to the items on the </w:t>
      </w:r>
      <w:r w:rsidR="00FC3313">
        <w:rPr>
          <w:rFonts w:ascii="Arial" w:eastAsia="Times New Roman" w:hAnsi="Arial" w:cs="Arial"/>
          <w:sz w:val="32"/>
          <w:szCs w:val="24"/>
        </w:rPr>
        <w:t>‘</w:t>
      </w:r>
      <w:r>
        <w:rPr>
          <w:rFonts w:ascii="Arial" w:eastAsia="Times New Roman" w:hAnsi="Arial" w:cs="Arial"/>
          <w:sz w:val="32"/>
          <w:szCs w:val="24"/>
        </w:rPr>
        <w:t xml:space="preserve">Four </w:t>
      </w:r>
      <w:r w:rsidR="00FC3313">
        <w:rPr>
          <w:rFonts w:ascii="Arial" w:eastAsia="Times New Roman" w:hAnsi="Arial" w:cs="Arial"/>
          <w:sz w:val="32"/>
          <w:szCs w:val="24"/>
        </w:rPr>
        <w:t xml:space="preserve">strategic </w:t>
      </w:r>
      <w:r>
        <w:rPr>
          <w:rFonts w:ascii="Arial" w:eastAsia="Times New Roman" w:hAnsi="Arial" w:cs="Arial"/>
          <w:sz w:val="32"/>
          <w:szCs w:val="24"/>
        </w:rPr>
        <w:t>Focus areas</w:t>
      </w:r>
      <w:r w:rsidR="00FC3313">
        <w:rPr>
          <w:rFonts w:ascii="Arial" w:eastAsia="Times New Roman" w:hAnsi="Arial" w:cs="Arial"/>
          <w:sz w:val="32"/>
          <w:szCs w:val="24"/>
        </w:rPr>
        <w:t>’ chart?  At the right hand side</w:t>
      </w:r>
      <w:r w:rsidR="001F0C08">
        <w:rPr>
          <w:rFonts w:ascii="Arial" w:eastAsia="Times New Roman" w:hAnsi="Arial" w:cs="Arial"/>
          <w:sz w:val="32"/>
          <w:szCs w:val="24"/>
        </w:rPr>
        <w:t>,</w:t>
      </w:r>
      <w:r w:rsidR="00FC3313">
        <w:rPr>
          <w:rFonts w:ascii="Arial" w:eastAsia="Times New Roman" w:hAnsi="Arial" w:cs="Arial"/>
          <w:sz w:val="32"/>
          <w:szCs w:val="24"/>
        </w:rPr>
        <w:t xml:space="preserve"> </w:t>
      </w:r>
      <w:proofErr w:type="gramStart"/>
      <w:r w:rsidR="00FC3313">
        <w:rPr>
          <w:rFonts w:ascii="Arial" w:eastAsia="Times New Roman" w:hAnsi="Arial" w:cs="Arial"/>
          <w:sz w:val="32"/>
          <w:szCs w:val="24"/>
        </w:rPr>
        <w:t xml:space="preserve">towards  </w:t>
      </w:r>
      <w:r w:rsidR="001F0C08">
        <w:rPr>
          <w:rFonts w:ascii="Arial" w:eastAsia="Times New Roman" w:hAnsi="Arial" w:cs="Arial"/>
          <w:sz w:val="32"/>
          <w:szCs w:val="24"/>
        </w:rPr>
        <w:t>‘</w:t>
      </w:r>
      <w:r w:rsidR="00FC3313">
        <w:rPr>
          <w:rFonts w:ascii="Arial" w:eastAsia="Times New Roman" w:hAnsi="Arial" w:cs="Arial"/>
          <w:sz w:val="32"/>
          <w:szCs w:val="24"/>
        </w:rPr>
        <w:t>control</w:t>
      </w:r>
      <w:r w:rsidR="001F0C08">
        <w:rPr>
          <w:rFonts w:ascii="Arial" w:eastAsia="Times New Roman" w:hAnsi="Arial" w:cs="Arial"/>
          <w:sz w:val="32"/>
          <w:szCs w:val="24"/>
        </w:rPr>
        <w:t>’</w:t>
      </w:r>
      <w:proofErr w:type="gramEnd"/>
      <w:r w:rsidR="001F0C08">
        <w:rPr>
          <w:rFonts w:ascii="Arial" w:eastAsia="Times New Roman" w:hAnsi="Arial" w:cs="Arial"/>
          <w:sz w:val="32"/>
          <w:szCs w:val="24"/>
        </w:rPr>
        <w:t>,</w:t>
      </w:r>
      <w:r w:rsidR="00FC3313">
        <w:rPr>
          <w:rFonts w:ascii="Arial" w:eastAsia="Times New Roman" w:hAnsi="Arial" w:cs="Arial"/>
          <w:sz w:val="32"/>
          <w:szCs w:val="24"/>
        </w:rPr>
        <w:t xml:space="preserve"> we would expect to see in the budget a department or a project item. At the left hand side toward</w:t>
      </w:r>
      <w:r w:rsidR="001F0C08">
        <w:rPr>
          <w:rFonts w:ascii="Arial" w:eastAsia="Times New Roman" w:hAnsi="Arial" w:cs="Arial"/>
          <w:sz w:val="32"/>
          <w:szCs w:val="24"/>
        </w:rPr>
        <w:t>s</w:t>
      </w:r>
      <w:r w:rsidR="00FC3313">
        <w:rPr>
          <w:rFonts w:ascii="Arial" w:eastAsia="Times New Roman" w:hAnsi="Arial" w:cs="Arial"/>
          <w:sz w:val="32"/>
          <w:szCs w:val="24"/>
        </w:rPr>
        <w:t xml:space="preserve"> </w:t>
      </w:r>
      <w:r w:rsidR="001F0C08">
        <w:rPr>
          <w:rFonts w:ascii="Arial" w:eastAsia="Times New Roman" w:hAnsi="Arial" w:cs="Arial"/>
          <w:sz w:val="32"/>
          <w:szCs w:val="24"/>
        </w:rPr>
        <w:t>‘</w:t>
      </w:r>
      <w:r w:rsidR="00FC3313">
        <w:rPr>
          <w:rFonts w:ascii="Arial" w:eastAsia="Times New Roman" w:hAnsi="Arial" w:cs="Arial"/>
          <w:sz w:val="32"/>
          <w:szCs w:val="24"/>
        </w:rPr>
        <w:t>influence</w:t>
      </w:r>
      <w:r w:rsidR="001F0C08">
        <w:rPr>
          <w:rFonts w:ascii="Arial" w:eastAsia="Times New Roman" w:hAnsi="Arial" w:cs="Arial"/>
          <w:sz w:val="32"/>
          <w:szCs w:val="24"/>
        </w:rPr>
        <w:t>’,</w:t>
      </w:r>
      <w:r w:rsidR="00FC3313">
        <w:rPr>
          <w:rFonts w:ascii="Arial" w:eastAsia="Times New Roman" w:hAnsi="Arial" w:cs="Arial"/>
          <w:sz w:val="32"/>
          <w:szCs w:val="24"/>
        </w:rPr>
        <w:t xml:space="preserve"> we would also expect to see a responsibility and metrics defined. </w:t>
      </w:r>
      <w:r>
        <w:rPr>
          <w:rFonts w:ascii="Arial" w:eastAsia="Times New Roman" w:hAnsi="Arial" w:cs="Arial"/>
          <w:sz w:val="32"/>
          <w:szCs w:val="24"/>
        </w:rPr>
        <w:t xml:space="preserve"> </w:t>
      </w:r>
    </w:p>
    <w:p w:rsidR="00FC3313" w:rsidRDefault="00FC3313" w:rsidP="0056520A">
      <w:pPr>
        <w:jc w:val="both"/>
        <w:rPr>
          <w:rFonts w:ascii="Arial" w:eastAsia="Times New Roman" w:hAnsi="Arial" w:cs="Arial"/>
          <w:sz w:val="32"/>
          <w:szCs w:val="24"/>
        </w:rPr>
      </w:pPr>
    </w:p>
    <w:p w:rsidR="00FC3313" w:rsidRPr="00B2308D" w:rsidRDefault="00FC3313" w:rsidP="0056520A">
      <w:pPr>
        <w:jc w:val="both"/>
        <w:rPr>
          <w:rFonts w:ascii="Arial" w:eastAsia="Times New Roman" w:hAnsi="Arial" w:cs="Arial"/>
          <w:sz w:val="32"/>
          <w:szCs w:val="24"/>
        </w:rPr>
      </w:pPr>
      <w:r>
        <w:rPr>
          <w:rFonts w:ascii="Arial" w:eastAsia="Times New Roman" w:hAnsi="Arial" w:cs="Arial"/>
          <w:sz w:val="32"/>
          <w:szCs w:val="24"/>
        </w:rPr>
        <w:t xml:space="preserve">First item, </w:t>
      </w:r>
      <w:r w:rsidR="001F0C08">
        <w:rPr>
          <w:rFonts w:ascii="Arial" w:eastAsia="Times New Roman" w:hAnsi="Arial" w:cs="Arial"/>
          <w:sz w:val="32"/>
          <w:szCs w:val="24"/>
        </w:rPr>
        <w:t>‘</w:t>
      </w:r>
      <w:r>
        <w:rPr>
          <w:rFonts w:ascii="Arial" w:eastAsia="Times New Roman" w:hAnsi="Arial" w:cs="Arial"/>
          <w:sz w:val="32"/>
          <w:szCs w:val="24"/>
        </w:rPr>
        <w:t>DNS uptime</w:t>
      </w:r>
      <w:r w:rsidR="001F0C08">
        <w:rPr>
          <w:rFonts w:ascii="Arial" w:eastAsia="Times New Roman" w:hAnsi="Arial" w:cs="Arial"/>
          <w:sz w:val="32"/>
          <w:szCs w:val="24"/>
        </w:rPr>
        <w:t>’</w:t>
      </w:r>
      <w:r>
        <w:rPr>
          <w:rFonts w:ascii="Arial" w:eastAsia="Times New Roman" w:hAnsi="Arial" w:cs="Arial"/>
          <w:sz w:val="32"/>
          <w:szCs w:val="24"/>
        </w:rPr>
        <w:t xml:space="preserve"> should be changed to </w:t>
      </w:r>
      <w:r w:rsidR="001F0C08">
        <w:rPr>
          <w:rFonts w:ascii="Arial" w:eastAsia="Times New Roman" w:hAnsi="Arial" w:cs="Arial"/>
          <w:sz w:val="32"/>
          <w:szCs w:val="24"/>
        </w:rPr>
        <w:t>‘</w:t>
      </w:r>
      <w:r>
        <w:rPr>
          <w:rFonts w:ascii="Arial" w:eastAsia="Times New Roman" w:hAnsi="Arial" w:cs="Arial"/>
          <w:sz w:val="32"/>
          <w:szCs w:val="24"/>
        </w:rPr>
        <w:t>DNS availability</w:t>
      </w:r>
      <w:r w:rsidR="001F0C08">
        <w:rPr>
          <w:rFonts w:ascii="Arial" w:eastAsia="Times New Roman" w:hAnsi="Arial" w:cs="Arial"/>
          <w:sz w:val="32"/>
          <w:szCs w:val="24"/>
        </w:rPr>
        <w:t>’</w:t>
      </w:r>
      <w:r>
        <w:rPr>
          <w:rFonts w:ascii="Arial" w:eastAsia="Times New Roman" w:hAnsi="Arial" w:cs="Arial"/>
          <w:sz w:val="32"/>
          <w:szCs w:val="24"/>
        </w:rPr>
        <w:t xml:space="preserve"> to conform to text changes in the document.</w:t>
      </w:r>
    </w:p>
    <w:p w:rsidR="0056520A" w:rsidRPr="00AC301A" w:rsidRDefault="0056520A" w:rsidP="0056520A">
      <w:pPr>
        <w:jc w:val="both"/>
        <w:rPr>
          <w:rFonts w:ascii="Arial" w:eastAsia="Times New Roman" w:hAnsi="Arial" w:cs="Arial"/>
          <w:b/>
          <w:sz w:val="32"/>
          <w:szCs w:val="24"/>
        </w:rPr>
      </w:pPr>
    </w:p>
    <w:p w:rsidR="0056520A" w:rsidRPr="00AC301A" w:rsidRDefault="0056520A" w:rsidP="00020091">
      <w:pPr>
        <w:spacing w:line="240" w:lineRule="auto"/>
        <w:jc w:val="both"/>
        <w:rPr>
          <w:rFonts w:ascii="Arial" w:eastAsia="Times New Roman" w:hAnsi="Arial" w:cs="Arial"/>
          <w:b/>
          <w:sz w:val="32"/>
          <w:szCs w:val="24"/>
        </w:rPr>
      </w:pP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Trebuchet MS" w:hAnsi="Trebuchet MS"/>
          <w:b/>
          <w:sz w:val="32"/>
          <w:szCs w:val="20"/>
          <w:u w:val="single"/>
        </w:rPr>
      </w:pPr>
      <w:r w:rsidRPr="00AC301A">
        <w:rPr>
          <w:rFonts w:ascii="Arial" w:eastAsia="Times New Roman" w:hAnsi="Arial" w:cs="Arial"/>
          <w:b/>
          <w:sz w:val="32"/>
          <w:szCs w:val="24"/>
        </w:rPr>
        <w:t>DNS stability and security</w:t>
      </w:r>
      <w:r w:rsidRPr="00AC301A">
        <w:rPr>
          <w:rFonts w:ascii="Trebuchet MS" w:hAnsi="Trebuchet MS"/>
          <w:b/>
          <w:sz w:val="32"/>
          <w:szCs w:val="20"/>
          <w:u w:val="single"/>
        </w:rPr>
        <w:t xml:space="preserve"> </w:t>
      </w:r>
    </w:p>
    <w:p w:rsidR="0056520A" w:rsidRPr="00AC301A" w:rsidRDefault="0056520A" w:rsidP="0056520A">
      <w:pPr>
        <w:ind w:left="360"/>
        <w:jc w:val="both"/>
        <w:rPr>
          <w:rFonts w:ascii="Trebuchet MS" w:hAnsi="Trebuchet MS"/>
          <w:b/>
          <w:sz w:val="32"/>
          <w:szCs w:val="20"/>
          <w:u w:val="single"/>
        </w:rPr>
      </w:pPr>
    </w:p>
    <w:p w:rsidR="0056520A" w:rsidRPr="00AC301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The </w:t>
      </w:r>
      <w:r w:rsidRPr="00AC301A">
        <w:rPr>
          <w:rFonts w:ascii="Arial" w:eastAsia="Times New Roman" w:hAnsi="Arial" w:cs="Arial"/>
          <w:sz w:val="32"/>
          <w:szCs w:val="24"/>
        </w:rPr>
        <w:t xml:space="preserve">BC </w:t>
      </w:r>
      <w:r>
        <w:rPr>
          <w:rFonts w:ascii="Arial" w:eastAsia="Times New Roman" w:hAnsi="Arial" w:cs="Arial"/>
          <w:sz w:val="32"/>
          <w:szCs w:val="24"/>
        </w:rPr>
        <w:t>believes that ICANN’s role and responsibilities for</w:t>
      </w:r>
      <w:r w:rsidRPr="00AC301A">
        <w:rPr>
          <w:rFonts w:ascii="Arial" w:eastAsia="Times New Roman" w:hAnsi="Arial" w:cs="Arial"/>
          <w:sz w:val="32"/>
          <w:szCs w:val="24"/>
        </w:rPr>
        <w:t xml:space="preserve"> the stability and security of the DNS </w:t>
      </w:r>
      <w:r>
        <w:rPr>
          <w:rFonts w:ascii="Arial" w:eastAsia="Times New Roman" w:hAnsi="Arial" w:cs="Arial"/>
          <w:sz w:val="32"/>
          <w:szCs w:val="24"/>
        </w:rPr>
        <w:t>are critical factors for</w:t>
      </w:r>
      <w:r w:rsidRPr="00AC301A">
        <w:rPr>
          <w:rFonts w:ascii="Arial" w:eastAsia="Times New Roman" w:hAnsi="Arial" w:cs="Arial"/>
          <w:sz w:val="32"/>
          <w:szCs w:val="24"/>
        </w:rPr>
        <w:t xml:space="preserve"> ICANN</w:t>
      </w:r>
      <w:r>
        <w:rPr>
          <w:rFonts w:ascii="Arial" w:eastAsia="Times New Roman" w:hAnsi="Arial" w:cs="Arial"/>
          <w:sz w:val="32"/>
          <w:szCs w:val="24"/>
        </w:rPr>
        <w:t>’s existence and success.</w:t>
      </w:r>
      <w:r w:rsidR="00B2308D">
        <w:rPr>
          <w:rFonts w:ascii="Arial" w:eastAsia="Times New Roman" w:hAnsi="Arial" w:cs="Arial"/>
          <w:sz w:val="32"/>
          <w:szCs w:val="24"/>
        </w:rPr>
        <w:t xml:space="preserve"> </w:t>
      </w:r>
      <w:r>
        <w:rPr>
          <w:rFonts w:ascii="Arial" w:eastAsia="Times New Roman" w:hAnsi="Arial" w:cs="Arial"/>
          <w:sz w:val="32"/>
          <w:szCs w:val="24"/>
        </w:rPr>
        <w:t xml:space="preserve">Security, stability and </w:t>
      </w:r>
      <w:r w:rsidR="00020091">
        <w:rPr>
          <w:rFonts w:ascii="Arial" w:eastAsia="Times New Roman" w:hAnsi="Arial" w:cs="Arial"/>
          <w:sz w:val="32"/>
          <w:szCs w:val="24"/>
        </w:rPr>
        <w:t>resiliency</w:t>
      </w:r>
      <w:r>
        <w:rPr>
          <w:rFonts w:ascii="Arial" w:eastAsia="Times New Roman" w:hAnsi="Arial" w:cs="Arial"/>
          <w:sz w:val="32"/>
          <w:szCs w:val="24"/>
        </w:rPr>
        <w:t xml:space="preserve"> of the global Internet remains th</w:t>
      </w:r>
      <w:r w:rsidR="00020091">
        <w:rPr>
          <w:rFonts w:ascii="Arial" w:eastAsia="Times New Roman" w:hAnsi="Arial" w:cs="Arial"/>
          <w:sz w:val="32"/>
          <w:szCs w:val="24"/>
        </w:rPr>
        <w:t>e</w:t>
      </w:r>
      <w:r>
        <w:rPr>
          <w:rFonts w:ascii="Arial" w:eastAsia="Times New Roman" w:hAnsi="Arial" w:cs="Arial"/>
          <w:sz w:val="32"/>
          <w:szCs w:val="24"/>
        </w:rPr>
        <w:t xml:space="preserve"> top priority for the BC and its members, as we understand the reliance of busin</w:t>
      </w:r>
      <w:r w:rsidR="00020091">
        <w:rPr>
          <w:rFonts w:ascii="Arial" w:eastAsia="Times New Roman" w:hAnsi="Arial" w:cs="Arial"/>
          <w:sz w:val="32"/>
          <w:szCs w:val="24"/>
        </w:rPr>
        <w:t>e</w:t>
      </w:r>
      <w:r>
        <w:rPr>
          <w:rFonts w:ascii="Arial" w:eastAsia="Times New Roman" w:hAnsi="Arial" w:cs="Arial"/>
          <w:sz w:val="32"/>
          <w:szCs w:val="24"/>
        </w:rPr>
        <w:t xml:space="preserve">ss and commerce, and social </w:t>
      </w:r>
      <w:r w:rsidR="00020091">
        <w:rPr>
          <w:rFonts w:ascii="Arial" w:eastAsia="Times New Roman" w:hAnsi="Arial" w:cs="Arial"/>
          <w:sz w:val="32"/>
          <w:szCs w:val="24"/>
        </w:rPr>
        <w:t>communications</w:t>
      </w:r>
      <w:r>
        <w:rPr>
          <w:rFonts w:ascii="Arial" w:eastAsia="Times New Roman" w:hAnsi="Arial" w:cs="Arial"/>
          <w:sz w:val="32"/>
          <w:szCs w:val="24"/>
        </w:rPr>
        <w:t xml:space="preserve"> </w:t>
      </w:r>
      <w:proofErr w:type="gramStart"/>
      <w:r>
        <w:rPr>
          <w:rFonts w:ascii="Arial" w:eastAsia="Times New Roman" w:hAnsi="Arial" w:cs="Arial"/>
          <w:sz w:val="32"/>
          <w:szCs w:val="24"/>
        </w:rPr>
        <w:t xml:space="preserve">on  </w:t>
      </w:r>
      <w:r w:rsidRPr="00AC301A">
        <w:rPr>
          <w:rFonts w:ascii="Arial" w:eastAsia="Times New Roman" w:hAnsi="Arial" w:cs="Arial"/>
          <w:sz w:val="32"/>
          <w:szCs w:val="24"/>
        </w:rPr>
        <w:t>the</w:t>
      </w:r>
      <w:proofErr w:type="gramEnd"/>
      <w:r w:rsidRPr="00AC301A">
        <w:rPr>
          <w:rFonts w:ascii="Arial" w:eastAsia="Times New Roman" w:hAnsi="Arial" w:cs="Arial"/>
          <w:sz w:val="32"/>
          <w:szCs w:val="24"/>
        </w:rPr>
        <w:t xml:space="preserve"> global internet and </w:t>
      </w:r>
      <w:r>
        <w:rPr>
          <w:rFonts w:ascii="Arial" w:eastAsia="Times New Roman" w:hAnsi="Arial" w:cs="Arial"/>
          <w:sz w:val="32"/>
          <w:szCs w:val="24"/>
        </w:rPr>
        <w:t>all</w:t>
      </w:r>
      <w:r w:rsidRPr="00AC301A">
        <w:rPr>
          <w:rFonts w:ascii="Arial" w:eastAsia="Times New Roman" w:hAnsi="Arial" w:cs="Arial"/>
          <w:sz w:val="32"/>
          <w:szCs w:val="24"/>
        </w:rPr>
        <w:t xml:space="preserve"> users. </w:t>
      </w:r>
    </w:p>
    <w:p w:rsidR="0056520A" w:rsidRPr="00AC301A" w:rsidRDefault="0056520A" w:rsidP="0056520A">
      <w:pPr>
        <w:jc w:val="both"/>
        <w:rPr>
          <w:rFonts w:ascii="Arial" w:eastAsia="Times New Roman" w:hAnsi="Arial" w:cs="Arial"/>
          <w:sz w:val="32"/>
          <w:szCs w:val="24"/>
        </w:rPr>
      </w:pPr>
    </w:p>
    <w:p w:rsidR="0056520A" w:rsidRPr="00AC301A" w:rsidDel="00081B36"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BC strongly supports the primary strategic objective </w:t>
      </w:r>
      <w:proofErr w:type="gramStart"/>
      <w:r w:rsidRPr="00AC301A">
        <w:rPr>
          <w:rFonts w:ascii="Arial" w:eastAsia="Times New Roman" w:hAnsi="Arial" w:cs="Arial"/>
          <w:sz w:val="32"/>
          <w:szCs w:val="24"/>
        </w:rPr>
        <w:t>of  “</w:t>
      </w:r>
      <w:proofErr w:type="gramEnd"/>
      <w:r w:rsidRPr="00AC301A">
        <w:rPr>
          <w:rFonts w:ascii="Arial" w:eastAsia="Times New Roman" w:hAnsi="Arial" w:cs="Arial"/>
          <w:sz w:val="32"/>
          <w:szCs w:val="24"/>
        </w:rPr>
        <w:t xml:space="preserve">Maintain and Drive DNS availability” including metric of 100% uptime. </w:t>
      </w:r>
      <w:r>
        <w:rPr>
          <w:rFonts w:ascii="Arial" w:eastAsia="Times New Roman" w:hAnsi="Arial" w:cs="Arial"/>
          <w:sz w:val="32"/>
          <w:szCs w:val="24"/>
        </w:rPr>
        <w:t xml:space="preserve"> This objective implies sufficient redundancy and resiliency to deal with faults and failures in systems or hardware, and should be reflected in budget requirements.</w:t>
      </w:r>
    </w:p>
    <w:p w:rsidR="0056520A" w:rsidRPr="00AC301A" w:rsidRDefault="0056520A" w:rsidP="0056520A">
      <w:pPr>
        <w:jc w:val="both"/>
        <w:rPr>
          <w:rFonts w:ascii="Arial" w:eastAsia="Times New Roman" w:hAnsi="Arial" w:cs="Arial"/>
          <w:sz w:val="32"/>
          <w:szCs w:val="24"/>
        </w:rPr>
      </w:pPr>
    </w:p>
    <w:p w:rsidR="0056520A" w:rsidRPr="00700EB6"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BC supports the broad DNSSEC adoption and enhance</w:t>
      </w:r>
      <w:r>
        <w:rPr>
          <w:rFonts w:ascii="Arial" w:eastAsia="Times New Roman" w:hAnsi="Arial" w:cs="Arial"/>
          <w:sz w:val="32"/>
          <w:szCs w:val="24"/>
        </w:rPr>
        <w:t>d</w:t>
      </w:r>
      <w:r w:rsidRPr="00AC301A">
        <w:rPr>
          <w:rFonts w:ascii="Arial" w:eastAsia="Times New Roman" w:hAnsi="Arial" w:cs="Arial"/>
          <w:sz w:val="32"/>
          <w:szCs w:val="24"/>
        </w:rPr>
        <w:t xml:space="preserve"> international DNS operation</w:t>
      </w:r>
      <w:r>
        <w:rPr>
          <w:rFonts w:ascii="Arial" w:eastAsia="Times New Roman" w:hAnsi="Arial" w:cs="Arial"/>
          <w:sz w:val="32"/>
          <w:szCs w:val="24"/>
        </w:rPr>
        <w:t xml:space="preserve">, including the requirement of DNSSEC for all </w:t>
      </w:r>
      <w:proofErr w:type="spellStart"/>
      <w:r>
        <w:rPr>
          <w:rFonts w:ascii="Arial" w:eastAsia="Times New Roman" w:hAnsi="Arial" w:cs="Arial"/>
          <w:sz w:val="32"/>
          <w:szCs w:val="24"/>
        </w:rPr>
        <w:t>gTLDs</w:t>
      </w:r>
      <w:proofErr w:type="spellEnd"/>
      <w:r>
        <w:rPr>
          <w:rFonts w:ascii="Arial" w:eastAsia="Times New Roman" w:hAnsi="Arial" w:cs="Arial"/>
          <w:sz w:val="32"/>
          <w:szCs w:val="24"/>
        </w:rPr>
        <w:t xml:space="preserve">, and working with </w:t>
      </w:r>
      <w:proofErr w:type="spellStart"/>
      <w:r>
        <w:rPr>
          <w:rFonts w:ascii="Arial" w:eastAsia="Times New Roman" w:hAnsi="Arial" w:cs="Arial"/>
          <w:sz w:val="32"/>
          <w:szCs w:val="24"/>
        </w:rPr>
        <w:t>ccTLDs</w:t>
      </w:r>
      <w:proofErr w:type="spellEnd"/>
      <w:r>
        <w:rPr>
          <w:rFonts w:ascii="Arial" w:eastAsia="Times New Roman" w:hAnsi="Arial" w:cs="Arial"/>
          <w:sz w:val="32"/>
          <w:szCs w:val="24"/>
        </w:rPr>
        <w:t xml:space="preserve"> toward that goal.  That may require a collaborative approach to capacity building, engaging with </w:t>
      </w:r>
      <w:proofErr w:type="spellStart"/>
      <w:r>
        <w:rPr>
          <w:rFonts w:ascii="Arial" w:eastAsia="Times New Roman" w:hAnsi="Arial" w:cs="Arial"/>
          <w:sz w:val="32"/>
          <w:szCs w:val="24"/>
        </w:rPr>
        <w:t>ccNSO</w:t>
      </w:r>
      <w:proofErr w:type="spellEnd"/>
      <w:r>
        <w:rPr>
          <w:rFonts w:ascii="Arial" w:eastAsia="Times New Roman" w:hAnsi="Arial" w:cs="Arial"/>
          <w:sz w:val="32"/>
          <w:szCs w:val="24"/>
        </w:rPr>
        <w:t xml:space="preserve"> and others.  This has budget implications, which should be noted and reflected. ICANN, to the greatest extent possible</w:t>
      </w:r>
      <w:proofErr w:type="gramStart"/>
      <w:r>
        <w:rPr>
          <w:rFonts w:ascii="Arial" w:eastAsia="Times New Roman" w:hAnsi="Arial" w:cs="Arial"/>
          <w:sz w:val="32"/>
          <w:szCs w:val="24"/>
        </w:rPr>
        <w:t>,  should</w:t>
      </w:r>
      <w:proofErr w:type="gramEnd"/>
      <w:r>
        <w:rPr>
          <w:rFonts w:ascii="Arial" w:eastAsia="Times New Roman" w:hAnsi="Arial" w:cs="Arial"/>
          <w:sz w:val="32"/>
          <w:szCs w:val="24"/>
        </w:rPr>
        <w:t xml:space="preserve"> collaborate with the stakeholders in the ICANN eco system for such capacity building approaches.  </w:t>
      </w:r>
      <w:r w:rsidRPr="00020091">
        <w:rPr>
          <w:rFonts w:ascii="Arial" w:eastAsia="Times New Roman" w:hAnsi="Arial" w:cs="Arial"/>
          <w:sz w:val="32"/>
          <w:szCs w:val="24"/>
        </w:rPr>
        <w:t>In addition, the role of DNSSEC at other layers of the Eco system, e.g. for recursive servers, which</w:t>
      </w:r>
      <w:r w:rsidR="00020091">
        <w:rPr>
          <w:rFonts w:ascii="Arial" w:eastAsia="Times New Roman" w:hAnsi="Arial" w:cs="Arial"/>
          <w:sz w:val="32"/>
          <w:szCs w:val="24"/>
        </w:rPr>
        <w:t xml:space="preserve"> a</w:t>
      </w:r>
      <w:r w:rsidRPr="00020091">
        <w:rPr>
          <w:rFonts w:ascii="Arial" w:eastAsia="Times New Roman" w:hAnsi="Arial" w:cs="Arial"/>
          <w:sz w:val="32"/>
          <w:szCs w:val="24"/>
        </w:rPr>
        <w:t>re operated by non contracted parties</w:t>
      </w:r>
      <w:r w:rsidR="00020091">
        <w:rPr>
          <w:rFonts w:ascii="Arial" w:eastAsia="Times New Roman" w:hAnsi="Arial" w:cs="Arial"/>
          <w:sz w:val="32"/>
          <w:szCs w:val="24"/>
        </w:rPr>
        <w:t xml:space="preserve">. </w:t>
      </w:r>
    </w:p>
    <w:p w:rsidR="0056520A" w:rsidRDefault="0056520A" w:rsidP="0056520A">
      <w:pPr>
        <w:jc w:val="both"/>
        <w:rPr>
          <w:rFonts w:ascii="Arial" w:eastAsia="Times New Roman" w:hAnsi="Arial" w:cs="Arial"/>
          <w:sz w:val="32"/>
          <w:szCs w:val="24"/>
        </w:rPr>
      </w:pPr>
    </w:p>
    <w:p w:rsidR="005208FE" w:rsidRPr="005208FE" w:rsidRDefault="005208FE" w:rsidP="005208FE">
      <w:pPr>
        <w:jc w:val="both"/>
        <w:rPr>
          <w:rFonts w:ascii="Arial" w:eastAsia="Times New Roman" w:hAnsi="Arial" w:cs="Arial"/>
          <w:sz w:val="32"/>
          <w:szCs w:val="24"/>
        </w:rPr>
      </w:pPr>
      <w:r w:rsidRPr="005208FE">
        <w:rPr>
          <w:rFonts w:ascii="Arial" w:eastAsia="Times New Roman" w:hAnsi="Arial" w:cs="Arial"/>
          <w:sz w:val="32"/>
          <w:szCs w:val="24"/>
        </w:rPr>
        <w:t>We also support a continued collaborative and cooperative role with the RIRs to advocate toward IPv6 adoption by ISPs and by consumer and business entities. However, as we are well aware, outreach and interaction with ISPs and consumer and business and NGO and governmental entities cannot be solely through the RIRs.  Efforts to ensure broadened awareness across the larger eco system inclusive of those entit</w:t>
      </w:r>
      <w:r w:rsidR="00424114">
        <w:rPr>
          <w:rFonts w:ascii="Arial" w:eastAsia="Times New Roman" w:hAnsi="Arial" w:cs="Arial"/>
          <w:sz w:val="32"/>
          <w:szCs w:val="24"/>
        </w:rPr>
        <w:t>ies, who are users of IP addres</w:t>
      </w:r>
      <w:r w:rsidRPr="005208FE">
        <w:rPr>
          <w:rFonts w:ascii="Arial" w:eastAsia="Times New Roman" w:hAnsi="Arial" w:cs="Arial"/>
          <w:sz w:val="32"/>
          <w:szCs w:val="24"/>
        </w:rPr>
        <w:t xml:space="preserve">s and AS numbers </w:t>
      </w:r>
      <w:proofErr w:type="gramStart"/>
      <w:r w:rsidRPr="005208FE">
        <w:rPr>
          <w:rFonts w:ascii="Arial" w:eastAsia="Times New Roman" w:hAnsi="Arial" w:cs="Arial"/>
          <w:sz w:val="32"/>
          <w:szCs w:val="24"/>
        </w:rPr>
        <w:t>also</w:t>
      </w:r>
      <w:proofErr w:type="gramEnd"/>
      <w:r w:rsidRPr="005208FE">
        <w:rPr>
          <w:rFonts w:ascii="Arial" w:eastAsia="Times New Roman" w:hAnsi="Arial" w:cs="Arial"/>
          <w:sz w:val="32"/>
          <w:szCs w:val="24"/>
        </w:rPr>
        <w:t xml:space="preserve"> needs discussion, inclusive of the RIRs, but taking into account the larger eco system.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We need clarification of whether ICAN</w:t>
      </w:r>
      <w:r w:rsidR="00020091">
        <w:rPr>
          <w:rFonts w:ascii="Arial" w:eastAsia="Times New Roman" w:hAnsi="Arial" w:cs="Arial"/>
          <w:sz w:val="32"/>
          <w:szCs w:val="24"/>
        </w:rPr>
        <w:t>N</w:t>
      </w:r>
      <w:r>
        <w:rPr>
          <w:rFonts w:ascii="Arial" w:eastAsia="Times New Roman" w:hAnsi="Arial" w:cs="Arial"/>
          <w:sz w:val="32"/>
          <w:szCs w:val="24"/>
        </w:rPr>
        <w:t xml:space="preserve"> is proposing a </w:t>
      </w:r>
      <w:r w:rsidR="00020091">
        <w:rPr>
          <w:rFonts w:ascii="Arial" w:eastAsia="Times New Roman" w:hAnsi="Arial" w:cs="Arial"/>
          <w:sz w:val="32"/>
          <w:szCs w:val="24"/>
        </w:rPr>
        <w:t>numerical</w:t>
      </w:r>
      <w:r>
        <w:rPr>
          <w:rFonts w:ascii="Arial" w:eastAsia="Times New Roman" w:hAnsi="Arial" w:cs="Arial"/>
          <w:sz w:val="32"/>
          <w:szCs w:val="24"/>
        </w:rPr>
        <w:t xml:space="preserve"> goal of DNSSEC signing for </w:t>
      </w:r>
      <w:proofErr w:type="spellStart"/>
      <w:r>
        <w:rPr>
          <w:rFonts w:ascii="Arial" w:eastAsia="Times New Roman" w:hAnsi="Arial" w:cs="Arial"/>
          <w:sz w:val="32"/>
          <w:szCs w:val="24"/>
        </w:rPr>
        <w:t>gTLDs</w:t>
      </w:r>
      <w:proofErr w:type="spellEnd"/>
      <w:r>
        <w:rPr>
          <w:rFonts w:ascii="Arial" w:eastAsia="Times New Roman" w:hAnsi="Arial" w:cs="Arial"/>
          <w:sz w:val="32"/>
          <w:szCs w:val="24"/>
        </w:rPr>
        <w:t xml:space="preserve"> in developing countries.  </w:t>
      </w:r>
    </w:p>
    <w:p w:rsidR="0056520A" w:rsidRDefault="0056520A" w:rsidP="0056520A">
      <w:pPr>
        <w:jc w:val="both"/>
        <w:rPr>
          <w:rFonts w:ascii="Arial" w:eastAsia="Times New Roman" w:hAnsi="Arial" w:cs="Arial"/>
          <w:sz w:val="32"/>
          <w:szCs w:val="24"/>
        </w:rPr>
      </w:pPr>
    </w:p>
    <w:p w:rsidR="00E06C3F" w:rsidRPr="00E06C3F" w:rsidRDefault="00E06C3F" w:rsidP="00E06C3F">
      <w:pPr>
        <w:pStyle w:val="Prrafodelista"/>
        <w:numPr>
          <w:ilvl w:val="0"/>
          <w:numId w:val="42"/>
        </w:numPr>
        <w:jc w:val="both"/>
        <w:rPr>
          <w:rFonts w:ascii="Arial" w:eastAsia="Times New Roman" w:hAnsi="Arial" w:cs="Arial"/>
          <w:sz w:val="32"/>
          <w:szCs w:val="24"/>
        </w:rPr>
      </w:pPr>
      <w:r w:rsidRPr="00E06C3F">
        <w:rPr>
          <w:rFonts w:ascii="Arial" w:eastAsia="Times New Roman" w:hAnsi="Arial" w:cs="Arial"/>
          <w:sz w:val="32"/>
          <w:szCs w:val="24"/>
        </w:rPr>
        <w:t xml:space="preserve">Is this intended to apply to </w:t>
      </w:r>
      <w:proofErr w:type="spellStart"/>
      <w:r w:rsidRPr="00E06C3F">
        <w:rPr>
          <w:rFonts w:ascii="Arial" w:eastAsia="Times New Roman" w:hAnsi="Arial" w:cs="Arial"/>
          <w:sz w:val="32"/>
          <w:szCs w:val="24"/>
        </w:rPr>
        <w:t>ccTLDs</w:t>
      </w:r>
      <w:proofErr w:type="spellEnd"/>
      <w:r w:rsidRPr="00E06C3F">
        <w:rPr>
          <w:rFonts w:ascii="Arial" w:eastAsia="Times New Roman" w:hAnsi="Arial" w:cs="Arial"/>
          <w:sz w:val="32"/>
          <w:szCs w:val="24"/>
        </w:rPr>
        <w:t xml:space="preserve">? </w:t>
      </w:r>
    </w:p>
    <w:p w:rsidR="00E06C3F" w:rsidRPr="00E06C3F" w:rsidRDefault="00E06C3F" w:rsidP="00E06C3F">
      <w:pPr>
        <w:pStyle w:val="Prrafodelista"/>
        <w:numPr>
          <w:ilvl w:val="0"/>
          <w:numId w:val="42"/>
        </w:numPr>
        <w:jc w:val="both"/>
        <w:rPr>
          <w:rFonts w:ascii="Arial" w:eastAsia="Times New Roman" w:hAnsi="Arial" w:cs="Arial"/>
          <w:sz w:val="32"/>
          <w:szCs w:val="24"/>
        </w:rPr>
      </w:pPr>
      <w:r w:rsidRPr="00E06C3F">
        <w:rPr>
          <w:rFonts w:ascii="Arial" w:eastAsia="Times New Roman" w:hAnsi="Arial" w:cs="Arial"/>
          <w:sz w:val="32"/>
          <w:szCs w:val="24"/>
        </w:rPr>
        <w:t>Is a numerical goal realistic?</w:t>
      </w:r>
    </w:p>
    <w:p w:rsidR="00E06C3F" w:rsidRPr="00E06C3F" w:rsidRDefault="00E06C3F" w:rsidP="00E06C3F">
      <w:pPr>
        <w:pStyle w:val="Prrafodelista"/>
        <w:numPr>
          <w:ilvl w:val="0"/>
          <w:numId w:val="42"/>
        </w:numPr>
        <w:jc w:val="both"/>
        <w:rPr>
          <w:rFonts w:ascii="Arial" w:eastAsia="Times New Roman" w:hAnsi="Arial" w:cs="Arial"/>
          <w:sz w:val="32"/>
          <w:szCs w:val="24"/>
        </w:rPr>
      </w:pPr>
      <w:r w:rsidRPr="00E06C3F">
        <w:rPr>
          <w:rFonts w:ascii="Arial" w:eastAsia="Times New Roman" w:hAnsi="Arial" w:cs="Arial"/>
          <w:sz w:val="32"/>
          <w:szCs w:val="24"/>
        </w:rPr>
        <w:t xml:space="preserve">Was this intended to be a commitment to a specific number of new </w:t>
      </w:r>
      <w:proofErr w:type="spellStart"/>
      <w:r w:rsidRPr="00E06C3F">
        <w:rPr>
          <w:rFonts w:ascii="Arial" w:eastAsia="Times New Roman" w:hAnsi="Arial" w:cs="Arial"/>
          <w:sz w:val="32"/>
          <w:szCs w:val="24"/>
        </w:rPr>
        <w:t>gTLDs</w:t>
      </w:r>
      <w:proofErr w:type="spellEnd"/>
      <w:r w:rsidRPr="00E06C3F">
        <w:rPr>
          <w:rFonts w:ascii="Arial" w:eastAsia="Times New Roman" w:hAnsi="Arial" w:cs="Arial"/>
          <w:sz w:val="32"/>
          <w:szCs w:val="24"/>
        </w:rPr>
        <w:t xml:space="preserve"> for developing countries?</w:t>
      </w:r>
    </w:p>
    <w:p w:rsidR="0056520A" w:rsidRDefault="001D6A44" w:rsidP="0056520A">
      <w:pPr>
        <w:jc w:val="both"/>
        <w:rPr>
          <w:rFonts w:ascii="Arial" w:eastAsia="Times New Roman" w:hAnsi="Arial" w:cs="Arial"/>
          <w:sz w:val="32"/>
          <w:szCs w:val="24"/>
        </w:rPr>
      </w:pPr>
      <w:r>
        <w:rPr>
          <w:rFonts w:ascii="Arial" w:eastAsia="Times New Roman" w:hAnsi="Arial" w:cs="Arial"/>
          <w:sz w:val="32"/>
          <w:szCs w:val="24"/>
        </w:rPr>
        <w:br/>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The BC’s view is DNSSEC must be a standard requirement for all new </w:t>
      </w:r>
      <w:proofErr w:type="spellStart"/>
      <w:r>
        <w:rPr>
          <w:rFonts w:ascii="Arial" w:eastAsia="Times New Roman" w:hAnsi="Arial" w:cs="Arial"/>
          <w:sz w:val="32"/>
          <w:szCs w:val="24"/>
        </w:rPr>
        <w:t>gTLDs</w:t>
      </w:r>
      <w:proofErr w:type="spellEnd"/>
      <w:r>
        <w:rPr>
          <w:rFonts w:ascii="Arial" w:eastAsia="Times New Roman" w:hAnsi="Arial" w:cs="Arial"/>
          <w:sz w:val="32"/>
          <w:szCs w:val="24"/>
        </w:rPr>
        <w:t xml:space="preserve">, regardless of size, or focus. It is not clear to us why ICANN would accept lower standards for any </w:t>
      </w:r>
      <w:proofErr w:type="spellStart"/>
      <w:r>
        <w:rPr>
          <w:rFonts w:ascii="Arial" w:eastAsia="Times New Roman" w:hAnsi="Arial" w:cs="Arial"/>
          <w:sz w:val="32"/>
          <w:szCs w:val="24"/>
        </w:rPr>
        <w:t>gTLD</w:t>
      </w:r>
      <w:proofErr w:type="spellEnd"/>
      <w:r>
        <w:rPr>
          <w:rFonts w:ascii="Arial" w:eastAsia="Times New Roman" w:hAnsi="Arial" w:cs="Arial"/>
          <w:sz w:val="32"/>
          <w:szCs w:val="24"/>
        </w:rPr>
        <w:t xml:space="preserve">, regardless of its purpose or location.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The Plan asserts that DNSSEC will be broadly adopted by the end of 2012. </w:t>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Question: </w:t>
      </w:r>
      <w:r w:rsidR="00020091">
        <w:rPr>
          <w:rFonts w:ascii="Arial" w:eastAsia="Times New Roman" w:hAnsi="Arial" w:cs="Arial"/>
          <w:sz w:val="32"/>
          <w:szCs w:val="24"/>
        </w:rPr>
        <w:t xml:space="preserve">Is this </w:t>
      </w:r>
      <w:r>
        <w:rPr>
          <w:rFonts w:ascii="Arial" w:eastAsia="Times New Roman" w:hAnsi="Arial" w:cs="Arial"/>
          <w:sz w:val="32"/>
          <w:szCs w:val="24"/>
        </w:rPr>
        <w:t>substantiated</w:t>
      </w:r>
      <w:r w:rsidR="00020091">
        <w:rPr>
          <w:rFonts w:ascii="Arial" w:eastAsia="Times New Roman" w:hAnsi="Arial" w:cs="Arial"/>
          <w:sz w:val="32"/>
          <w:szCs w:val="24"/>
        </w:rPr>
        <w:t>? Or is ICANN</w:t>
      </w:r>
      <w:r>
        <w:rPr>
          <w:rFonts w:ascii="Arial" w:eastAsia="Times New Roman" w:hAnsi="Arial" w:cs="Arial"/>
          <w:sz w:val="32"/>
          <w:szCs w:val="24"/>
        </w:rPr>
        <w:t xml:space="preserve"> is limit</w:t>
      </w:r>
      <w:r w:rsidR="00020091">
        <w:rPr>
          <w:rFonts w:ascii="Arial" w:eastAsia="Times New Roman" w:hAnsi="Arial" w:cs="Arial"/>
          <w:sz w:val="32"/>
          <w:szCs w:val="24"/>
        </w:rPr>
        <w:t xml:space="preserve">ing its focus to legacy </w:t>
      </w:r>
      <w:proofErr w:type="spellStart"/>
      <w:r w:rsidR="00020091">
        <w:rPr>
          <w:rFonts w:ascii="Arial" w:eastAsia="Times New Roman" w:hAnsi="Arial" w:cs="Arial"/>
          <w:sz w:val="32"/>
          <w:szCs w:val="24"/>
        </w:rPr>
        <w:t>gTLDs</w:t>
      </w:r>
      <w:proofErr w:type="spellEnd"/>
      <w:r w:rsidR="00020091">
        <w:rPr>
          <w:rFonts w:ascii="Arial" w:eastAsia="Times New Roman" w:hAnsi="Arial" w:cs="Arial"/>
          <w:sz w:val="32"/>
          <w:szCs w:val="24"/>
        </w:rPr>
        <w:t>?</w:t>
      </w:r>
      <w:r w:rsidR="00020091">
        <w:rPr>
          <w:rFonts w:ascii="Arial" w:eastAsia="Times New Roman" w:hAnsi="Arial" w:cs="Arial"/>
          <w:sz w:val="32"/>
          <w:szCs w:val="24"/>
        </w:rPr>
        <w:br/>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The plan coordinates the developm</w:t>
      </w:r>
      <w:r w:rsidR="00020091">
        <w:rPr>
          <w:rFonts w:ascii="Arial" w:eastAsia="Times New Roman" w:hAnsi="Arial" w:cs="Arial"/>
          <w:sz w:val="32"/>
          <w:szCs w:val="24"/>
        </w:rPr>
        <w:t>e</w:t>
      </w:r>
      <w:r>
        <w:rPr>
          <w:rFonts w:ascii="Arial" w:eastAsia="Times New Roman" w:hAnsi="Arial" w:cs="Arial"/>
          <w:sz w:val="32"/>
          <w:szCs w:val="24"/>
        </w:rPr>
        <w:t xml:space="preserve">nt of an Internet number resource certification.  </w:t>
      </w:r>
    </w:p>
    <w:p w:rsidR="0056520A" w:rsidRDefault="005208FE" w:rsidP="0056520A">
      <w:pPr>
        <w:jc w:val="both"/>
        <w:rPr>
          <w:rFonts w:ascii="Arial" w:eastAsia="Times New Roman" w:hAnsi="Arial" w:cs="Arial"/>
          <w:sz w:val="32"/>
          <w:szCs w:val="24"/>
        </w:rPr>
      </w:pPr>
      <w:r>
        <w:rPr>
          <w:rFonts w:ascii="Arial" w:eastAsia="Times New Roman" w:hAnsi="Arial" w:cs="Arial"/>
          <w:sz w:val="32"/>
          <w:szCs w:val="24"/>
        </w:rPr>
        <w:br/>
      </w:r>
      <w:r w:rsidR="0056520A">
        <w:rPr>
          <w:rFonts w:ascii="Arial" w:eastAsia="Times New Roman" w:hAnsi="Arial" w:cs="Arial"/>
          <w:sz w:val="32"/>
          <w:szCs w:val="24"/>
        </w:rPr>
        <w:t>Question: There is no explanation of what this is, what it will do, or why ICANN is the right player to develop the Int</w:t>
      </w:r>
      <w:r w:rsidR="00020091">
        <w:rPr>
          <w:rFonts w:ascii="Arial" w:eastAsia="Times New Roman" w:hAnsi="Arial" w:cs="Arial"/>
          <w:sz w:val="32"/>
          <w:szCs w:val="24"/>
        </w:rPr>
        <w:t>e</w:t>
      </w:r>
      <w:r w:rsidR="0056520A">
        <w:rPr>
          <w:rFonts w:ascii="Arial" w:eastAsia="Times New Roman" w:hAnsi="Arial" w:cs="Arial"/>
          <w:sz w:val="32"/>
          <w:szCs w:val="24"/>
        </w:rPr>
        <w:t>rnet number resource cer</w:t>
      </w:r>
      <w:r w:rsidR="00020091">
        <w:rPr>
          <w:rFonts w:ascii="Arial" w:eastAsia="Times New Roman" w:hAnsi="Arial" w:cs="Arial"/>
          <w:sz w:val="32"/>
          <w:szCs w:val="24"/>
        </w:rPr>
        <w:t>tification, or how it will work?</w:t>
      </w:r>
      <w:r w:rsidR="0056520A">
        <w:rPr>
          <w:rFonts w:ascii="Arial" w:eastAsia="Times New Roman" w:hAnsi="Arial" w:cs="Arial"/>
          <w:sz w:val="32"/>
          <w:szCs w:val="24"/>
        </w:rPr>
        <w:t xml:space="preserve">  </w:t>
      </w:r>
    </w:p>
    <w:p w:rsidR="0056520A" w:rsidRDefault="005208FE" w:rsidP="0056520A">
      <w:pPr>
        <w:jc w:val="both"/>
        <w:rPr>
          <w:rFonts w:ascii="Arial" w:eastAsia="Times New Roman" w:hAnsi="Arial" w:cs="Arial"/>
          <w:sz w:val="32"/>
          <w:szCs w:val="24"/>
        </w:rPr>
      </w:pPr>
      <w:r>
        <w:rPr>
          <w:rFonts w:ascii="Arial" w:eastAsia="Times New Roman" w:hAnsi="Arial" w:cs="Arial"/>
          <w:sz w:val="32"/>
          <w:szCs w:val="24"/>
        </w:rPr>
        <w:br/>
      </w:r>
      <w:r w:rsidR="0056520A">
        <w:rPr>
          <w:rFonts w:ascii="Arial" w:eastAsia="Times New Roman" w:hAnsi="Arial" w:cs="Arial"/>
          <w:sz w:val="32"/>
          <w:szCs w:val="24"/>
        </w:rPr>
        <w:t>The BC asks that such details be published before inclusion of such a project in the Strat</w:t>
      </w:r>
      <w:r w:rsidR="00020091">
        <w:rPr>
          <w:rFonts w:ascii="Arial" w:eastAsia="Times New Roman" w:hAnsi="Arial" w:cs="Arial"/>
          <w:sz w:val="32"/>
          <w:szCs w:val="24"/>
        </w:rPr>
        <w:t>egic</w:t>
      </w:r>
      <w:r w:rsidR="0056520A">
        <w:rPr>
          <w:rFonts w:ascii="Arial" w:eastAsia="Times New Roman" w:hAnsi="Arial" w:cs="Arial"/>
          <w:sz w:val="32"/>
          <w:szCs w:val="24"/>
        </w:rPr>
        <w:t xml:space="preserve"> Plan.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Security: The Strat</w:t>
      </w:r>
      <w:r w:rsidR="00020091">
        <w:rPr>
          <w:rFonts w:ascii="Arial" w:eastAsia="Times New Roman" w:hAnsi="Arial" w:cs="Arial"/>
          <w:sz w:val="32"/>
          <w:szCs w:val="24"/>
        </w:rPr>
        <w:t>egic</w:t>
      </w:r>
      <w:r>
        <w:rPr>
          <w:rFonts w:ascii="Arial" w:eastAsia="Times New Roman" w:hAnsi="Arial" w:cs="Arial"/>
          <w:sz w:val="32"/>
          <w:szCs w:val="24"/>
        </w:rPr>
        <w:t xml:space="preserve"> Plan is once again calling for ICANN to invest in the coordination of an Emergency Response Team (DNS CERT), solutions for IDN variant management challenges or other appropriate solutions to address issues of Internet security.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Question: This is very confusing.  Time over time, the community has opposed ICANN creating a DNS CERT.  </w:t>
      </w:r>
      <w:r w:rsidR="00424114">
        <w:rPr>
          <w:rFonts w:ascii="Arial" w:eastAsia="Times New Roman" w:hAnsi="Arial" w:cs="Arial"/>
          <w:sz w:val="32"/>
          <w:szCs w:val="24"/>
        </w:rPr>
        <w:t xml:space="preserve">Does the </w:t>
      </w:r>
      <w:r>
        <w:rPr>
          <w:rFonts w:ascii="Arial" w:eastAsia="Times New Roman" w:hAnsi="Arial" w:cs="Arial"/>
          <w:sz w:val="32"/>
          <w:szCs w:val="24"/>
        </w:rPr>
        <w:t>Strat</w:t>
      </w:r>
      <w:r w:rsidR="00020091">
        <w:rPr>
          <w:rFonts w:ascii="Arial" w:eastAsia="Times New Roman" w:hAnsi="Arial" w:cs="Arial"/>
          <w:sz w:val="32"/>
          <w:szCs w:val="24"/>
        </w:rPr>
        <w:t>egic</w:t>
      </w:r>
      <w:r>
        <w:rPr>
          <w:rFonts w:ascii="Arial" w:eastAsia="Times New Roman" w:hAnsi="Arial" w:cs="Arial"/>
          <w:sz w:val="32"/>
          <w:szCs w:val="24"/>
        </w:rPr>
        <w:t xml:space="preserve"> plan leave that open, once again, to further acti</w:t>
      </w:r>
      <w:r w:rsidR="00424114">
        <w:rPr>
          <w:rFonts w:ascii="Arial" w:eastAsia="Times New Roman" w:hAnsi="Arial" w:cs="Arial"/>
          <w:sz w:val="32"/>
          <w:szCs w:val="24"/>
        </w:rPr>
        <w:t>ons by ICANN?</w:t>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From the lack of detail on what ICANN is proposing as actions in this section, it is very challenging for the BC to agree, or disagree with what actions might be under development for inclusion in the Operating plan/budget, or includes as strategic directions. </w:t>
      </w:r>
    </w:p>
    <w:p w:rsidR="0056520A" w:rsidRDefault="0056520A" w:rsidP="0056520A">
      <w:pPr>
        <w:jc w:val="both"/>
        <w:rPr>
          <w:rFonts w:ascii="Arial" w:eastAsia="Times New Roman" w:hAnsi="Arial" w:cs="Arial"/>
          <w:sz w:val="32"/>
          <w:szCs w:val="24"/>
        </w:rPr>
      </w:pPr>
    </w:p>
    <w:p w:rsidR="005208FE" w:rsidRPr="00D55046" w:rsidRDefault="00E06C3F" w:rsidP="005208FE">
      <w:pPr>
        <w:jc w:val="both"/>
        <w:rPr>
          <w:rFonts w:ascii="Arial" w:eastAsia="Times New Roman" w:hAnsi="Arial" w:cs="Arial"/>
          <w:sz w:val="32"/>
          <w:szCs w:val="24"/>
        </w:rPr>
      </w:pPr>
      <w:r w:rsidRPr="00E06C3F">
        <w:rPr>
          <w:rFonts w:ascii="Arial" w:eastAsia="Times New Roman" w:hAnsi="Arial" w:cs="Arial"/>
          <w:sz w:val="32"/>
          <w:szCs w:val="24"/>
        </w:rPr>
        <w:t xml:space="preserve">Of additional concern, is that there is a lack of detail on what ICANN is proposing as actions in this section. This makes it very challenging for the </w:t>
      </w:r>
      <w:r w:rsidRPr="00E06C3F">
        <w:rPr>
          <w:rFonts w:ascii="Arial" w:eastAsia="Times New Roman" w:hAnsi="Arial" w:cs="Arial"/>
          <w:sz w:val="32"/>
          <w:szCs w:val="24"/>
        </w:rPr>
        <w:lastRenderedPageBreak/>
        <w:t xml:space="preserve">BC to agree, or disagree with what actions might be under development for inclusion in the Operating plan/budget, or includes as strategic directions. </w:t>
      </w:r>
    </w:p>
    <w:p w:rsidR="00D55046" w:rsidRPr="00D55046" w:rsidRDefault="00D55046" w:rsidP="005208FE">
      <w:pPr>
        <w:jc w:val="both"/>
        <w:rPr>
          <w:rFonts w:ascii="Arial" w:eastAsia="Times New Roman" w:hAnsi="Arial" w:cs="Arial"/>
          <w:sz w:val="32"/>
          <w:szCs w:val="24"/>
        </w:rPr>
      </w:pPr>
    </w:p>
    <w:p w:rsidR="00D55046" w:rsidRPr="00AF7DC9" w:rsidRDefault="00D55046" w:rsidP="00D55046">
      <w:pPr>
        <w:jc w:val="both"/>
        <w:rPr>
          <w:rFonts w:ascii="Arial" w:eastAsia="Times New Roman" w:hAnsi="Arial" w:cs="Arial"/>
          <w:sz w:val="32"/>
          <w:szCs w:val="24"/>
        </w:rPr>
      </w:pPr>
      <w:r>
        <w:rPr>
          <w:rFonts w:ascii="Arial" w:eastAsia="Times New Roman" w:hAnsi="Arial" w:cs="Arial"/>
          <w:sz w:val="32"/>
          <w:szCs w:val="24"/>
        </w:rPr>
        <w:t>A</w:t>
      </w:r>
      <w:r w:rsidR="00424114">
        <w:rPr>
          <w:rFonts w:ascii="Arial" w:eastAsia="Times New Roman" w:hAnsi="Arial" w:cs="Arial"/>
          <w:sz w:val="32"/>
          <w:szCs w:val="24"/>
        </w:rPr>
        <w:t>d</w:t>
      </w:r>
      <w:r>
        <w:rPr>
          <w:rFonts w:ascii="Arial" w:eastAsia="Times New Roman" w:hAnsi="Arial" w:cs="Arial"/>
          <w:sz w:val="32"/>
          <w:szCs w:val="24"/>
        </w:rPr>
        <w:t xml:space="preserve">ditionally we refer to the community comments in </w:t>
      </w:r>
      <w:r w:rsidRPr="00AF7DC9">
        <w:rPr>
          <w:rFonts w:ascii="Arial" w:eastAsia="Times New Roman" w:hAnsi="Arial" w:cs="Arial"/>
          <w:sz w:val="32"/>
          <w:szCs w:val="24"/>
        </w:rPr>
        <w:t>Feb 2010 on Global DNS-CERT Business Case</w:t>
      </w:r>
    </w:p>
    <w:p w:rsidR="00D55046" w:rsidRPr="00D55046" w:rsidRDefault="00EF5810" w:rsidP="00D55046">
      <w:pPr>
        <w:jc w:val="both"/>
        <w:rPr>
          <w:rFonts w:ascii="Arial" w:eastAsia="Times New Roman" w:hAnsi="Arial" w:cs="Arial"/>
          <w:sz w:val="32"/>
          <w:szCs w:val="24"/>
        </w:rPr>
      </w:pPr>
      <w:hyperlink r:id="rId10" w:anchor="dns-cert" w:history="1">
        <w:r w:rsidR="00E06C3F" w:rsidRPr="00E06C3F">
          <w:rPr>
            <w:rFonts w:ascii="Arial" w:eastAsia="Times New Roman" w:hAnsi="Arial" w:cs="Arial"/>
            <w:szCs w:val="24"/>
          </w:rPr>
          <w:t>http://www.icann.org/en/public-comment/public-comment-201003-en.htm#dns-cert</w:t>
        </w:r>
      </w:hyperlink>
    </w:p>
    <w:p w:rsidR="00D55046" w:rsidRPr="00D55046" w:rsidRDefault="00D55046" w:rsidP="00D55046">
      <w:pPr>
        <w:jc w:val="both"/>
        <w:rPr>
          <w:rFonts w:ascii="Arial" w:eastAsia="Times New Roman" w:hAnsi="Arial" w:cs="Arial"/>
          <w:sz w:val="32"/>
          <w:szCs w:val="24"/>
        </w:rPr>
      </w:pPr>
    </w:p>
    <w:p w:rsidR="00D55046" w:rsidRPr="00AC301A" w:rsidRDefault="00D55046" w:rsidP="00D55046">
      <w:pPr>
        <w:jc w:val="both"/>
        <w:rPr>
          <w:rFonts w:ascii="Arial" w:eastAsia="Times New Roman" w:hAnsi="Arial" w:cs="Arial"/>
          <w:sz w:val="32"/>
          <w:szCs w:val="24"/>
        </w:rPr>
      </w:pPr>
    </w:p>
    <w:p w:rsidR="00D55046" w:rsidRPr="00AF7DC9" w:rsidRDefault="00D55046" w:rsidP="00D55046">
      <w:pPr>
        <w:jc w:val="both"/>
        <w:rPr>
          <w:rFonts w:ascii="Arial" w:eastAsia="Times New Roman" w:hAnsi="Arial" w:cs="Arial"/>
          <w:sz w:val="32"/>
          <w:szCs w:val="24"/>
        </w:rPr>
      </w:pPr>
      <w:r w:rsidRPr="00AF7DC9">
        <w:rPr>
          <w:rFonts w:ascii="Arial" w:eastAsia="Times New Roman" w:hAnsi="Arial" w:cs="Arial"/>
          <w:sz w:val="32"/>
          <w:szCs w:val="24"/>
        </w:rPr>
        <w:t>The BC has a number of members who actively provided individual comments in related areas. The BC supports ICANN’s focus on ensuring the stability and security of the DNS. However, our members do not support ICANN und</w:t>
      </w:r>
      <w:r>
        <w:rPr>
          <w:rFonts w:ascii="Arial" w:eastAsia="Times New Roman" w:hAnsi="Arial" w:cs="Arial"/>
          <w:sz w:val="32"/>
          <w:szCs w:val="24"/>
        </w:rPr>
        <w:t>er</w:t>
      </w:r>
      <w:r w:rsidRPr="00AF7DC9">
        <w:rPr>
          <w:rFonts w:ascii="Arial" w:eastAsia="Times New Roman" w:hAnsi="Arial" w:cs="Arial"/>
          <w:sz w:val="32"/>
          <w:szCs w:val="24"/>
        </w:rPr>
        <w:t>taking operational roles in operating a DNS-C</w:t>
      </w:r>
      <w:r>
        <w:rPr>
          <w:rFonts w:ascii="Arial" w:eastAsia="Times New Roman" w:hAnsi="Arial" w:cs="Arial"/>
          <w:sz w:val="32"/>
          <w:szCs w:val="24"/>
        </w:rPr>
        <w:t>E</w:t>
      </w:r>
      <w:r w:rsidRPr="00AF7DC9">
        <w:rPr>
          <w:rFonts w:ascii="Arial" w:eastAsia="Times New Roman" w:hAnsi="Arial" w:cs="Arial"/>
          <w:sz w:val="32"/>
          <w:szCs w:val="24"/>
        </w:rPr>
        <w:t xml:space="preserve">RT. Further we note that there continues to be no consensus currently within the Internet community that ICANN should be operating a DNS-CERT. </w:t>
      </w:r>
      <w:r>
        <w:rPr>
          <w:rFonts w:ascii="Arial" w:eastAsia="Times New Roman" w:hAnsi="Arial" w:cs="Arial"/>
          <w:sz w:val="32"/>
          <w:szCs w:val="24"/>
        </w:rPr>
        <w:t>I</w:t>
      </w:r>
      <w:r w:rsidRPr="00AF7DC9">
        <w:rPr>
          <w:rFonts w:ascii="Arial" w:eastAsia="Times New Roman" w:hAnsi="Arial" w:cs="Arial"/>
          <w:sz w:val="32"/>
          <w:szCs w:val="24"/>
        </w:rPr>
        <w:t xml:space="preserve">t was disappointing to us that this initial proposal was allowed to progress before community feedback, and is an illustration of ICANN staff or CEO or Board driven initiatives that include financial investment prior to gaining community support.  </w:t>
      </w:r>
    </w:p>
    <w:p w:rsidR="00EF243F" w:rsidRDefault="00EF243F" w:rsidP="00EF243F">
      <w:pPr>
        <w:jc w:val="both"/>
        <w:rPr>
          <w:sz w:val="32"/>
        </w:rPr>
      </w:pPr>
      <w:r>
        <w:rPr>
          <w:rFonts w:ascii="Arial" w:eastAsia="Times New Roman" w:hAnsi="Arial" w:cs="Arial"/>
          <w:sz w:val="32"/>
          <w:szCs w:val="24"/>
        </w:rPr>
        <w:t xml:space="preserve">We refer to the community </w:t>
      </w:r>
      <w:r w:rsidRPr="00AC301A">
        <w:rPr>
          <w:rFonts w:ascii="Arial" w:eastAsia="Times New Roman" w:hAnsi="Arial" w:cs="Arial"/>
          <w:sz w:val="32"/>
          <w:szCs w:val="24"/>
        </w:rPr>
        <w:t>com</w:t>
      </w:r>
      <w:r>
        <w:rPr>
          <w:rFonts w:ascii="Arial" w:eastAsia="Times New Roman" w:hAnsi="Arial" w:cs="Arial"/>
          <w:sz w:val="32"/>
          <w:szCs w:val="24"/>
        </w:rPr>
        <w:t>m</w:t>
      </w:r>
      <w:r w:rsidRPr="00AC301A">
        <w:rPr>
          <w:rFonts w:ascii="Arial" w:eastAsia="Times New Roman" w:hAnsi="Arial" w:cs="Arial"/>
          <w:sz w:val="32"/>
          <w:szCs w:val="24"/>
        </w:rPr>
        <w:t xml:space="preserve">ents on Feb 2010 </w:t>
      </w:r>
      <w:r w:rsidRPr="003D119C">
        <w:rPr>
          <w:rFonts w:ascii="Arial" w:eastAsia="Times New Roman" w:hAnsi="Arial" w:cs="Arial"/>
          <w:sz w:val="32"/>
          <w:szCs w:val="24"/>
        </w:rPr>
        <w:t xml:space="preserve">Proposed Strategic Initiatives for Improved DNS Security, Stability and Resiliency (SSR) </w:t>
      </w:r>
      <w:hyperlink r:id="rId11" w:anchor="strat-ini-ssr" w:history="1">
        <w:r w:rsidRPr="00AC301A">
          <w:rPr>
            <w:rStyle w:val="Hipervnculo"/>
            <w:sz w:val="32"/>
          </w:rPr>
          <w:t>http://www.icann.org/en/public-comment/public-comment-201003-en.htm#strat-ini-ssr</w:t>
        </w:r>
      </w:hyperlink>
    </w:p>
    <w:p w:rsidR="00EF243F" w:rsidRPr="00AC301A" w:rsidRDefault="00EF243F" w:rsidP="00EF243F">
      <w:pPr>
        <w:jc w:val="both"/>
        <w:rPr>
          <w:rFonts w:ascii="Arial" w:eastAsia="Times New Roman" w:hAnsi="Arial" w:cs="Arial"/>
          <w:sz w:val="32"/>
          <w:szCs w:val="24"/>
        </w:rPr>
      </w:pPr>
      <w:r w:rsidRPr="003D119C">
        <w:rPr>
          <w:rFonts w:ascii="Arial" w:eastAsia="Times New Roman" w:hAnsi="Arial" w:cs="Arial"/>
          <w:sz w:val="32"/>
          <w:szCs w:val="24"/>
        </w:rPr>
        <w:t xml:space="preserve">And in and in particular to </w:t>
      </w:r>
      <w:proofErr w:type="spellStart"/>
      <w:r w:rsidRPr="003D119C">
        <w:rPr>
          <w:rFonts w:ascii="Arial" w:eastAsia="Times New Roman" w:hAnsi="Arial" w:cs="Arial"/>
          <w:sz w:val="32"/>
          <w:szCs w:val="24"/>
        </w:rPr>
        <w:t>Paypal</w:t>
      </w:r>
      <w:r>
        <w:rPr>
          <w:rFonts w:ascii="Arial" w:eastAsia="Times New Roman" w:hAnsi="Arial" w:cs="Arial"/>
          <w:sz w:val="32"/>
          <w:szCs w:val="24"/>
        </w:rPr>
        <w:t>’s</w:t>
      </w:r>
      <w:proofErr w:type="spellEnd"/>
      <w:r w:rsidRPr="003D119C">
        <w:rPr>
          <w:rFonts w:ascii="Arial" w:eastAsia="Times New Roman" w:hAnsi="Arial" w:cs="Arial"/>
          <w:sz w:val="32"/>
          <w:szCs w:val="24"/>
        </w:rPr>
        <w:t xml:space="preserve"> co</w:t>
      </w:r>
      <w:r>
        <w:rPr>
          <w:rFonts w:ascii="Arial" w:eastAsia="Times New Roman" w:hAnsi="Arial" w:cs="Arial"/>
          <w:sz w:val="32"/>
          <w:szCs w:val="24"/>
        </w:rPr>
        <w:t>m</w:t>
      </w:r>
      <w:r w:rsidRPr="003D119C">
        <w:rPr>
          <w:rFonts w:ascii="Arial" w:eastAsia="Times New Roman" w:hAnsi="Arial" w:cs="Arial"/>
          <w:sz w:val="32"/>
          <w:szCs w:val="24"/>
        </w:rPr>
        <w:t>ments</w:t>
      </w:r>
    </w:p>
    <w:p w:rsidR="00EF243F" w:rsidRPr="00AC301A" w:rsidRDefault="00EF5810" w:rsidP="00EF243F">
      <w:pPr>
        <w:jc w:val="both"/>
        <w:rPr>
          <w:rFonts w:ascii="Arial" w:eastAsia="Times New Roman" w:hAnsi="Arial" w:cs="Arial"/>
          <w:sz w:val="32"/>
          <w:szCs w:val="24"/>
        </w:rPr>
      </w:pPr>
      <w:hyperlink r:id="rId12" w:history="1">
        <w:r w:rsidR="00EF243F" w:rsidRPr="00AC301A">
          <w:rPr>
            <w:rStyle w:val="Hipervnculo"/>
            <w:sz w:val="32"/>
          </w:rPr>
          <w:t>http://forum.icann.org/lists/strat-ini-ssr/pdfURRrxlPkah.pdf</w:t>
        </w:r>
      </w:hyperlink>
      <w:r w:rsidR="00EF243F">
        <w:rPr>
          <w:sz w:val="32"/>
        </w:rPr>
        <w:t>]</w:t>
      </w:r>
    </w:p>
    <w:p w:rsidR="00EF243F" w:rsidRPr="00AC301A" w:rsidRDefault="00EF243F" w:rsidP="00EF243F">
      <w:pPr>
        <w:jc w:val="both"/>
        <w:rPr>
          <w:rFonts w:ascii="Trebuchet MS" w:hAnsi="Trebuchet MS"/>
          <w:sz w:val="32"/>
          <w:szCs w:val="20"/>
        </w:rPr>
      </w:pPr>
    </w:p>
    <w:p w:rsidR="00EF243F" w:rsidRDefault="00EF243F" w:rsidP="00EF243F">
      <w:pPr>
        <w:jc w:val="both"/>
        <w:rPr>
          <w:rFonts w:ascii="Trebuchet MS" w:hAnsi="Trebuchet MS"/>
          <w:sz w:val="32"/>
          <w:szCs w:val="20"/>
        </w:rPr>
      </w:pPr>
      <w:r>
        <w:rPr>
          <w:rFonts w:ascii="Trebuchet MS" w:hAnsi="Trebuchet MS"/>
          <w:sz w:val="32"/>
          <w:szCs w:val="20"/>
        </w:rPr>
        <w:t xml:space="preserve">The BC believes that ICANN should have greater integration </w:t>
      </w:r>
      <w:r w:rsidR="00DF699B">
        <w:rPr>
          <w:rFonts w:ascii="Trebuchet MS" w:hAnsi="Trebuchet MS"/>
          <w:sz w:val="32"/>
          <w:szCs w:val="20"/>
        </w:rPr>
        <w:t xml:space="preserve">and strengthen the relationship </w:t>
      </w:r>
      <w:r>
        <w:rPr>
          <w:rFonts w:ascii="Trebuchet MS" w:hAnsi="Trebuchet MS"/>
          <w:sz w:val="32"/>
          <w:szCs w:val="20"/>
        </w:rPr>
        <w:t xml:space="preserve">with other organizations </w:t>
      </w:r>
      <w:r w:rsidR="00DF699B">
        <w:rPr>
          <w:rFonts w:ascii="Trebuchet MS" w:hAnsi="Trebuchet MS"/>
          <w:sz w:val="32"/>
          <w:szCs w:val="20"/>
        </w:rPr>
        <w:t xml:space="preserve">and </w:t>
      </w:r>
      <w:r w:rsidR="00DF699B" w:rsidRPr="00DF699B">
        <w:rPr>
          <w:rFonts w:ascii="Trebuchet MS" w:hAnsi="Trebuchet MS"/>
          <w:sz w:val="32"/>
          <w:szCs w:val="20"/>
        </w:rPr>
        <w:t>community responders, e</w:t>
      </w:r>
      <w:r w:rsidR="00424114">
        <w:rPr>
          <w:rFonts w:ascii="Trebuchet MS" w:hAnsi="Trebuchet MS"/>
          <w:sz w:val="32"/>
          <w:szCs w:val="20"/>
        </w:rPr>
        <w:t>-</w:t>
      </w:r>
      <w:r w:rsidR="00DF699B" w:rsidRPr="00DF699B">
        <w:rPr>
          <w:rFonts w:ascii="Trebuchet MS" w:hAnsi="Trebuchet MS"/>
          <w:sz w:val="32"/>
          <w:szCs w:val="20"/>
        </w:rPr>
        <w:t xml:space="preserve">crime groups to </w:t>
      </w:r>
      <w:r w:rsidR="00DF699B">
        <w:rPr>
          <w:rFonts w:ascii="Trebuchet MS" w:hAnsi="Trebuchet MS"/>
          <w:sz w:val="32"/>
          <w:szCs w:val="20"/>
        </w:rPr>
        <w:t>communicate goals and policies to</w:t>
      </w:r>
      <w:r w:rsidR="00DF699B" w:rsidRPr="00DF699B">
        <w:rPr>
          <w:rFonts w:ascii="Trebuchet MS" w:hAnsi="Trebuchet MS"/>
          <w:sz w:val="32"/>
          <w:szCs w:val="20"/>
        </w:rPr>
        <w:t xml:space="preserve"> improve e-</w:t>
      </w:r>
      <w:proofErr w:type="gramStart"/>
      <w:r w:rsidR="00DF699B" w:rsidRPr="00DF699B">
        <w:rPr>
          <w:rFonts w:ascii="Trebuchet MS" w:hAnsi="Trebuchet MS"/>
          <w:sz w:val="32"/>
          <w:szCs w:val="20"/>
        </w:rPr>
        <w:t>security</w:t>
      </w:r>
      <w:r w:rsidR="00DF699B">
        <w:rPr>
          <w:rFonts w:ascii="Trebuchet MS" w:hAnsi="Trebuchet MS"/>
          <w:sz w:val="32"/>
          <w:szCs w:val="20"/>
        </w:rPr>
        <w:t xml:space="preserve">  T</w:t>
      </w:r>
      <w:r>
        <w:rPr>
          <w:rFonts w:ascii="Trebuchet MS" w:hAnsi="Trebuchet MS"/>
          <w:sz w:val="32"/>
          <w:szCs w:val="20"/>
        </w:rPr>
        <w:t>his</w:t>
      </w:r>
      <w:proofErr w:type="gramEnd"/>
      <w:r>
        <w:rPr>
          <w:rFonts w:ascii="Trebuchet MS" w:hAnsi="Trebuchet MS"/>
          <w:sz w:val="32"/>
          <w:szCs w:val="20"/>
        </w:rPr>
        <w:t xml:space="preserve"> should be a strategic objective.  </w:t>
      </w:r>
    </w:p>
    <w:p w:rsidR="00D55046" w:rsidRPr="00BB0429" w:rsidRDefault="00D55046" w:rsidP="005208FE">
      <w:pPr>
        <w:jc w:val="both"/>
        <w:rPr>
          <w:rFonts w:ascii="Trebuchet MS" w:hAnsi="Trebuchet MS"/>
          <w:sz w:val="32"/>
          <w:szCs w:val="20"/>
        </w:rPr>
      </w:pPr>
    </w:p>
    <w:p w:rsidR="00D55046" w:rsidRPr="00BB0429" w:rsidRDefault="00D55046" w:rsidP="005208FE">
      <w:pPr>
        <w:jc w:val="both"/>
        <w:rPr>
          <w:rFonts w:ascii="Trebuchet MS" w:hAnsi="Trebuchet MS"/>
          <w:sz w:val="32"/>
          <w:szCs w:val="20"/>
        </w:rPr>
      </w:pPr>
    </w:p>
    <w:p w:rsidR="005208FE" w:rsidRPr="00BB0429" w:rsidRDefault="005208FE" w:rsidP="005208FE">
      <w:pPr>
        <w:jc w:val="both"/>
        <w:rPr>
          <w:rFonts w:ascii="Trebuchet MS" w:hAnsi="Trebuchet MS"/>
          <w:sz w:val="32"/>
          <w:szCs w:val="20"/>
        </w:rPr>
      </w:pPr>
    </w:p>
    <w:p w:rsidR="005208FE" w:rsidRPr="00424114" w:rsidRDefault="00E06C3F" w:rsidP="005208FE">
      <w:pPr>
        <w:jc w:val="both"/>
        <w:rPr>
          <w:rFonts w:ascii="Trebuchet MS" w:hAnsi="Trebuchet MS"/>
          <w:sz w:val="32"/>
          <w:szCs w:val="20"/>
        </w:rPr>
      </w:pPr>
      <w:r w:rsidRPr="00424114">
        <w:rPr>
          <w:rFonts w:ascii="Trebuchet MS" w:hAnsi="Trebuchet MS"/>
          <w:sz w:val="32"/>
          <w:szCs w:val="20"/>
        </w:rPr>
        <w:lastRenderedPageBreak/>
        <w:t xml:space="preserve">We are aware of some of the work in the WHOIS area, through our members active involvement in this critical area, and thus, the BC supports the WHOIS work included in the Strategic Plan, and notes the importance of the WHOIS as a basic SSR resource. </w:t>
      </w:r>
    </w:p>
    <w:p w:rsidR="005208FE" w:rsidRPr="00424114" w:rsidRDefault="005208FE" w:rsidP="005208FE">
      <w:pPr>
        <w:jc w:val="both"/>
        <w:rPr>
          <w:rFonts w:ascii="Trebuchet MS" w:hAnsi="Trebuchet MS"/>
          <w:sz w:val="32"/>
          <w:szCs w:val="20"/>
        </w:rPr>
      </w:pPr>
    </w:p>
    <w:p w:rsidR="00782414" w:rsidRPr="00BB0429" w:rsidRDefault="00E06C3F" w:rsidP="005208FE">
      <w:pPr>
        <w:jc w:val="both"/>
        <w:rPr>
          <w:rFonts w:ascii="Trebuchet MS" w:hAnsi="Trebuchet MS"/>
          <w:sz w:val="32"/>
          <w:szCs w:val="20"/>
        </w:rPr>
      </w:pPr>
      <w:r w:rsidRPr="00424114">
        <w:rPr>
          <w:rFonts w:ascii="Trebuchet MS" w:hAnsi="Trebuchet MS"/>
          <w:sz w:val="32"/>
          <w:szCs w:val="20"/>
        </w:rPr>
        <w:t>We are pleased to see that business continuity processes (BCP) are appearing in the Strategic Plan. Business Continuity Processes are well entrenched in the business world, and we are aware that the Board and staff have been working in such areas for some time.  It is good that ICANN is now using commonly recognized phrasing for these initiatives.  In order for the community to support the proposals in this section, more information is needed, however, as examples of what work is going to be undertaken, at a high level. Also, we would suggest th</w:t>
      </w:r>
      <w:r w:rsidR="00782414" w:rsidRPr="00424114">
        <w:rPr>
          <w:rFonts w:ascii="Trebuchet MS" w:hAnsi="Trebuchet MS"/>
          <w:sz w:val="32"/>
          <w:szCs w:val="20"/>
        </w:rPr>
        <w:t>e</w:t>
      </w:r>
      <w:r w:rsidRPr="00424114">
        <w:rPr>
          <w:rFonts w:ascii="Trebuchet MS" w:hAnsi="Trebuchet MS"/>
          <w:sz w:val="32"/>
          <w:szCs w:val="20"/>
        </w:rPr>
        <w:t xml:space="preserve"> add</w:t>
      </w:r>
      <w:r w:rsidR="00782414" w:rsidRPr="00424114">
        <w:rPr>
          <w:rFonts w:ascii="Trebuchet MS" w:hAnsi="Trebuchet MS"/>
          <w:sz w:val="32"/>
          <w:szCs w:val="20"/>
        </w:rPr>
        <w:t xml:space="preserve">ition </w:t>
      </w:r>
      <w:proofErr w:type="gramStart"/>
      <w:r w:rsidR="00782414" w:rsidRPr="00424114">
        <w:rPr>
          <w:rFonts w:ascii="Trebuchet MS" w:hAnsi="Trebuchet MS"/>
          <w:sz w:val="32"/>
          <w:szCs w:val="20"/>
        </w:rPr>
        <w:t xml:space="preserve">of </w:t>
      </w:r>
      <w:r w:rsidRPr="00424114">
        <w:rPr>
          <w:rFonts w:ascii="Trebuchet MS" w:hAnsi="Trebuchet MS"/>
          <w:sz w:val="32"/>
          <w:szCs w:val="20"/>
        </w:rPr>
        <w:t xml:space="preserve"> a</w:t>
      </w:r>
      <w:proofErr w:type="gramEnd"/>
      <w:r w:rsidRPr="00424114">
        <w:rPr>
          <w:rFonts w:ascii="Trebuchet MS" w:hAnsi="Trebuchet MS"/>
          <w:sz w:val="32"/>
          <w:szCs w:val="20"/>
        </w:rPr>
        <w:t xml:space="preserve"> footnote to explain what BCP means.</w:t>
      </w:r>
      <w:r w:rsidR="005208FE" w:rsidRPr="00BB0429">
        <w:rPr>
          <w:rFonts w:ascii="Trebuchet MS" w:hAnsi="Trebuchet MS"/>
          <w:sz w:val="32"/>
          <w:szCs w:val="20"/>
        </w:rPr>
        <w:t xml:space="preserve"> </w:t>
      </w:r>
    </w:p>
    <w:p w:rsidR="0056520A" w:rsidRPr="00BB0429" w:rsidRDefault="005208FE" w:rsidP="0056520A">
      <w:pPr>
        <w:jc w:val="both"/>
        <w:rPr>
          <w:rFonts w:ascii="Trebuchet MS" w:hAnsi="Trebuchet MS"/>
          <w:sz w:val="32"/>
          <w:szCs w:val="20"/>
        </w:rPr>
      </w:pPr>
      <w:r w:rsidRPr="00BB0429">
        <w:rPr>
          <w:rFonts w:ascii="Trebuchet MS" w:hAnsi="Trebuchet MS"/>
          <w:sz w:val="32"/>
          <w:szCs w:val="20"/>
        </w:rPr>
        <w:br/>
      </w:r>
    </w:p>
    <w:p w:rsidR="0056520A" w:rsidRDefault="0056520A" w:rsidP="0056520A">
      <w:pPr>
        <w:jc w:val="both"/>
        <w:rPr>
          <w:rFonts w:ascii="Arial" w:eastAsia="Times New Roman" w:hAnsi="Arial" w:cs="Arial"/>
          <w:sz w:val="32"/>
          <w:szCs w:val="24"/>
        </w:rPr>
      </w:pPr>
      <w:r w:rsidRPr="00BB0429">
        <w:rPr>
          <w:rFonts w:ascii="Trebuchet MS" w:hAnsi="Trebuchet MS"/>
          <w:sz w:val="32"/>
          <w:szCs w:val="20"/>
        </w:rPr>
        <w:t>Given the importance of the security, stability and resiliency (SSR) of the global Internet, we support the inclusion of a focus on DNS Risk Management, and support the importance of a formalized</w:t>
      </w:r>
      <w:r>
        <w:rPr>
          <w:rFonts w:ascii="Arial" w:eastAsia="Times New Roman" w:hAnsi="Arial" w:cs="Arial"/>
          <w:sz w:val="32"/>
          <w:szCs w:val="24"/>
        </w:rPr>
        <w:t xml:space="preserve"> study, working with the community and outside experts. However, we urge that ICANN become more aware of the need for inclusion of non contracted parties who are building and operating the Internet in such </w:t>
      </w:r>
      <w:r w:rsidR="00D30CE9">
        <w:rPr>
          <w:rFonts w:ascii="Arial" w:eastAsia="Times New Roman" w:hAnsi="Arial" w:cs="Arial"/>
          <w:sz w:val="32"/>
          <w:szCs w:val="24"/>
        </w:rPr>
        <w:t>initiatives</w:t>
      </w:r>
      <w:r>
        <w:rPr>
          <w:rFonts w:ascii="Arial" w:eastAsia="Times New Roman" w:hAnsi="Arial" w:cs="Arial"/>
          <w:sz w:val="32"/>
          <w:szCs w:val="24"/>
        </w:rPr>
        <w:t xml:space="preserve">. </w:t>
      </w:r>
    </w:p>
    <w:p w:rsidR="0056520A" w:rsidRDefault="0056520A" w:rsidP="0056520A">
      <w:pPr>
        <w:jc w:val="both"/>
        <w:rPr>
          <w:rFonts w:ascii="Arial" w:eastAsia="Times New Roman" w:hAnsi="Arial" w:cs="Arial"/>
          <w:sz w:val="32"/>
          <w:szCs w:val="24"/>
        </w:rPr>
      </w:pPr>
    </w:p>
    <w:p w:rsidR="00D55046" w:rsidRDefault="0056520A" w:rsidP="0056520A">
      <w:pPr>
        <w:jc w:val="both"/>
        <w:rPr>
          <w:rFonts w:ascii="Arial" w:eastAsia="Times New Roman" w:hAnsi="Arial" w:cs="Arial"/>
          <w:b/>
          <w:sz w:val="32"/>
          <w:szCs w:val="24"/>
        </w:rPr>
      </w:pPr>
      <w:r w:rsidRPr="00D30CE9">
        <w:rPr>
          <w:rFonts w:ascii="Arial" w:eastAsia="Times New Roman" w:hAnsi="Arial" w:cs="Arial"/>
          <w:b/>
          <w:sz w:val="32"/>
          <w:szCs w:val="24"/>
        </w:rPr>
        <w:t xml:space="preserve">Comment on the </w:t>
      </w:r>
      <w:r w:rsidR="00D30CE9" w:rsidRPr="00D30CE9">
        <w:rPr>
          <w:rFonts w:ascii="Arial" w:eastAsia="Times New Roman" w:hAnsi="Arial" w:cs="Arial"/>
          <w:b/>
          <w:sz w:val="32"/>
          <w:szCs w:val="24"/>
        </w:rPr>
        <w:t>Strategic</w:t>
      </w:r>
      <w:r w:rsidRPr="00D30CE9">
        <w:rPr>
          <w:rFonts w:ascii="Arial" w:eastAsia="Times New Roman" w:hAnsi="Arial" w:cs="Arial"/>
          <w:b/>
          <w:sz w:val="32"/>
          <w:szCs w:val="24"/>
        </w:rPr>
        <w:t xml:space="preserve"> Metrics:</w:t>
      </w:r>
    </w:p>
    <w:p w:rsidR="00D55046" w:rsidRPr="00EF243F" w:rsidRDefault="00D55046" w:rsidP="0056520A">
      <w:pPr>
        <w:jc w:val="both"/>
        <w:rPr>
          <w:rFonts w:ascii="Arial" w:eastAsia="Times New Roman" w:hAnsi="Arial" w:cs="Arial"/>
          <w:sz w:val="32"/>
          <w:szCs w:val="24"/>
        </w:rPr>
      </w:pPr>
    </w:p>
    <w:p w:rsidR="00D55046" w:rsidRPr="00EF243F" w:rsidRDefault="00E06C3F" w:rsidP="00D55046">
      <w:pPr>
        <w:jc w:val="both"/>
        <w:rPr>
          <w:rFonts w:ascii="Arial" w:eastAsia="Times New Roman" w:hAnsi="Arial" w:cs="Arial"/>
          <w:sz w:val="32"/>
          <w:szCs w:val="24"/>
        </w:rPr>
      </w:pPr>
      <w:r w:rsidRPr="00E06C3F">
        <w:rPr>
          <w:rFonts w:ascii="Arial" w:eastAsia="Times New Roman" w:hAnsi="Arial" w:cs="Arial"/>
          <w:sz w:val="32"/>
          <w:szCs w:val="24"/>
        </w:rPr>
        <w:t>Future versions of these documents would benefit from the use of standardized outline numbering, as noted above. The use of numbers for the Strategic Metrics sections could be changed to numbers – a simple change, but one that would facilitate succinct comments.</w:t>
      </w:r>
    </w:p>
    <w:p w:rsidR="00EF243F" w:rsidRPr="00EF243F" w:rsidRDefault="00EF243F" w:rsidP="00D55046">
      <w:pPr>
        <w:jc w:val="both"/>
        <w:rPr>
          <w:rFonts w:ascii="Arial" w:eastAsia="Times New Roman" w:hAnsi="Arial" w:cs="Arial"/>
          <w:sz w:val="32"/>
          <w:szCs w:val="24"/>
        </w:rPr>
      </w:pPr>
    </w:p>
    <w:p w:rsidR="00EF243F" w:rsidRPr="00EF243F" w:rsidRDefault="00E06C3F" w:rsidP="00EF243F">
      <w:pPr>
        <w:jc w:val="both"/>
        <w:rPr>
          <w:rFonts w:ascii="Arial" w:eastAsia="Times New Roman" w:hAnsi="Arial" w:cs="Arial"/>
          <w:sz w:val="32"/>
          <w:szCs w:val="24"/>
        </w:rPr>
      </w:pPr>
      <w:proofErr w:type="gramStart"/>
      <w:r w:rsidRPr="00E06C3F">
        <w:rPr>
          <w:rFonts w:ascii="Arial" w:eastAsia="Times New Roman" w:hAnsi="Arial" w:cs="Arial"/>
          <w:sz w:val="32"/>
          <w:szCs w:val="24"/>
        </w:rPr>
        <w:t>As a general question regarding the metrics.</w:t>
      </w:r>
      <w:proofErr w:type="gramEnd"/>
      <w:r w:rsidRPr="00E06C3F">
        <w:rPr>
          <w:rFonts w:ascii="Arial" w:eastAsia="Times New Roman" w:hAnsi="Arial" w:cs="Arial"/>
          <w:sz w:val="32"/>
          <w:szCs w:val="24"/>
        </w:rPr>
        <w:t xml:space="preserve"> Have the proposed metrics been researched and are they published in one place? Once this is done </w:t>
      </w:r>
      <w:proofErr w:type="gramStart"/>
      <w:r w:rsidRPr="00E06C3F">
        <w:rPr>
          <w:rFonts w:ascii="Arial" w:eastAsia="Times New Roman" w:hAnsi="Arial" w:cs="Arial"/>
          <w:sz w:val="32"/>
          <w:szCs w:val="24"/>
        </w:rPr>
        <w:lastRenderedPageBreak/>
        <w:t>and  at</w:t>
      </w:r>
      <w:proofErr w:type="gramEnd"/>
      <w:r w:rsidRPr="00E06C3F">
        <w:rPr>
          <w:rFonts w:ascii="Arial" w:eastAsia="Times New Roman" w:hAnsi="Arial" w:cs="Arial"/>
          <w:sz w:val="32"/>
          <w:szCs w:val="24"/>
        </w:rPr>
        <w:t xml:space="preserve"> least a  couple of historic years have been published the next step would be to suggest metric targets in the Strategic Plan.</w:t>
      </w:r>
    </w:p>
    <w:p w:rsidR="00EF243F" w:rsidRPr="00EF243F" w:rsidRDefault="00EF243F" w:rsidP="00EF243F">
      <w:pPr>
        <w:jc w:val="both"/>
        <w:rPr>
          <w:rFonts w:ascii="Arial" w:eastAsia="Times New Roman" w:hAnsi="Arial" w:cs="Arial"/>
          <w:sz w:val="32"/>
          <w:szCs w:val="24"/>
        </w:rPr>
      </w:pPr>
    </w:p>
    <w:p w:rsidR="00EF243F" w:rsidRPr="00EF243F" w:rsidRDefault="00E06C3F" w:rsidP="00EF243F">
      <w:pPr>
        <w:jc w:val="both"/>
        <w:rPr>
          <w:rFonts w:ascii="Arial" w:eastAsia="Times New Roman" w:hAnsi="Arial" w:cs="Arial"/>
          <w:sz w:val="32"/>
          <w:szCs w:val="24"/>
        </w:rPr>
      </w:pPr>
      <w:r w:rsidRPr="00E06C3F">
        <w:rPr>
          <w:rFonts w:ascii="Arial" w:eastAsia="Times New Roman" w:hAnsi="Arial" w:cs="Arial"/>
          <w:sz w:val="32"/>
          <w:szCs w:val="24"/>
        </w:rPr>
        <w:t xml:space="preserve">A SWOT analysis is often presented in corporate strategic plans. Is this approach not considered worthwhile?  </w:t>
      </w:r>
    </w:p>
    <w:p w:rsidR="0056520A" w:rsidRDefault="00D55046" w:rsidP="0056520A">
      <w:pPr>
        <w:jc w:val="both"/>
        <w:rPr>
          <w:rFonts w:ascii="Arial" w:eastAsia="Times New Roman" w:hAnsi="Arial" w:cs="Arial"/>
          <w:sz w:val="32"/>
          <w:szCs w:val="24"/>
        </w:rPr>
      </w:pPr>
      <w:r>
        <w:rPr>
          <w:rFonts w:ascii="Arial" w:eastAsia="Times New Roman" w:hAnsi="Arial" w:cs="Arial"/>
          <w:b/>
          <w:sz w:val="32"/>
          <w:szCs w:val="24"/>
        </w:rPr>
        <w:br/>
      </w:r>
    </w:p>
    <w:p w:rsidR="0056520A" w:rsidRDefault="001D6A44" w:rsidP="0056520A">
      <w:pPr>
        <w:jc w:val="both"/>
        <w:rPr>
          <w:rFonts w:ascii="Arial" w:eastAsia="Times New Roman" w:hAnsi="Arial" w:cs="Arial"/>
          <w:sz w:val="32"/>
          <w:szCs w:val="24"/>
        </w:rPr>
      </w:pPr>
      <w:r>
        <w:rPr>
          <w:rFonts w:ascii="Arial" w:eastAsia="Times New Roman" w:hAnsi="Arial" w:cs="Arial"/>
          <w:sz w:val="32"/>
          <w:szCs w:val="24"/>
        </w:rPr>
        <w:t>B</w:t>
      </w:r>
      <w:r w:rsidR="0056520A">
        <w:rPr>
          <w:rFonts w:ascii="Arial" w:eastAsia="Times New Roman" w:hAnsi="Arial" w:cs="Arial"/>
          <w:sz w:val="32"/>
          <w:szCs w:val="24"/>
        </w:rPr>
        <w:t xml:space="preserve">ullet </w:t>
      </w:r>
      <w:r>
        <w:rPr>
          <w:rFonts w:ascii="Arial" w:eastAsia="Times New Roman" w:hAnsi="Arial" w:cs="Arial"/>
          <w:sz w:val="32"/>
          <w:szCs w:val="24"/>
        </w:rPr>
        <w:t>4:</w:t>
      </w:r>
      <w:r w:rsidR="0056520A">
        <w:rPr>
          <w:rFonts w:ascii="Arial" w:eastAsia="Times New Roman" w:hAnsi="Arial" w:cs="Arial"/>
          <w:sz w:val="32"/>
          <w:szCs w:val="24"/>
        </w:rPr>
        <w:t xml:space="preserve"> </w:t>
      </w:r>
      <w:r>
        <w:rPr>
          <w:rFonts w:ascii="Arial" w:eastAsia="Times New Roman" w:hAnsi="Arial" w:cs="Arial"/>
          <w:sz w:val="32"/>
          <w:szCs w:val="24"/>
        </w:rPr>
        <w:t>T</w:t>
      </w:r>
      <w:r w:rsidR="0056520A">
        <w:rPr>
          <w:rFonts w:ascii="Arial" w:eastAsia="Times New Roman" w:hAnsi="Arial" w:cs="Arial"/>
          <w:sz w:val="32"/>
          <w:szCs w:val="24"/>
        </w:rPr>
        <w:t>he Strat</w:t>
      </w:r>
      <w:r w:rsidR="00D30CE9">
        <w:rPr>
          <w:rFonts w:ascii="Arial" w:eastAsia="Times New Roman" w:hAnsi="Arial" w:cs="Arial"/>
          <w:sz w:val="32"/>
          <w:szCs w:val="24"/>
        </w:rPr>
        <w:t>egic</w:t>
      </w:r>
      <w:r w:rsidR="0056520A">
        <w:rPr>
          <w:rFonts w:ascii="Arial" w:eastAsia="Times New Roman" w:hAnsi="Arial" w:cs="Arial"/>
          <w:sz w:val="32"/>
          <w:szCs w:val="24"/>
        </w:rPr>
        <w:t xml:space="preserve"> Plan proposes that the number of continuity exercises will be a strategic metric.  Various industry sectors who are involved in the BC operate BCP exercises.  Metrics for success in such exercises do include sufficient frequency to retain expertise, but </w:t>
      </w:r>
      <w:r>
        <w:rPr>
          <w:rFonts w:ascii="Arial" w:eastAsia="Times New Roman" w:hAnsi="Arial" w:cs="Arial"/>
          <w:sz w:val="32"/>
          <w:szCs w:val="24"/>
        </w:rPr>
        <w:t xml:space="preserve">the </w:t>
      </w:r>
      <w:r w:rsidR="0056520A">
        <w:rPr>
          <w:rFonts w:ascii="Arial" w:eastAsia="Times New Roman" w:hAnsi="Arial" w:cs="Arial"/>
          <w:sz w:val="32"/>
          <w:szCs w:val="24"/>
        </w:rPr>
        <w:t>number of exercises alon</w:t>
      </w:r>
      <w:r>
        <w:rPr>
          <w:rFonts w:ascii="Arial" w:eastAsia="Times New Roman" w:hAnsi="Arial" w:cs="Arial"/>
          <w:sz w:val="32"/>
          <w:szCs w:val="24"/>
        </w:rPr>
        <w:t>e</w:t>
      </w:r>
      <w:r w:rsidR="0056520A">
        <w:rPr>
          <w:rFonts w:ascii="Arial" w:eastAsia="Times New Roman" w:hAnsi="Arial" w:cs="Arial"/>
          <w:sz w:val="32"/>
          <w:szCs w:val="24"/>
        </w:rPr>
        <w:t xml:space="preserve"> is not a strategic metric. </w:t>
      </w:r>
    </w:p>
    <w:p w:rsidR="0056520A" w:rsidRDefault="0056520A" w:rsidP="0056520A">
      <w:pPr>
        <w:jc w:val="both"/>
        <w:rPr>
          <w:rFonts w:ascii="Arial" w:eastAsia="Times New Roman" w:hAnsi="Arial" w:cs="Arial"/>
          <w:sz w:val="32"/>
          <w:szCs w:val="24"/>
        </w:rPr>
      </w:pPr>
    </w:p>
    <w:p w:rsidR="00D30CE9" w:rsidRDefault="0056520A" w:rsidP="0056520A">
      <w:pPr>
        <w:jc w:val="both"/>
        <w:rPr>
          <w:rFonts w:ascii="Arial" w:eastAsia="Times New Roman" w:hAnsi="Arial" w:cs="Arial"/>
          <w:sz w:val="32"/>
          <w:szCs w:val="24"/>
        </w:rPr>
      </w:pPr>
      <w:r>
        <w:rPr>
          <w:rFonts w:ascii="Arial" w:eastAsia="Times New Roman" w:hAnsi="Arial" w:cs="Arial"/>
          <w:sz w:val="32"/>
          <w:szCs w:val="24"/>
        </w:rPr>
        <w:t>Bullet 6: The Strat</w:t>
      </w:r>
      <w:r w:rsidR="00D30CE9">
        <w:rPr>
          <w:rFonts w:ascii="Arial" w:eastAsia="Times New Roman" w:hAnsi="Arial" w:cs="Arial"/>
          <w:sz w:val="32"/>
          <w:szCs w:val="24"/>
        </w:rPr>
        <w:t>egic</w:t>
      </w:r>
      <w:r>
        <w:rPr>
          <w:rFonts w:ascii="Arial" w:eastAsia="Times New Roman" w:hAnsi="Arial" w:cs="Arial"/>
          <w:sz w:val="32"/>
          <w:szCs w:val="24"/>
        </w:rPr>
        <w:t xml:space="preserve"> Plan needs to include the present status of signings across all TLDs.</w:t>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 </w:t>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 xml:space="preserve">Bullet 7: </w:t>
      </w:r>
      <w:r w:rsidR="001D6A44">
        <w:rPr>
          <w:rFonts w:ascii="Arial" w:eastAsia="Times New Roman" w:hAnsi="Arial" w:cs="Arial"/>
          <w:sz w:val="32"/>
          <w:szCs w:val="24"/>
        </w:rPr>
        <w:t>The n</w:t>
      </w:r>
      <w:r>
        <w:rPr>
          <w:rFonts w:ascii="Arial" w:eastAsia="Times New Roman" w:hAnsi="Arial" w:cs="Arial"/>
          <w:sz w:val="32"/>
          <w:szCs w:val="24"/>
        </w:rPr>
        <w:t>umber of IP</w:t>
      </w:r>
      <w:r w:rsidR="001D6A44">
        <w:rPr>
          <w:rFonts w:ascii="Arial" w:eastAsia="Times New Roman" w:hAnsi="Arial" w:cs="Arial"/>
          <w:sz w:val="32"/>
          <w:szCs w:val="24"/>
        </w:rPr>
        <w:t>v</w:t>
      </w:r>
      <w:r>
        <w:rPr>
          <w:rFonts w:ascii="Arial" w:eastAsia="Times New Roman" w:hAnsi="Arial" w:cs="Arial"/>
          <w:sz w:val="32"/>
          <w:szCs w:val="24"/>
        </w:rPr>
        <w:t>6 awareness events that ICANN participates in is not a strategic metric.  Metrics should include how the broadest number of potential adopters can be reached, and the fact that ICANN participates directly should not be a strategic metric.  This is an area where ICANN should influence, not control, given the distributed natu</w:t>
      </w:r>
      <w:r w:rsidR="00D30CE9">
        <w:rPr>
          <w:rFonts w:ascii="Arial" w:eastAsia="Times New Roman" w:hAnsi="Arial" w:cs="Arial"/>
          <w:sz w:val="32"/>
          <w:szCs w:val="24"/>
        </w:rPr>
        <w:t>r</w:t>
      </w:r>
      <w:r>
        <w:rPr>
          <w:rFonts w:ascii="Arial" w:eastAsia="Times New Roman" w:hAnsi="Arial" w:cs="Arial"/>
          <w:sz w:val="32"/>
          <w:szCs w:val="24"/>
        </w:rPr>
        <w:t>e of IP address allocation. Thus it makes no sense to have a metric that counts the number of events that include ICANN.  Such a metric encourages ICANN to simply attend events, rather than catalyzing, or supporting effective events by others.</w:t>
      </w:r>
      <w:r w:rsidR="00D30CE9">
        <w:rPr>
          <w:rFonts w:ascii="Arial" w:eastAsia="Times New Roman" w:hAnsi="Arial" w:cs="Arial"/>
          <w:sz w:val="32"/>
          <w:szCs w:val="24"/>
        </w:rPr>
        <w:br/>
      </w: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t>ISPs are not all reachable via RIRs, and ICANN should also address how to work with business suppliers, I</w:t>
      </w:r>
      <w:r w:rsidR="001D6A44">
        <w:rPr>
          <w:rFonts w:ascii="Arial" w:eastAsia="Times New Roman" w:hAnsi="Arial" w:cs="Arial"/>
          <w:sz w:val="32"/>
          <w:szCs w:val="24"/>
        </w:rPr>
        <w:t>S</w:t>
      </w:r>
      <w:r>
        <w:rPr>
          <w:rFonts w:ascii="Arial" w:eastAsia="Times New Roman" w:hAnsi="Arial" w:cs="Arial"/>
          <w:sz w:val="32"/>
          <w:szCs w:val="24"/>
        </w:rPr>
        <w:t xml:space="preserve">Ps and global connectivity providers to support </w:t>
      </w:r>
      <w:r w:rsidR="00D30CE9">
        <w:rPr>
          <w:rFonts w:ascii="Arial" w:eastAsia="Times New Roman" w:hAnsi="Arial" w:cs="Arial"/>
          <w:sz w:val="32"/>
          <w:szCs w:val="24"/>
        </w:rPr>
        <w:t>awareness</w:t>
      </w:r>
      <w:r>
        <w:rPr>
          <w:rFonts w:ascii="Arial" w:eastAsia="Times New Roman" w:hAnsi="Arial" w:cs="Arial"/>
          <w:sz w:val="32"/>
          <w:szCs w:val="24"/>
        </w:rPr>
        <w:t xml:space="preserve"> and encourage adoption in an informational and collaborative way. </w:t>
      </w:r>
    </w:p>
    <w:p w:rsidR="0056520A"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r>
        <w:rPr>
          <w:rFonts w:ascii="Arial" w:eastAsia="Times New Roman" w:hAnsi="Arial" w:cs="Arial"/>
          <w:sz w:val="32"/>
          <w:szCs w:val="24"/>
        </w:rPr>
        <w:lastRenderedPageBreak/>
        <w:t>Bullet 8: The plan lacks any details or explanation on the ne</w:t>
      </w:r>
      <w:r w:rsidR="001D6A44">
        <w:rPr>
          <w:rFonts w:ascii="Arial" w:eastAsia="Times New Roman" w:hAnsi="Arial" w:cs="Arial"/>
          <w:sz w:val="32"/>
          <w:szCs w:val="24"/>
        </w:rPr>
        <w:t>e</w:t>
      </w:r>
      <w:r>
        <w:rPr>
          <w:rFonts w:ascii="Arial" w:eastAsia="Times New Roman" w:hAnsi="Arial" w:cs="Arial"/>
          <w:sz w:val="32"/>
          <w:szCs w:val="24"/>
        </w:rPr>
        <w:t xml:space="preserve">d for ICANN to play this role.  Therefore the BC withholds support on this topic until more information is provided to the community. </w:t>
      </w:r>
    </w:p>
    <w:p w:rsidR="0056520A" w:rsidRPr="00700EB6" w:rsidRDefault="0056520A" w:rsidP="0056520A">
      <w:pPr>
        <w:jc w:val="both"/>
        <w:rPr>
          <w:rFonts w:ascii="Arial" w:eastAsia="Times New Roman" w:hAnsi="Arial" w:cs="Arial"/>
          <w:sz w:val="32"/>
          <w:szCs w:val="24"/>
        </w:rPr>
      </w:pPr>
    </w:p>
    <w:p w:rsidR="0056520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b/>
          <w:sz w:val="32"/>
          <w:szCs w:val="24"/>
        </w:rPr>
      </w:pPr>
      <w:r w:rsidRPr="00AC301A">
        <w:rPr>
          <w:rFonts w:ascii="Arial" w:eastAsia="Times New Roman" w:hAnsi="Arial" w:cs="Arial"/>
          <w:b/>
          <w:sz w:val="32"/>
          <w:szCs w:val="24"/>
        </w:rPr>
        <w:t xml:space="preserve">Consumer choice, competition and innovation </w:t>
      </w:r>
    </w:p>
    <w:p w:rsidR="0056520A" w:rsidRPr="00AC301A" w:rsidRDefault="0056520A" w:rsidP="0056520A">
      <w:pPr>
        <w:jc w:val="both"/>
        <w:rPr>
          <w:rFonts w:ascii="Arial" w:eastAsia="Times New Roman" w:hAnsi="Arial" w:cs="Arial"/>
          <w:sz w:val="32"/>
          <w:szCs w:val="24"/>
        </w:rPr>
      </w:pPr>
    </w:p>
    <w:p w:rsidR="0056520A" w:rsidRPr="00424114" w:rsidRDefault="00450A06" w:rsidP="0056520A">
      <w:pPr>
        <w:jc w:val="both"/>
        <w:rPr>
          <w:rFonts w:ascii="Arial" w:eastAsia="Times New Roman" w:hAnsi="Arial" w:cs="Arial"/>
          <w:b/>
          <w:sz w:val="32"/>
          <w:szCs w:val="24"/>
        </w:rPr>
      </w:pPr>
      <w:r w:rsidRPr="00424114">
        <w:rPr>
          <w:rFonts w:ascii="Arial" w:eastAsia="Times New Roman" w:hAnsi="Arial" w:cs="Arial"/>
          <w:b/>
          <w:sz w:val="32"/>
          <w:szCs w:val="24"/>
        </w:rPr>
        <w:t>Lower Registration Abuse</w:t>
      </w:r>
    </w:p>
    <w:p w:rsidR="00450A06" w:rsidRPr="00AC301A" w:rsidRDefault="00450A06" w:rsidP="0056520A">
      <w:pPr>
        <w:jc w:val="both"/>
        <w:rPr>
          <w:rFonts w:ascii="Arial" w:eastAsia="Times New Roman" w:hAnsi="Arial" w:cs="Arial"/>
          <w:sz w:val="32"/>
          <w:szCs w:val="24"/>
        </w:rPr>
      </w:pPr>
    </w:p>
    <w:p w:rsidR="0056520A" w:rsidRDefault="0056520A" w:rsidP="00450A06">
      <w:pPr>
        <w:jc w:val="both"/>
        <w:rPr>
          <w:rFonts w:ascii="Arial" w:eastAsia="Times New Roman" w:hAnsi="Arial" w:cs="Arial"/>
          <w:sz w:val="32"/>
          <w:szCs w:val="24"/>
        </w:rPr>
      </w:pPr>
      <w:r w:rsidRPr="00450A06">
        <w:rPr>
          <w:rFonts w:ascii="Arial" w:eastAsia="Times New Roman" w:hAnsi="Arial" w:cs="Arial"/>
          <w:sz w:val="32"/>
          <w:szCs w:val="24"/>
        </w:rPr>
        <w:t>In regard to contracted parties, while there is a reference on p</w:t>
      </w:r>
      <w:r w:rsidR="00450A06">
        <w:rPr>
          <w:rFonts w:ascii="Arial" w:eastAsia="Times New Roman" w:hAnsi="Arial" w:cs="Arial"/>
          <w:sz w:val="32"/>
          <w:szCs w:val="24"/>
        </w:rPr>
        <w:t xml:space="preserve">age </w:t>
      </w:r>
      <w:r w:rsidRPr="00450A06">
        <w:rPr>
          <w:rFonts w:ascii="Arial" w:eastAsia="Times New Roman" w:hAnsi="Arial" w:cs="Arial"/>
          <w:sz w:val="32"/>
          <w:szCs w:val="24"/>
        </w:rPr>
        <w:t xml:space="preserve">10 to </w:t>
      </w:r>
      <w:proofErr w:type="gramStart"/>
      <w:r w:rsidRPr="00450A06">
        <w:rPr>
          <w:rFonts w:ascii="Arial" w:eastAsia="Times New Roman" w:hAnsi="Arial" w:cs="Arial"/>
          <w:sz w:val="32"/>
          <w:szCs w:val="24"/>
        </w:rPr>
        <w:t>improving</w:t>
      </w:r>
      <w:r w:rsidR="00450A06">
        <w:rPr>
          <w:rFonts w:ascii="Arial" w:eastAsia="Times New Roman" w:hAnsi="Arial" w:cs="Arial"/>
          <w:sz w:val="32"/>
          <w:szCs w:val="24"/>
        </w:rPr>
        <w:t xml:space="preserve"> </w:t>
      </w:r>
      <w:r w:rsidRPr="00450A06">
        <w:rPr>
          <w:rFonts w:ascii="Arial" w:eastAsia="Times New Roman" w:hAnsi="Arial" w:cs="Arial"/>
          <w:sz w:val="32"/>
          <w:szCs w:val="24"/>
        </w:rPr>
        <w:t xml:space="preserve"> “</w:t>
      </w:r>
      <w:proofErr w:type="gramEnd"/>
      <w:r w:rsidRPr="00450A06">
        <w:rPr>
          <w:rFonts w:ascii="Arial" w:eastAsia="Times New Roman" w:hAnsi="Arial" w:cs="Arial"/>
          <w:sz w:val="32"/>
          <w:szCs w:val="24"/>
        </w:rPr>
        <w:t xml:space="preserve">the contractual compliance regime for registrars and registries” in relation to reducing registration abuse and malicious conduct, there is no mention of  implementing contracts with UDRP providers. Further, the BC seeks information on whether URS providers for new </w:t>
      </w:r>
      <w:proofErr w:type="spellStart"/>
      <w:r w:rsidRPr="00450A06">
        <w:rPr>
          <w:rFonts w:ascii="Arial" w:eastAsia="Times New Roman" w:hAnsi="Arial" w:cs="Arial"/>
          <w:sz w:val="32"/>
          <w:szCs w:val="24"/>
        </w:rPr>
        <w:t>gTLDs</w:t>
      </w:r>
      <w:proofErr w:type="spellEnd"/>
      <w:r w:rsidRPr="00450A06">
        <w:rPr>
          <w:rFonts w:ascii="Arial" w:eastAsia="Times New Roman" w:hAnsi="Arial" w:cs="Arial"/>
          <w:sz w:val="32"/>
          <w:szCs w:val="24"/>
        </w:rPr>
        <w:t xml:space="preserve"> will be placed under contract or simply accredited.  Follow up and consisten</w:t>
      </w:r>
      <w:r w:rsidR="00450A06">
        <w:rPr>
          <w:rFonts w:ascii="Arial" w:eastAsia="Times New Roman" w:hAnsi="Arial" w:cs="Arial"/>
          <w:sz w:val="32"/>
          <w:szCs w:val="24"/>
        </w:rPr>
        <w:t>t</w:t>
      </w:r>
      <w:r w:rsidRPr="00450A06">
        <w:rPr>
          <w:rFonts w:ascii="Arial" w:eastAsia="Times New Roman" w:hAnsi="Arial" w:cs="Arial"/>
          <w:sz w:val="32"/>
          <w:szCs w:val="24"/>
        </w:rPr>
        <w:t xml:space="preserve"> </w:t>
      </w:r>
      <w:proofErr w:type="gramStart"/>
      <w:r w:rsidRPr="00450A06">
        <w:rPr>
          <w:rFonts w:ascii="Arial" w:eastAsia="Times New Roman" w:hAnsi="Arial" w:cs="Arial"/>
          <w:sz w:val="32"/>
          <w:szCs w:val="24"/>
        </w:rPr>
        <w:t>assessment are</w:t>
      </w:r>
      <w:proofErr w:type="gramEnd"/>
      <w:r w:rsidRPr="00450A06">
        <w:rPr>
          <w:rFonts w:ascii="Arial" w:eastAsia="Times New Roman" w:hAnsi="Arial" w:cs="Arial"/>
          <w:sz w:val="32"/>
          <w:szCs w:val="24"/>
        </w:rPr>
        <w:t xml:space="preserve"> essential to ensure compliance with accreditation.   For example, based on experiences and concerns of BC members, in </w:t>
      </w:r>
      <w:proofErr w:type="gramStart"/>
      <w:r w:rsidRPr="00450A06">
        <w:rPr>
          <w:rFonts w:ascii="Arial" w:eastAsia="Times New Roman" w:hAnsi="Arial" w:cs="Arial"/>
          <w:sz w:val="32"/>
          <w:szCs w:val="24"/>
        </w:rPr>
        <w:t>2010  the</w:t>
      </w:r>
      <w:proofErr w:type="gramEnd"/>
      <w:r w:rsidRPr="00450A06">
        <w:rPr>
          <w:rFonts w:ascii="Arial" w:eastAsia="Times New Roman" w:hAnsi="Arial" w:cs="Arial"/>
          <w:sz w:val="32"/>
          <w:szCs w:val="24"/>
        </w:rPr>
        <w:t xml:space="preserve"> BC called for a halt in accreditation of any new UDRP providers until a standard agreement was entered into with all incumbent providers.</w:t>
      </w:r>
    </w:p>
    <w:p w:rsidR="00643D21" w:rsidRDefault="00643D21" w:rsidP="00450A06">
      <w:pPr>
        <w:jc w:val="both"/>
        <w:rPr>
          <w:rFonts w:ascii="Arial" w:eastAsia="Times New Roman" w:hAnsi="Arial" w:cs="Arial"/>
          <w:sz w:val="32"/>
          <w:szCs w:val="24"/>
        </w:rPr>
      </w:pPr>
    </w:p>
    <w:p w:rsidR="0056520A" w:rsidRPr="00D65BF7" w:rsidRDefault="0056520A" w:rsidP="0056520A">
      <w:pPr>
        <w:jc w:val="both"/>
        <w:rPr>
          <w:rFonts w:ascii="Arial" w:eastAsia="Times New Roman" w:hAnsi="Arial" w:cs="Arial"/>
          <w:b/>
          <w:sz w:val="32"/>
          <w:szCs w:val="24"/>
        </w:rPr>
      </w:pPr>
      <w:r w:rsidRPr="00D65BF7">
        <w:rPr>
          <w:rFonts w:ascii="Arial" w:eastAsia="Times New Roman" w:hAnsi="Arial" w:cs="Arial"/>
          <w:b/>
          <w:sz w:val="32"/>
          <w:szCs w:val="24"/>
        </w:rPr>
        <w:t xml:space="preserve">Maintain single </w:t>
      </w:r>
      <w:r w:rsidR="00643D21" w:rsidRPr="00D65BF7">
        <w:rPr>
          <w:rFonts w:ascii="Arial" w:eastAsia="Times New Roman" w:hAnsi="Arial" w:cs="Arial"/>
          <w:b/>
          <w:sz w:val="32"/>
          <w:szCs w:val="24"/>
        </w:rPr>
        <w:t>authoritative</w:t>
      </w:r>
      <w:r w:rsidRPr="00D65BF7">
        <w:rPr>
          <w:rFonts w:ascii="Arial" w:eastAsia="Times New Roman" w:hAnsi="Arial" w:cs="Arial"/>
          <w:b/>
          <w:sz w:val="32"/>
          <w:szCs w:val="24"/>
        </w:rPr>
        <w:t xml:space="preserve"> root</w:t>
      </w:r>
    </w:p>
    <w:p w:rsidR="00424114" w:rsidRDefault="00424114" w:rsidP="00EF243F">
      <w:pPr>
        <w:jc w:val="both"/>
        <w:rPr>
          <w:rFonts w:ascii="Arial" w:eastAsia="Times New Roman" w:hAnsi="Arial" w:cs="Arial"/>
          <w:sz w:val="32"/>
          <w:szCs w:val="24"/>
        </w:rPr>
      </w:pPr>
    </w:p>
    <w:p w:rsidR="00EF243F" w:rsidRDefault="00EF243F" w:rsidP="00EF243F">
      <w:pPr>
        <w:jc w:val="both"/>
        <w:rPr>
          <w:rFonts w:ascii="Arial" w:eastAsia="Times New Roman" w:hAnsi="Arial" w:cs="Arial"/>
          <w:sz w:val="32"/>
          <w:szCs w:val="24"/>
        </w:rPr>
      </w:pPr>
      <w:r>
        <w:rPr>
          <w:rFonts w:ascii="Arial" w:eastAsia="Times New Roman" w:hAnsi="Arial" w:cs="Arial"/>
          <w:sz w:val="32"/>
          <w:szCs w:val="24"/>
        </w:rPr>
        <w:t>The BC considers ICANN’S commitment to a single authoritative root a central and fundamental foundational element of ICANN’s existence and legitimacy. The bylaws make this clear, and ICANN’s mission and core values should reinforce this basic priority.</w:t>
      </w:r>
    </w:p>
    <w:p w:rsidR="00EF243F" w:rsidRDefault="00EF243F" w:rsidP="00EF243F">
      <w:pPr>
        <w:jc w:val="both"/>
        <w:rPr>
          <w:rFonts w:ascii="Arial" w:eastAsia="Times New Roman" w:hAnsi="Arial" w:cs="Arial"/>
          <w:sz w:val="32"/>
          <w:szCs w:val="24"/>
        </w:rPr>
      </w:pPr>
    </w:p>
    <w:p w:rsidR="00EF243F" w:rsidRDefault="00EF243F" w:rsidP="00EF243F">
      <w:pPr>
        <w:jc w:val="both"/>
        <w:rPr>
          <w:rFonts w:ascii="Arial" w:eastAsia="Times New Roman" w:hAnsi="Arial" w:cs="Arial"/>
          <w:sz w:val="32"/>
          <w:szCs w:val="24"/>
        </w:rPr>
      </w:pPr>
      <w:r>
        <w:rPr>
          <w:rFonts w:ascii="Arial" w:eastAsia="Times New Roman" w:hAnsi="Arial" w:cs="Arial"/>
          <w:sz w:val="32"/>
          <w:szCs w:val="24"/>
        </w:rPr>
        <w:t xml:space="preserve">The BC urges ICANN to maintain its strong and clear commitment to a single, global interoperable Internet and to ensure that this commitment remain uppermost in all the policy and activities of the organization.  </w:t>
      </w:r>
    </w:p>
    <w:p w:rsidR="00EF243F" w:rsidRDefault="00EF243F" w:rsidP="00EF243F">
      <w:pPr>
        <w:jc w:val="both"/>
        <w:rPr>
          <w:rFonts w:ascii="Arial" w:eastAsia="Times New Roman" w:hAnsi="Arial" w:cs="Arial"/>
          <w:sz w:val="32"/>
          <w:szCs w:val="24"/>
        </w:rPr>
      </w:pPr>
    </w:p>
    <w:p w:rsidR="00EF243F" w:rsidRDefault="00EF243F" w:rsidP="00EF243F">
      <w:pPr>
        <w:jc w:val="both"/>
        <w:rPr>
          <w:rFonts w:ascii="Arial" w:eastAsia="Times New Roman" w:hAnsi="Arial" w:cs="Arial"/>
          <w:sz w:val="32"/>
          <w:szCs w:val="24"/>
        </w:rPr>
      </w:pPr>
      <w:r>
        <w:rPr>
          <w:rFonts w:ascii="Arial" w:eastAsia="Times New Roman" w:hAnsi="Arial" w:cs="Arial"/>
          <w:sz w:val="32"/>
          <w:szCs w:val="24"/>
        </w:rPr>
        <w:lastRenderedPageBreak/>
        <w:t>As more and more users become connected to the Internet, and as users may not be fully aware of the underlying and critical importance of the single authoritative root, it may be useful for ICANN to incorporate in its Strategic Plan a short description of the importance of this fundamental value.</w:t>
      </w: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b/>
          <w:sz w:val="32"/>
          <w:szCs w:val="24"/>
        </w:rPr>
      </w:pPr>
      <w:r w:rsidRPr="00AC301A">
        <w:rPr>
          <w:rFonts w:ascii="Arial" w:eastAsia="Times New Roman" w:hAnsi="Arial" w:cs="Arial"/>
          <w:b/>
          <w:sz w:val="32"/>
          <w:szCs w:val="24"/>
        </w:rPr>
        <w:t xml:space="preserve">Core operations including IANA </w:t>
      </w:r>
    </w:p>
    <w:p w:rsidR="0056520A" w:rsidRPr="00AC301A" w:rsidRDefault="0056520A" w:rsidP="0056520A">
      <w:pPr>
        <w:spacing w:line="240" w:lineRule="auto"/>
        <w:jc w:val="both"/>
        <w:rPr>
          <w:rFonts w:ascii="Trebuchet MS" w:hAnsi="Trebuchet MS"/>
          <w:b/>
          <w:sz w:val="32"/>
          <w:szCs w:val="20"/>
          <w:u w:val="single"/>
        </w:rPr>
      </w:pPr>
    </w:p>
    <w:p w:rsidR="00643D21"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BC </w:t>
      </w:r>
      <w:proofErr w:type="gramStart"/>
      <w:r w:rsidRPr="00AC301A">
        <w:rPr>
          <w:rFonts w:ascii="Arial" w:eastAsia="Times New Roman" w:hAnsi="Arial" w:cs="Arial"/>
          <w:sz w:val="32"/>
          <w:szCs w:val="24"/>
        </w:rPr>
        <w:t>support</w:t>
      </w:r>
      <w:proofErr w:type="gramEnd"/>
      <w:r w:rsidRPr="00AC301A">
        <w:rPr>
          <w:rFonts w:ascii="Arial" w:eastAsia="Times New Roman" w:hAnsi="Arial" w:cs="Arial"/>
          <w:sz w:val="32"/>
          <w:szCs w:val="24"/>
        </w:rPr>
        <w:t xml:space="preserve"> the objective of flawless IANA operation and the ICANN continued functions responsibility.</w:t>
      </w:r>
    </w:p>
    <w:p w:rsidR="0056520A" w:rsidRPr="00AC301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  </w:t>
      </w:r>
      <w:r w:rsidRPr="00AC301A">
        <w:rPr>
          <w:rFonts w:ascii="Arial" w:eastAsia="Times New Roman" w:hAnsi="Arial" w:cs="Arial"/>
          <w:sz w:val="32"/>
          <w:szCs w:val="24"/>
        </w:rPr>
        <w:br/>
        <w:t>Facilitate GAC early involvement in policy development process. BC support this addition to the plan.</w:t>
      </w: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BC supports </w:t>
      </w:r>
      <w:r w:rsidRPr="00AC301A">
        <w:rPr>
          <w:color w:val="800080"/>
          <w:sz w:val="32"/>
        </w:rPr>
        <w:t xml:space="preserve">“ICANN will continue to improve enterprise-wide the financial system and controls to realize: increased capacity and scalability of operational workload, increased operational efficiencies, accompanied by relative reduction in operating costs, improved data integrity and availability, faster generation and publication of reports, better accessibility to financial information, improved customer service (both internal and external), greater sustainability of the base technology. ICANN is realizing the benefits of the new financial system that will work to improve the interrelationship between the Strategic and Operating plans and also assist in identification of the operating budgets allocated to support each of the four Strategic Focus Areas and the rationale for the levels of expenditures. “ </w:t>
      </w:r>
    </w:p>
    <w:p w:rsidR="0056520A" w:rsidRPr="00AC301A" w:rsidRDefault="00CE21C2" w:rsidP="0056520A">
      <w:pPr>
        <w:jc w:val="both"/>
        <w:rPr>
          <w:rFonts w:ascii="Arial" w:eastAsia="Times New Roman" w:hAnsi="Arial" w:cs="Arial"/>
          <w:sz w:val="32"/>
          <w:szCs w:val="24"/>
        </w:rPr>
      </w:pPr>
      <w:proofErr w:type="gramStart"/>
      <w:r>
        <w:rPr>
          <w:rFonts w:ascii="Arial" w:eastAsia="Times New Roman" w:hAnsi="Arial" w:cs="Arial"/>
          <w:sz w:val="32"/>
          <w:szCs w:val="24"/>
        </w:rPr>
        <w:t xml:space="preserve">And looks </w:t>
      </w:r>
      <w:r w:rsidR="00424114">
        <w:rPr>
          <w:rFonts w:ascii="Arial" w:eastAsia="Times New Roman" w:hAnsi="Arial" w:cs="Arial"/>
          <w:sz w:val="32"/>
          <w:szCs w:val="24"/>
        </w:rPr>
        <w:t>forward to full implementation d</w:t>
      </w:r>
      <w:r>
        <w:rPr>
          <w:rFonts w:ascii="Arial" w:eastAsia="Times New Roman" w:hAnsi="Arial" w:cs="Arial"/>
          <w:sz w:val="32"/>
          <w:szCs w:val="24"/>
        </w:rPr>
        <w:t>uring the FY13 Budget Cycle.</w:t>
      </w:r>
      <w:proofErr w:type="gramEnd"/>
    </w:p>
    <w:p w:rsidR="0056520A" w:rsidRPr="00AC301A" w:rsidRDefault="0056520A" w:rsidP="0056520A">
      <w:pPr>
        <w:jc w:val="both"/>
        <w:rPr>
          <w:rFonts w:ascii="Trebuchet MS" w:hAnsi="Trebuchet MS"/>
          <w:sz w:val="32"/>
          <w:szCs w:val="20"/>
        </w:rPr>
      </w:pPr>
    </w:p>
    <w:p w:rsidR="0056520A" w:rsidRPr="00AC301A" w:rsidRDefault="0056520A" w:rsidP="0056520A">
      <w:pPr>
        <w:jc w:val="both"/>
        <w:rPr>
          <w:rFonts w:ascii="Trebuchet MS" w:hAnsi="Trebuchet MS"/>
          <w:sz w:val="32"/>
          <w:szCs w:val="20"/>
        </w:rPr>
      </w:pPr>
    </w:p>
    <w:p w:rsidR="0056520A" w:rsidRPr="00AC301A" w:rsidRDefault="0056520A" w:rsidP="0056520A">
      <w:pPr>
        <w:jc w:val="both"/>
        <w:rPr>
          <w:rFonts w:ascii="Arial" w:eastAsia="Times New Roman" w:hAnsi="Arial" w:cs="Arial"/>
          <w:b/>
          <w:sz w:val="32"/>
          <w:szCs w:val="24"/>
        </w:rPr>
      </w:pPr>
      <w:r w:rsidRPr="00AC301A">
        <w:rPr>
          <w:rFonts w:ascii="Arial" w:eastAsia="Times New Roman" w:hAnsi="Arial" w:cs="Arial"/>
          <w:b/>
          <w:sz w:val="32"/>
          <w:szCs w:val="24"/>
        </w:rPr>
        <w:t>Healthy Internet eco-system</w:t>
      </w:r>
    </w:p>
    <w:p w:rsidR="0056520A" w:rsidRPr="00AC301A" w:rsidRDefault="0056520A" w:rsidP="0056520A">
      <w:pPr>
        <w:jc w:val="both"/>
        <w:rPr>
          <w:rFonts w:ascii="Trebuchet MS" w:hAnsi="Trebuchet MS"/>
          <w:b/>
          <w:sz w:val="32"/>
          <w:szCs w:val="20"/>
          <w:u w:val="single"/>
        </w:rPr>
      </w:pPr>
    </w:p>
    <w:p w:rsidR="0056520A" w:rsidRPr="00AC301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BC agrees that continued internationalization of ICANN is crucial to maintaining a single, global interoperable Internet and a single Internet zone file used globally.</w:t>
      </w: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BC believes that ICANN participation in Internet Governance events such as IGF is of high importance. The BC believes that outreach work is important and the results will be greater if they are organized by ICANN constituencies. There should be more recourses devote to modern professional looking collateral.  </w:t>
      </w:r>
    </w:p>
    <w:p w:rsidR="0056520A" w:rsidRPr="00AC301A" w:rsidRDefault="0056520A" w:rsidP="0056520A">
      <w:pPr>
        <w:jc w:val="both"/>
        <w:rPr>
          <w:rFonts w:ascii="Arial" w:eastAsia="Times New Roman" w:hAnsi="Arial" w:cs="Arial"/>
          <w:sz w:val="32"/>
          <w:szCs w:val="24"/>
        </w:rPr>
      </w:pPr>
    </w:p>
    <w:p w:rsidR="0056520A" w:rsidRPr="00D65BF7" w:rsidRDefault="0056520A" w:rsidP="0056520A">
      <w:pPr>
        <w:jc w:val="both"/>
        <w:rPr>
          <w:rFonts w:ascii="Arial" w:eastAsia="Times New Roman" w:hAnsi="Arial" w:cs="Arial"/>
          <w:b/>
          <w:sz w:val="32"/>
          <w:szCs w:val="24"/>
        </w:rPr>
      </w:pPr>
      <w:proofErr w:type="gramStart"/>
      <w:r w:rsidRPr="00D65BF7">
        <w:rPr>
          <w:rFonts w:ascii="Arial" w:eastAsia="Times New Roman" w:hAnsi="Arial" w:cs="Arial"/>
          <w:b/>
          <w:sz w:val="32"/>
          <w:szCs w:val="24"/>
        </w:rPr>
        <w:t>Striving to be an exemplary international multi stakeholder organization.</w:t>
      </w:r>
      <w:proofErr w:type="gramEnd"/>
    </w:p>
    <w:p w:rsidR="0056520A" w:rsidRPr="00D65BF7" w:rsidRDefault="0056520A" w:rsidP="0056520A">
      <w:pPr>
        <w:jc w:val="both"/>
        <w:rPr>
          <w:rFonts w:ascii="Arial" w:eastAsia="Times New Roman" w:hAnsi="Arial" w:cs="Arial"/>
          <w:b/>
          <w:sz w:val="32"/>
          <w:szCs w:val="24"/>
        </w:rPr>
      </w:pPr>
      <w:r w:rsidRPr="00D65BF7">
        <w:rPr>
          <w:rFonts w:ascii="Arial" w:eastAsia="Times New Roman" w:hAnsi="Arial" w:cs="Arial"/>
          <w:b/>
          <w:sz w:val="32"/>
          <w:szCs w:val="24"/>
        </w:rPr>
        <w:br/>
      </w:r>
      <w:r w:rsidRPr="00D65BF7">
        <w:rPr>
          <w:rFonts w:ascii="Arial" w:eastAsia="Times New Roman" w:hAnsi="Arial" w:cs="Arial"/>
          <w:b/>
          <w:sz w:val="32"/>
          <w:szCs w:val="24"/>
        </w:rPr>
        <w:br/>
        <w:t xml:space="preserve">Increased stakeholder diversity </w:t>
      </w:r>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Arial" w:eastAsia="Times New Roman" w:hAnsi="Arial" w:cs="Arial"/>
          <w:sz w:val="32"/>
          <w:szCs w:val="24"/>
        </w:rPr>
      </w:pPr>
      <w:r w:rsidRPr="00AC301A">
        <w:rPr>
          <w:rFonts w:ascii="Arial" w:eastAsia="Times New Roman" w:hAnsi="Arial" w:cs="Arial"/>
          <w:sz w:val="32"/>
          <w:szCs w:val="24"/>
        </w:rPr>
        <w:t xml:space="preserve">While recognizing the ICANN effort for a multilingual working environment, BC considers that for an international organization, more commitment is needed to provide translation of ICANN documents, and in particular those of the GNSO as lack of such translations form a barrier to community participation    </w:t>
      </w:r>
    </w:p>
    <w:p w:rsidR="0056520A" w:rsidRPr="00AC301A" w:rsidRDefault="0056520A" w:rsidP="0056520A">
      <w:pPr>
        <w:jc w:val="both"/>
        <w:rPr>
          <w:rFonts w:ascii="Arial" w:eastAsia="Times New Roman" w:hAnsi="Arial" w:cs="Arial"/>
          <w:sz w:val="32"/>
          <w:szCs w:val="24"/>
        </w:rPr>
      </w:pPr>
    </w:p>
    <w:p w:rsidR="0056520A" w:rsidRPr="00D65BF7" w:rsidRDefault="0056520A" w:rsidP="0056520A">
      <w:pPr>
        <w:jc w:val="both"/>
        <w:rPr>
          <w:rFonts w:ascii="Arial" w:eastAsia="Times New Roman" w:hAnsi="Arial" w:cs="Arial"/>
          <w:b/>
          <w:sz w:val="32"/>
          <w:szCs w:val="24"/>
        </w:rPr>
      </w:pPr>
      <w:proofErr w:type="gramStart"/>
      <w:r w:rsidRPr="00D65BF7">
        <w:rPr>
          <w:rFonts w:ascii="Arial" w:eastAsia="Times New Roman" w:hAnsi="Arial" w:cs="Arial"/>
          <w:b/>
          <w:sz w:val="32"/>
          <w:szCs w:val="24"/>
        </w:rPr>
        <w:t>World class accountability and transparency.</w:t>
      </w:r>
      <w:proofErr w:type="gramEnd"/>
    </w:p>
    <w:p w:rsidR="0056520A" w:rsidRPr="00BB0429" w:rsidRDefault="0056520A" w:rsidP="0056520A">
      <w:pPr>
        <w:jc w:val="both"/>
        <w:rPr>
          <w:color w:val="800080"/>
          <w:sz w:val="32"/>
        </w:rPr>
      </w:pPr>
    </w:p>
    <w:p w:rsidR="00424114" w:rsidRDefault="0056520A" w:rsidP="00BB0429">
      <w:pPr>
        <w:jc w:val="both"/>
        <w:rPr>
          <w:rFonts w:ascii="Arial" w:eastAsia="Times New Roman" w:hAnsi="Arial" w:cs="Arial"/>
          <w:sz w:val="32"/>
          <w:szCs w:val="24"/>
        </w:rPr>
      </w:pPr>
      <w:r w:rsidRPr="00BB0429">
        <w:rPr>
          <w:rFonts w:ascii="Arial" w:eastAsia="Times New Roman" w:hAnsi="Arial" w:cs="Arial"/>
          <w:sz w:val="32"/>
          <w:szCs w:val="24"/>
        </w:rPr>
        <w:t xml:space="preserve">In </w:t>
      </w:r>
      <w:r w:rsidR="00643D21" w:rsidRPr="00BB0429">
        <w:rPr>
          <w:rFonts w:ascii="Arial" w:eastAsia="Times New Roman" w:hAnsi="Arial" w:cs="Arial"/>
          <w:sz w:val="32"/>
          <w:szCs w:val="24"/>
        </w:rPr>
        <w:t>this focus area</w:t>
      </w:r>
      <w:r w:rsidRPr="00BB0429">
        <w:rPr>
          <w:rFonts w:ascii="Arial" w:eastAsia="Times New Roman" w:hAnsi="Arial" w:cs="Arial"/>
          <w:sz w:val="32"/>
          <w:szCs w:val="24"/>
        </w:rPr>
        <w:t xml:space="preserve">, aside from saying that </w:t>
      </w:r>
      <w:r w:rsidR="00643D21" w:rsidRPr="00BB0429">
        <w:rPr>
          <w:rFonts w:ascii="Arial" w:eastAsia="Times New Roman" w:hAnsi="Arial" w:cs="Arial"/>
          <w:sz w:val="32"/>
          <w:szCs w:val="24"/>
        </w:rPr>
        <w:t xml:space="preserve">ICANN </w:t>
      </w:r>
      <w:r w:rsidRPr="00BB0429">
        <w:rPr>
          <w:rFonts w:ascii="Arial" w:eastAsia="Times New Roman" w:hAnsi="Arial" w:cs="Arial"/>
          <w:sz w:val="32"/>
          <w:szCs w:val="24"/>
        </w:rPr>
        <w:t>will continue to implement ATRT recommendations, and recognizing that ICANN will come under greater scrutiny and review, the only new language that appears to be ethics-related is “ICANN will continue to evolve Board of Director policies to reflect best practices in multi-stakeholder model governance.” (p. 17</w:t>
      </w:r>
      <w:proofErr w:type="gramStart"/>
      <w:r w:rsidRPr="00BB0429">
        <w:rPr>
          <w:rFonts w:ascii="Arial" w:eastAsia="Times New Roman" w:hAnsi="Arial" w:cs="Arial"/>
          <w:sz w:val="32"/>
          <w:szCs w:val="24"/>
        </w:rPr>
        <w:t xml:space="preserve">) </w:t>
      </w:r>
      <w:r w:rsidR="00643D21" w:rsidRPr="00BB0429">
        <w:rPr>
          <w:rFonts w:ascii="Arial" w:eastAsia="Times New Roman" w:hAnsi="Arial" w:cs="Arial"/>
          <w:sz w:val="32"/>
          <w:szCs w:val="24"/>
        </w:rPr>
        <w:t xml:space="preserve"> </w:t>
      </w:r>
      <w:r w:rsidRPr="00BB0429">
        <w:rPr>
          <w:rFonts w:ascii="Arial" w:eastAsia="Times New Roman" w:hAnsi="Arial" w:cs="Arial"/>
          <w:sz w:val="32"/>
          <w:szCs w:val="24"/>
        </w:rPr>
        <w:t>Th</w:t>
      </w:r>
      <w:r w:rsidR="00643D21" w:rsidRPr="00BB0429">
        <w:rPr>
          <w:rFonts w:ascii="Arial" w:eastAsia="Times New Roman" w:hAnsi="Arial" w:cs="Arial"/>
          <w:sz w:val="32"/>
          <w:szCs w:val="24"/>
        </w:rPr>
        <w:t>is</w:t>
      </w:r>
      <w:proofErr w:type="gramEnd"/>
      <w:r w:rsidR="00643D21" w:rsidRPr="00BB0429">
        <w:rPr>
          <w:rFonts w:ascii="Arial" w:eastAsia="Times New Roman" w:hAnsi="Arial" w:cs="Arial"/>
          <w:sz w:val="32"/>
          <w:szCs w:val="24"/>
        </w:rPr>
        <w:t xml:space="preserve"> is very general. </w:t>
      </w:r>
      <w:r w:rsidRPr="00BB0429">
        <w:rPr>
          <w:rFonts w:ascii="Arial" w:eastAsia="Times New Roman" w:hAnsi="Arial" w:cs="Arial"/>
          <w:sz w:val="32"/>
          <w:szCs w:val="24"/>
        </w:rPr>
        <w:t>It also makes no reference to best practices for staff, not just the Board. And it’s not clear what other multi-stakeholder entities they may be looking toward to gauge best practices, as ICANN is fairly unique in its operating style.</w:t>
      </w:r>
    </w:p>
    <w:p w:rsidR="0056520A" w:rsidRPr="00BB0429" w:rsidRDefault="00424114" w:rsidP="00BB0429">
      <w:pPr>
        <w:jc w:val="both"/>
        <w:rPr>
          <w:rFonts w:ascii="Arial" w:eastAsia="Times New Roman" w:hAnsi="Arial" w:cs="Arial"/>
          <w:sz w:val="32"/>
          <w:szCs w:val="24"/>
        </w:rPr>
      </w:pPr>
      <w:r>
        <w:rPr>
          <w:rFonts w:ascii="Arial" w:eastAsia="Times New Roman" w:hAnsi="Arial" w:cs="Arial"/>
          <w:sz w:val="32"/>
          <w:szCs w:val="24"/>
        </w:rPr>
        <w:lastRenderedPageBreak/>
        <w:br/>
      </w:r>
    </w:p>
    <w:p w:rsidR="0056520A" w:rsidRPr="00AC301A" w:rsidRDefault="0056520A" w:rsidP="0056520A">
      <w:pPr>
        <w:pStyle w:val="Textoindependiente2"/>
        <w:pBdr>
          <w:top w:val="single" w:sz="4" w:space="1" w:color="auto"/>
          <w:left w:val="single" w:sz="4" w:space="4" w:color="auto"/>
          <w:bottom w:val="single" w:sz="4" w:space="1" w:color="auto"/>
          <w:right w:val="single" w:sz="4" w:space="4" w:color="auto"/>
        </w:pBdr>
        <w:jc w:val="both"/>
        <w:rPr>
          <w:b/>
          <w:bCs/>
          <w:color w:val="31849B"/>
          <w:sz w:val="32"/>
          <w:szCs w:val="22"/>
        </w:rPr>
      </w:pPr>
      <w:r w:rsidRPr="00AC301A">
        <w:rPr>
          <w:b/>
          <w:bCs/>
          <w:color w:val="31849B"/>
          <w:sz w:val="32"/>
          <w:szCs w:val="22"/>
        </w:rPr>
        <w:t>Conclusion and voting:</w:t>
      </w:r>
    </w:p>
    <w:p w:rsidR="0056520A" w:rsidRPr="00AC301A" w:rsidRDefault="0056520A" w:rsidP="0056520A">
      <w:pPr>
        <w:jc w:val="both"/>
        <w:rPr>
          <w:rFonts w:ascii="Arial" w:hAnsi="Arial" w:cs="Arial"/>
          <w:sz w:val="32"/>
          <w:szCs w:val="20"/>
        </w:rPr>
      </w:pPr>
    </w:p>
    <w:p w:rsidR="0056520A" w:rsidRPr="00AC301A" w:rsidRDefault="0056520A" w:rsidP="0056520A">
      <w:pPr>
        <w:jc w:val="both"/>
        <w:rPr>
          <w:rFonts w:ascii="Arial" w:eastAsia="Times New Roman" w:hAnsi="Arial" w:cs="Arial"/>
          <w:sz w:val="32"/>
          <w:szCs w:val="24"/>
        </w:rPr>
      </w:pPr>
      <w:proofErr w:type="gramStart"/>
      <w:r w:rsidRPr="00AC301A">
        <w:rPr>
          <w:rFonts w:ascii="Arial" w:eastAsia="Times New Roman" w:hAnsi="Arial" w:cs="Arial"/>
          <w:sz w:val="32"/>
          <w:szCs w:val="24"/>
        </w:rPr>
        <w:t>Submitted respectfully by the Vice Chair (Finance and Operations) for the Business Constituency.</w:t>
      </w:r>
      <w:proofErr w:type="gramEnd"/>
    </w:p>
    <w:p w:rsidR="0056520A" w:rsidRPr="00AC301A" w:rsidRDefault="0056520A" w:rsidP="0056520A">
      <w:pPr>
        <w:jc w:val="both"/>
        <w:rPr>
          <w:rFonts w:ascii="Arial" w:eastAsia="Times New Roman" w:hAnsi="Arial" w:cs="Arial"/>
          <w:sz w:val="32"/>
          <w:szCs w:val="24"/>
        </w:rPr>
      </w:pPr>
    </w:p>
    <w:p w:rsidR="0056520A" w:rsidRPr="00AC301A" w:rsidRDefault="0056520A" w:rsidP="0056520A">
      <w:pPr>
        <w:jc w:val="both"/>
        <w:rPr>
          <w:rFonts w:ascii="Lucida Handwriting" w:eastAsia="Times New Roman" w:hAnsi="Lucida Handwriting" w:cs="Andalus"/>
          <w:sz w:val="32"/>
          <w:szCs w:val="24"/>
        </w:rPr>
      </w:pPr>
      <w:r w:rsidRPr="00AC301A">
        <w:rPr>
          <w:rFonts w:ascii="Lucida Handwriting" w:eastAsia="Times New Roman" w:hAnsi="Lucida Handwriting" w:cs="Andalus"/>
          <w:sz w:val="32"/>
          <w:szCs w:val="24"/>
        </w:rPr>
        <w:t>Chris Chaplow</w:t>
      </w:r>
    </w:p>
    <w:p w:rsidR="0056520A" w:rsidRPr="00AC301A" w:rsidRDefault="0056520A" w:rsidP="0056520A">
      <w:pPr>
        <w:jc w:val="both"/>
        <w:rPr>
          <w:rFonts w:ascii="Arial" w:hAnsi="Arial" w:cs="Arial"/>
          <w:sz w:val="32"/>
          <w:szCs w:val="20"/>
        </w:rPr>
      </w:pPr>
    </w:p>
    <w:p w:rsidR="0056520A" w:rsidRPr="00AC301A" w:rsidRDefault="0056520A" w:rsidP="0056520A">
      <w:pPr>
        <w:jc w:val="both"/>
        <w:rPr>
          <w:rFonts w:ascii="Arial" w:hAnsi="Arial" w:cs="Arial"/>
          <w:sz w:val="32"/>
          <w:szCs w:val="20"/>
        </w:rPr>
      </w:pPr>
    </w:p>
    <w:p w:rsidR="0056520A" w:rsidRPr="00AC301A" w:rsidRDefault="0056520A" w:rsidP="0056520A">
      <w:pPr>
        <w:jc w:val="both"/>
        <w:rPr>
          <w:rFonts w:ascii="Arial" w:hAnsi="Arial" w:cs="Arial"/>
          <w:b/>
          <w:sz w:val="32"/>
          <w:szCs w:val="24"/>
        </w:rPr>
      </w:pPr>
      <w:r w:rsidRPr="00AC301A">
        <w:rPr>
          <w:rFonts w:ascii="Arial" w:hAnsi="Arial" w:cs="Arial"/>
          <w:b/>
          <w:sz w:val="32"/>
          <w:szCs w:val="24"/>
        </w:rPr>
        <w:t>Business Constituency Support Stats:</w:t>
      </w:r>
    </w:p>
    <w:p w:rsidR="0056520A" w:rsidRDefault="0056520A" w:rsidP="0056520A">
      <w:pPr>
        <w:pStyle w:val="Cuadrculamedia1-nfasis21"/>
        <w:numPr>
          <w:ilvl w:val="0"/>
          <w:numId w:val="34"/>
        </w:numPr>
        <w:jc w:val="both"/>
        <w:rPr>
          <w:rFonts w:ascii="Arial" w:hAnsi="Arial" w:cs="Arial"/>
          <w:sz w:val="32"/>
          <w:szCs w:val="24"/>
        </w:rPr>
      </w:pPr>
      <w:r w:rsidRPr="00AC301A">
        <w:rPr>
          <w:rFonts w:ascii="Arial" w:hAnsi="Arial" w:cs="Arial"/>
          <w:b/>
          <w:sz w:val="32"/>
          <w:szCs w:val="24"/>
        </w:rPr>
        <w:t>Position Statement author:</w:t>
      </w:r>
      <w:r w:rsidRPr="00AC301A">
        <w:rPr>
          <w:rFonts w:ascii="Arial" w:hAnsi="Arial" w:cs="Arial"/>
          <w:sz w:val="32"/>
          <w:szCs w:val="24"/>
        </w:rPr>
        <w:t xml:space="preserve">  Chris Chaplow </w:t>
      </w:r>
    </w:p>
    <w:p w:rsidR="0056520A" w:rsidRPr="008014D0" w:rsidRDefault="0056520A" w:rsidP="008014D0">
      <w:pPr>
        <w:pStyle w:val="Cuadrculamedia1-nfasis21"/>
        <w:numPr>
          <w:ilvl w:val="0"/>
          <w:numId w:val="34"/>
        </w:numPr>
        <w:jc w:val="both"/>
        <w:rPr>
          <w:rFonts w:ascii="Arial" w:hAnsi="Arial" w:cs="Arial"/>
          <w:sz w:val="32"/>
          <w:szCs w:val="24"/>
        </w:rPr>
      </w:pPr>
      <w:r w:rsidRPr="008014D0">
        <w:rPr>
          <w:rFonts w:ascii="Arial" w:hAnsi="Arial" w:cs="Arial"/>
          <w:b/>
          <w:sz w:val="32"/>
          <w:szCs w:val="24"/>
        </w:rPr>
        <w:t xml:space="preserve">Supporting Material:  </w:t>
      </w:r>
      <w:r w:rsidR="00E06C3F" w:rsidRPr="00E06C3F">
        <w:rPr>
          <w:rFonts w:ascii="Arial" w:hAnsi="Arial" w:cs="Arial"/>
          <w:sz w:val="32"/>
          <w:szCs w:val="24"/>
        </w:rPr>
        <w:t xml:space="preserve">Marilyn Cade, Steve DelBianco, Mike O Connor, Ron Andruff, Jorge </w:t>
      </w:r>
      <w:proofErr w:type="spellStart"/>
      <w:r w:rsidR="00E06C3F" w:rsidRPr="00E06C3F">
        <w:rPr>
          <w:rFonts w:ascii="Arial" w:hAnsi="Arial" w:cs="Arial"/>
          <w:sz w:val="32"/>
          <w:szCs w:val="24"/>
        </w:rPr>
        <w:t>Aguila</w:t>
      </w:r>
      <w:proofErr w:type="spellEnd"/>
      <w:r w:rsidR="00E06C3F" w:rsidRPr="00E06C3F">
        <w:rPr>
          <w:rFonts w:ascii="Arial" w:hAnsi="Arial" w:cs="Arial"/>
          <w:sz w:val="32"/>
          <w:szCs w:val="24"/>
        </w:rPr>
        <w:t xml:space="preserve"> Vila</w:t>
      </w:r>
    </w:p>
    <w:p w:rsidR="0056520A" w:rsidRPr="00AC301A" w:rsidRDefault="0056520A" w:rsidP="0056520A">
      <w:pPr>
        <w:jc w:val="both"/>
        <w:rPr>
          <w:rFonts w:ascii="Arial" w:hAnsi="Arial" w:cs="Arial"/>
          <w:b/>
          <w:sz w:val="32"/>
          <w:szCs w:val="24"/>
        </w:rPr>
      </w:pPr>
    </w:p>
    <w:p w:rsidR="0056520A" w:rsidRPr="00AC301A" w:rsidRDefault="0056520A" w:rsidP="0056520A">
      <w:pPr>
        <w:spacing w:line="240" w:lineRule="auto"/>
        <w:jc w:val="both"/>
        <w:rPr>
          <w:rFonts w:ascii="Arial" w:hAnsi="Arial" w:cs="Arial"/>
          <w:b/>
          <w:sz w:val="32"/>
          <w:szCs w:val="24"/>
        </w:rPr>
      </w:pPr>
    </w:p>
    <w:sectPr w:rsidR="0056520A" w:rsidRPr="00AC301A" w:rsidSect="0056520A">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55" w:rsidRDefault="00E20B55" w:rsidP="0056520A">
      <w:pPr>
        <w:spacing w:line="240" w:lineRule="auto"/>
      </w:pPr>
      <w:r>
        <w:separator/>
      </w:r>
    </w:p>
  </w:endnote>
  <w:endnote w:type="continuationSeparator" w:id="0">
    <w:p w:rsidR="00E20B55" w:rsidRDefault="00E20B55" w:rsidP="005652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0A" w:rsidRDefault="00EF5810">
    <w:pPr>
      <w:pStyle w:val="Piedepgina"/>
      <w:jc w:val="right"/>
    </w:pPr>
    <w:fldSimple w:instr=" PAGE   \* MERGEFORMAT ">
      <w:r w:rsidR="00D65BF7">
        <w:rPr>
          <w:noProof/>
        </w:rPr>
        <w:t>16</w:t>
      </w:r>
    </w:fldSimple>
  </w:p>
  <w:p w:rsidR="0056520A" w:rsidRDefault="005652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55" w:rsidRDefault="00E20B55" w:rsidP="0056520A">
      <w:pPr>
        <w:spacing w:line="240" w:lineRule="auto"/>
      </w:pPr>
      <w:r>
        <w:separator/>
      </w:r>
    </w:p>
  </w:footnote>
  <w:footnote w:type="continuationSeparator" w:id="0">
    <w:p w:rsidR="00E20B55" w:rsidRDefault="00E20B55" w:rsidP="005652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B83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Arial Bold"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Bold"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Bold"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7321E62"/>
    <w:multiLevelType w:val="hybridMultilevel"/>
    <w:tmpl w:val="A3AEB9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Bold"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Bol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Bold"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8">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D60C4"/>
    <w:multiLevelType w:val="hybridMultilevel"/>
    <w:tmpl w:val="88EEA714"/>
    <w:lvl w:ilvl="0" w:tplc="13E493AE">
      <w:start w:val="1"/>
      <w:numFmt w:val="lowerLetter"/>
      <w:lvlText w:val="%1)"/>
      <w:lvlJc w:val="left"/>
      <w:pPr>
        <w:ind w:left="360" w:hanging="360"/>
      </w:pPr>
      <w:rPr>
        <w:rFonts w:ascii="Tahoma" w:eastAsia="Times New Roman" w:hAnsi="Tahoma" w:cs="Wingding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37F46"/>
    <w:multiLevelType w:val="hybridMultilevel"/>
    <w:tmpl w:val="ED6E5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06906"/>
    <w:multiLevelType w:val="hybridMultilevel"/>
    <w:tmpl w:val="D564FF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B173B"/>
    <w:multiLevelType w:val="hybridMultilevel"/>
    <w:tmpl w:val="D24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Bold"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Bold"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Bold"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Bol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Bol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Bold"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615C4635"/>
    <w:multiLevelType w:val="hybridMultilevel"/>
    <w:tmpl w:val="DAC43DBC"/>
    <w:lvl w:ilvl="0" w:tplc="76200660">
      <w:start w:val="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126A1"/>
    <w:multiLevelType w:val="hybridMultilevel"/>
    <w:tmpl w:val="094C0726"/>
    <w:lvl w:ilvl="0" w:tplc="8BB2BD4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B267E"/>
    <w:multiLevelType w:val="hybridMultilevel"/>
    <w:tmpl w:val="359AA27A"/>
    <w:lvl w:ilvl="0" w:tplc="B9EE5138">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AC2803"/>
    <w:multiLevelType w:val="hybridMultilevel"/>
    <w:tmpl w:val="6AD00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B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Arial Bold"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Bold"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Bold" w:hint="default"/>
      </w:rPr>
    </w:lvl>
    <w:lvl w:ilvl="8" w:tplc="04090005" w:tentative="1">
      <w:start w:val="1"/>
      <w:numFmt w:val="bullet"/>
      <w:lvlText w:val=""/>
      <w:lvlJc w:val="left"/>
      <w:pPr>
        <w:ind w:left="6150" w:hanging="360"/>
      </w:pPr>
      <w:rPr>
        <w:rFonts w:ascii="Wingdings" w:hAnsi="Wingdings" w:hint="default"/>
      </w:rPr>
    </w:lvl>
  </w:abstractNum>
  <w:abstractNum w:abstractNumId="40">
    <w:nsid w:val="704D12A4"/>
    <w:multiLevelType w:val="hybridMultilevel"/>
    <w:tmpl w:val="8990FF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9"/>
  </w:num>
  <w:num w:numId="3">
    <w:abstractNumId w:val="11"/>
  </w:num>
  <w:num w:numId="4">
    <w:abstractNumId w:val="27"/>
  </w:num>
  <w:num w:numId="5">
    <w:abstractNumId w:val="37"/>
  </w:num>
  <w:num w:numId="6">
    <w:abstractNumId w:val="14"/>
  </w:num>
  <w:num w:numId="7">
    <w:abstractNumId w:val="22"/>
  </w:num>
  <w:num w:numId="8">
    <w:abstractNumId w:val="25"/>
  </w:num>
  <w:num w:numId="9">
    <w:abstractNumId w:val="23"/>
  </w:num>
  <w:num w:numId="10">
    <w:abstractNumId w:val="31"/>
  </w:num>
  <w:num w:numId="11">
    <w:abstractNumId w:val="20"/>
  </w:num>
  <w:num w:numId="12">
    <w:abstractNumId w:val="8"/>
  </w:num>
  <w:num w:numId="13">
    <w:abstractNumId w:val="13"/>
  </w:num>
  <w:num w:numId="14">
    <w:abstractNumId w:val="30"/>
  </w:num>
  <w:num w:numId="15">
    <w:abstractNumId w:val="42"/>
  </w:num>
  <w:num w:numId="16">
    <w:abstractNumId w:val="7"/>
  </w:num>
  <w:num w:numId="17">
    <w:abstractNumId w:val="2"/>
  </w:num>
  <w:num w:numId="18">
    <w:abstractNumId w:val="28"/>
  </w:num>
  <w:num w:numId="19">
    <w:abstractNumId w:val="24"/>
  </w:num>
  <w:num w:numId="20">
    <w:abstractNumId w:val="1"/>
  </w:num>
  <w:num w:numId="21">
    <w:abstractNumId w:val="10"/>
  </w:num>
  <w:num w:numId="22">
    <w:abstractNumId w:val="3"/>
  </w:num>
  <w:num w:numId="23">
    <w:abstractNumId w:val="12"/>
  </w:num>
  <w:num w:numId="24">
    <w:abstractNumId w:val="41"/>
  </w:num>
  <w:num w:numId="25">
    <w:abstractNumId w:val="26"/>
  </w:num>
  <w:num w:numId="26">
    <w:abstractNumId w:val="29"/>
  </w:num>
  <w:num w:numId="27">
    <w:abstractNumId w:val="38"/>
  </w:num>
  <w:num w:numId="28">
    <w:abstractNumId w:val="6"/>
  </w:num>
  <w:num w:numId="29">
    <w:abstractNumId w:val="35"/>
  </w:num>
  <w:num w:numId="30">
    <w:abstractNumId w:val="32"/>
  </w:num>
  <w:num w:numId="31">
    <w:abstractNumId w:val="33"/>
  </w:num>
  <w:num w:numId="32">
    <w:abstractNumId w:val="34"/>
  </w:num>
  <w:num w:numId="33">
    <w:abstractNumId w:val="15"/>
  </w:num>
  <w:num w:numId="34">
    <w:abstractNumId w:val="16"/>
  </w:num>
  <w:num w:numId="35">
    <w:abstractNumId w:val="5"/>
  </w:num>
  <w:num w:numId="36">
    <w:abstractNumId w:val="9"/>
  </w:num>
  <w:num w:numId="37">
    <w:abstractNumId w:val="4"/>
  </w:num>
  <w:num w:numId="38">
    <w:abstractNumId w:val="40"/>
  </w:num>
  <w:num w:numId="39">
    <w:abstractNumId w:val="21"/>
  </w:num>
  <w:num w:numId="40">
    <w:abstractNumId w:val="0"/>
  </w:num>
  <w:num w:numId="41">
    <w:abstractNumId w:val="19"/>
  </w:num>
  <w:num w:numId="42">
    <w:abstractNumId w:val="1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90563"/>
    <w:rsid w:val="00020091"/>
    <w:rsid w:val="000A0EF4"/>
    <w:rsid w:val="00120A0A"/>
    <w:rsid w:val="00124335"/>
    <w:rsid w:val="0012488A"/>
    <w:rsid w:val="00161698"/>
    <w:rsid w:val="001D6A44"/>
    <w:rsid w:val="001F0C08"/>
    <w:rsid w:val="0020415D"/>
    <w:rsid w:val="002F4E62"/>
    <w:rsid w:val="0035347B"/>
    <w:rsid w:val="003B7E76"/>
    <w:rsid w:val="003D119C"/>
    <w:rsid w:val="00402691"/>
    <w:rsid w:val="00424114"/>
    <w:rsid w:val="004428C8"/>
    <w:rsid w:val="00450A06"/>
    <w:rsid w:val="005208FE"/>
    <w:rsid w:val="0056520A"/>
    <w:rsid w:val="005B0748"/>
    <w:rsid w:val="00643D21"/>
    <w:rsid w:val="0070188B"/>
    <w:rsid w:val="00782414"/>
    <w:rsid w:val="00792C68"/>
    <w:rsid w:val="007B7536"/>
    <w:rsid w:val="008014D0"/>
    <w:rsid w:val="008C0189"/>
    <w:rsid w:val="00A04C21"/>
    <w:rsid w:val="00A365E3"/>
    <w:rsid w:val="00A46640"/>
    <w:rsid w:val="00A55E97"/>
    <w:rsid w:val="00AF7DC9"/>
    <w:rsid w:val="00B2308D"/>
    <w:rsid w:val="00BB0429"/>
    <w:rsid w:val="00C836CF"/>
    <w:rsid w:val="00C90563"/>
    <w:rsid w:val="00CB0E2E"/>
    <w:rsid w:val="00CE21C2"/>
    <w:rsid w:val="00D30CE9"/>
    <w:rsid w:val="00D55046"/>
    <w:rsid w:val="00D65BF7"/>
    <w:rsid w:val="00D73CC0"/>
    <w:rsid w:val="00DF699B"/>
    <w:rsid w:val="00E06C3F"/>
    <w:rsid w:val="00E20B55"/>
    <w:rsid w:val="00E32A17"/>
    <w:rsid w:val="00EF243F"/>
    <w:rsid w:val="00EF5810"/>
    <w:rsid w:val="00F30D80"/>
    <w:rsid w:val="00FC33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72"/>
    <w:qFormat/>
    <w:rsid w:val="00C90563"/>
    <w:pPr>
      <w:ind w:left="720"/>
      <w:contextualSpacing/>
    </w:pPr>
  </w:style>
  <w:style w:type="table" w:styleId="Tablaconcuadrcula">
    <w:name w:val="Table Grid"/>
    <w:basedOn w:val="Tabla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349D"/>
    <w:pPr>
      <w:spacing w:line="240" w:lineRule="auto"/>
    </w:pPr>
    <w:rPr>
      <w:rFonts w:ascii="Tahoma" w:hAnsi="Tahoma"/>
      <w:sz w:val="16"/>
      <w:szCs w:val="16"/>
    </w:rPr>
  </w:style>
  <w:style w:type="character" w:customStyle="1" w:styleId="TextodegloboCar">
    <w:name w:val="Texto de globo Car"/>
    <w:link w:val="Textodeglobo"/>
    <w:uiPriority w:val="99"/>
    <w:semiHidden/>
    <w:rsid w:val="004B349D"/>
    <w:rPr>
      <w:rFonts w:ascii="Tahoma" w:hAnsi="Tahoma" w:cs="Tahoma"/>
      <w:sz w:val="16"/>
      <w:szCs w:val="16"/>
    </w:rPr>
  </w:style>
  <w:style w:type="character" w:customStyle="1" w:styleId="apple-style-span">
    <w:name w:val="apple-style-span"/>
    <w:basedOn w:val="Fuentedeprrafopredeter"/>
    <w:rsid w:val="00133D01"/>
  </w:style>
  <w:style w:type="paragraph" w:styleId="NormalWeb">
    <w:name w:val="Normal (Web)"/>
    <w:basedOn w:val="Normal"/>
    <w:link w:val="NormalWebC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uiPriority w:val="22"/>
    <w:qFormat/>
    <w:rsid w:val="00FB341A"/>
    <w:rPr>
      <w:b/>
      <w:bCs/>
    </w:rPr>
  </w:style>
  <w:style w:type="character" w:styleId="Hipervnculo">
    <w:name w:val="Hyperlink"/>
    <w:unhideWhenUsed/>
    <w:rsid w:val="008E342D"/>
    <w:rPr>
      <w:color w:val="0000FF"/>
      <w:u w:val="single"/>
    </w:rPr>
  </w:style>
  <w:style w:type="paragraph" w:styleId="Textoindependiente2">
    <w:name w:val="Body Text 2"/>
    <w:basedOn w:val="Normal"/>
    <w:link w:val="Textoindependiente2Car"/>
    <w:rsid w:val="00B376C4"/>
    <w:pPr>
      <w:spacing w:line="240" w:lineRule="auto"/>
    </w:pPr>
    <w:rPr>
      <w:rFonts w:ascii="Arial" w:eastAsia="Times New Roman" w:hAnsi="Arial"/>
      <w:sz w:val="20"/>
      <w:szCs w:val="24"/>
    </w:rPr>
  </w:style>
  <w:style w:type="character" w:customStyle="1" w:styleId="Textoindependiente2Car">
    <w:name w:val="Texto independiente 2 Car"/>
    <w:link w:val="Textoindependiente2"/>
    <w:rsid w:val="00B376C4"/>
    <w:rPr>
      <w:rFonts w:ascii="Arial" w:eastAsia="Times New Roman" w:hAnsi="Arial" w:cs="Arial"/>
      <w:sz w:val="20"/>
      <w:szCs w:val="24"/>
    </w:rPr>
  </w:style>
  <w:style w:type="character" w:styleId="Hipervnculovisitado">
    <w:name w:val="FollowedHyperlink"/>
    <w:uiPriority w:val="99"/>
    <w:semiHidden/>
    <w:unhideWhenUsed/>
    <w:rsid w:val="00F5444F"/>
    <w:rPr>
      <w:color w:val="800080"/>
      <w:u w:val="single"/>
    </w:rPr>
  </w:style>
  <w:style w:type="paragraph" w:styleId="Encabezado">
    <w:name w:val="header"/>
    <w:basedOn w:val="Normal"/>
    <w:link w:val="EncabezadoCar"/>
    <w:uiPriority w:val="99"/>
    <w:semiHidden/>
    <w:unhideWhenUsed/>
    <w:rsid w:val="004D3EFA"/>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4D3EFA"/>
  </w:style>
  <w:style w:type="paragraph" w:styleId="Piedepgina">
    <w:name w:val="footer"/>
    <w:basedOn w:val="Normal"/>
    <w:link w:val="PiedepginaCar"/>
    <w:uiPriority w:val="99"/>
    <w:unhideWhenUsed/>
    <w:rsid w:val="004D3EF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D3EFA"/>
  </w:style>
  <w:style w:type="character" w:customStyle="1" w:styleId="NormalWebCar">
    <w:name w:val="Normal (Web) Car"/>
    <w:link w:val="NormalWeb"/>
    <w:rsid w:val="00632BD7"/>
    <w:rPr>
      <w:rFonts w:ascii="Times New Roman" w:eastAsia="Times New Roman" w:hAnsi="Times New Roman"/>
      <w:sz w:val="24"/>
      <w:szCs w:val="24"/>
    </w:rPr>
  </w:style>
  <w:style w:type="character" w:styleId="Refdecomentario">
    <w:name w:val="annotation reference"/>
    <w:uiPriority w:val="99"/>
    <w:semiHidden/>
    <w:unhideWhenUsed/>
    <w:rsid w:val="00CC1D7B"/>
    <w:rPr>
      <w:sz w:val="16"/>
      <w:szCs w:val="16"/>
    </w:rPr>
  </w:style>
  <w:style w:type="paragraph" w:styleId="Textocomentario">
    <w:name w:val="annotation text"/>
    <w:basedOn w:val="Normal"/>
    <w:link w:val="TextocomentarioCar"/>
    <w:uiPriority w:val="99"/>
    <w:semiHidden/>
    <w:unhideWhenUsed/>
    <w:rsid w:val="00CC1D7B"/>
    <w:pPr>
      <w:spacing w:line="240" w:lineRule="auto"/>
    </w:pPr>
    <w:rPr>
      <w:rFonts w:ascii="Cambria" w:eastAsia="MS Mincho" w:hAnsi="Cambria"/>
      <w:sz w:val="20"/>
      <w:szCs w:val="20"/>
    </w:rPr>
  </w:style>
  <w:style w:type="character" w:customStyle="1" w:styleId="TextocomentarioCar">
    <w:name w:val="Texto comentario Car"/>
    <w:link w:val="Textocomentario"/>
    <w:uiPriority w:val="99"/>
    <w:semiHidden/>
    <w:rsid w:val="00CC1D7B"/>
    <w:rPr>
      <w:rFonts w:ascii="Cambria" w:eastAsia="MS Mincho" w:hAnsi="Cambria"/>
    </w:rPr>
  </w:style>
  <w:style w:type="paragraph" w:styleId="Textonotapie">
    <w:name w:val="footnote text"/>
    <w:basedOn w:val="Normal"/>
    <w:link w:val="TextonotapieCar"/>
    <w:uiPriority w:val="99"/>
    <w:rsid w:val="00BA3D4A"/>
    <w:pPr>
      <w:spacing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BA3D4A"/>
    <w:rPr>
      <w:rFonts w:ascii="Times New Roman" w:eastAsia="Times New Roman" w:hAnsi="Times New Roman"/>
    </w:rPr>
  </w:style>
  <w:style w:type="character" w:styleId="Refdenotaalpie">
    <w:name w:val="footnote reference"/>
    <w:semiHidden/>
    <w:rsid w:val="00BA3D4A"/>
    <w:rPr>
      <w:vertAlign w:val="superscript"/>
    </w:rPr>
  </w:style>
  <w:style w:type="paragraph" w:styleId="HTMLconformatoprevio">
    <w:name w:val="HTML Preformatted"/>
    <w:basedOn w:val="Normal"/>
    <w:link w:val="HTMLconformatoprevioCar"/>
    <w:uiPriority w:val="99"/>
    <w:unhideWhenUsed/>
    <w:rsid w:val="00A9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conformatoprevioCar">
    <w:name w:val="HTML con formato previo Car"/>
    <w:link w:val="HTMLconformatoprevio"/>
    <w:uiPriority w:val="99"/>
    <w:rsid w:val="00A914E0"/>
    <w:rPr>
      <w:rFonts w:ascii="Courier New" w:eastAsia="Times New Roman" w:hAnsi="Courier New" w:cs="Courier New"/>
    </w:rPr>
  </w:style>
  <w:style w:type="paragraph" w:styleId="Asuntodelcomentario">
    <w:name w:val="annotation subject"/>
    <w:basedOn w:val="Textocomentario"/>
    <w:next w:val="Textocomentario"/>
    <w:link w:val="AsuntodelcomentarioCar"/>
    <w:uiPriority w:val="99"/>
    <w:semiHidden/>
    <w:unhideWhenUsed/>
    <w:rsid w:val="00E518E8"/>
    <w:pPr>
      <w:spacing w:line="276" w:lineRule="auto"/>
    </w:pPr>
    <w:rPr>
      <w:b/>
      <w:bCs/>
    </w:rPr>
  </w:style>
  <w:style w:type="character" w:customStyle="1" w:styleId="AsuntodelcomentarioCar">
    <w:name w:val="Asunto del comentario Car"/>
    <w:link w:val="Asuntodelcomentario"/>
    <w:uiPriority w:val="99"/>
    <w:semiHidden/>
    <w:rsid w:val="00E518E8"/>
    <w:rPr>
      <w:rFonts w:ascii="Cambria" w:eastAsia="MS Mincho" w:hAnsi="Cambria"/>
      <w:b/>
      <w:bCs/>
      <w:lang w:val="en-US" w:eastAsia="en-US"/>
    </w:rPr>
  </w:style>
  <w:style w:type="paragraph" w:styleId="Prrafodelista">
    <w:name w:val="List Paragraph"/>
    <w:basedOn w:val="Normal"/>
    <w:uiPriority w:val="72"/>
    <w:qFormat/>
    <w:rsid w:val="001D6A44"/>
    <w:pPr>
      <w:ind w:left="720"/>
      <w:contextualSpacing/>
    </w:pPr>
  </w:style>
</w:styles>
</file>

<file path=word/webSettings.xml><?xml version="1.0" encoding="utf-8"?>
<w:webSettings xmlns:r="http://schemas.openxmlformats.org/officeDocument/2006/relationships" xmlns:w="http://schemas.openxmlformats.org/wordprocessingml/2006/main">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965349557">
      <w:bodyDiv w:val="1"/>
      <w:marLeft w:val="0"/>
      <w:marRight w:val="0"/>
      <w:marTop w:val="0"/>
      <w:marBottom w:val="0"/>
      <w:divBdr>
        <w:top w:val="none" w:sz="0" w:space="0" w:color="auto"/>
        <w:left w:val="none" w:sz="0" w:space="0" w:color="auto"/>
        <w:bottom w:val="none" w:sz="0" w:space="0" w:color="auto"/>
        <w:right w:val="none" w:sz="0" w:space="0" w:color="auto"/>
      </w:divBdr>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icann.org/lists/strat-ini-ssr/pdfURRrxlPka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en/public-comment/public-comment-201003-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ann.org/en/public-comment/public-comment-201003-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D765-27A2-44E0-B670-C7CC5676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3611</Words>
  <Characters>19864</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BC Position Statement</vt:lpstr>
      <vt:lpstr>BC Position Statement</vt:lpstr>
    </vt:vector>
  </TitlesOfParts>
  <Company>Infinity Portals LLC</Company>
  <LinksUpToDate>false</LinksUpToDate>
  <CharactersWithSpaces>23429</CharactersWithSpaces>
  <SharedDoc>false</SharedDoc>
  <HLinks>
    <vt:vector size="18" baseType="variant">
      <vt:variant>
        <vt:i4>4915222</vt:i4>
      </vt:variant>
      <vt:variant>
        <vt:i4>6</vt:i4>
      </vt:variant>
      <vt:variant>
        <vt:i4>0</vt:i4>
      </vt:variant>
      <vt:variant>
        <vt:i4>5</vt:i4>
      </vt:variant>
      <vt:variant>
        <vt:lpwstr>http://forum.icann.org/lists/strat-ini-ssr/pdfURRrxlPkah.pdf</vt:lpwstr>
      </vt:variant>
      <vt:variant>
        <vt:lpwstr/>
      </vt:variant>
      <vt:variant>
        <vt:i4>7929902</vt:i4>
      </vt:variant>
      <vt:variant>
        <vt:i4>3</vt:i4>
      </vt:variant>
      <vt:variant>
        <vt:i4>0</vt:i4>
      </vt:variant>
      <vt:variant>
        <vt:i4>5</vt:i4>
      </vt:variant>
      <vt:variant>
        <vt:lpwstr>http://www.icann.org/en/public-comment/public-comment-201003-en.htm</vt:lpwstr>
      </vt:variant>
      <vt:variant>
        <vt:lpwstr>strat-ini-ssr</vt:lpwstr>
      </vt:variant>
      <vt:variant>
        <vt:i4>2293806</vt:i4>
      </vt:variant>
      <vt:variant>
        <vt:i4>0</vt:i4>
      </vt:variant>
      <vt:variant>
        <vt:i4>0</vt:i4>
      </vt:variant>
      <vt:variant>
        <vt:i4>5</vt:i4>
      </vt:variant>
      <vt:variant>
        <vt:lpwstr>http://www.icann.org/en/public-comment/public-comment-201003-en.htm</vt:lpwstr>
      </vt:variant>
      <vt:variant>
        <vt:lpwstr>dns-cert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creator>Berry A Cobb;Chris Chaplow</dc:creator>
  <cp:lastModifiedBy>Chris Chaplow</cp:lastModifiedBy>
  <cp:revision>4</cp:revision>
  <cp:lastPrinted>2011-11-01T23:37:00Z</cp:lastPrinted>
  <dcterms:created xsi:type="dcterms:W3CDTF">2011-11-17T14:18:00Z</dcterms:created>
  <dcterms:modified xsi:type="dcterms:W3CDTF">2011-11-17T14:32:00Z</dcterms:modified>
</cp:coreProperties>
</file>