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05E01" w14:textId="77777777" w:rsidR="00663CEA" w:rsidRDefault="00663CEA" w:rsidP="00663CEA">
      <w:pPr>
        <w:rPr>
          <w:b/>
        </w:rPr>
        <w:sectPr w:rsidR="00663CEA" w:rsidSect="00EA4A11">
          <w:headerReference w:type="even" r:id="rId9"/>
          <w:headerReference w:type="default" r:id="rId10"/>
          <w:footerReference w:type="even" r:id="rId11"/>
          <w:footerReference w:type="default" r:id="rId12"/>
          <w:footerReference w:type="first" r:id="rId13"/>
          <w:pgSz w:w="12240" w:h="15840"/>
          <w:pgMar w:top="1080" w:right="1008" w:bottom="720" w:left="1008" w:header="720" w:footer="720" w:gutter="0"/>
          <w:pgNumType w:start="1"/>
          <w:cols w:space="720"/>
          <w:rtlGutter/>
          <w:docGrid w:linePitch="360"/>
        </w:sectPr>
      </w:pPr>
      <w:r>
        <w:rPr>
          <w:noProof/>
          <w:sz w:val="28"/>
        </w:rPr>
        <mc:AlternateContent>
          <mc:Choice Requires="wps">
            <w:drawing>
              <wp:anchor distT="0" distB="0" distL="114300" distR="114300" simplePos="0" relativeHeight="251662336" behindDoc="0" locked="0" layoutInCell="1" allowOverlap="1" wp14:anchorId="1D530933" wp14:editId="589A2E0A">
                <wp:simplePos x="0" y="0"/>
                <wp:positionH relativeFrom="column">
                  <wp:posOffset>1600200</wp:posOffset>
                </wp:positionH>
                <wp:positionV relativeFrom="paragraph">
                  <wp:posOffset>1828800</wp:posOffset>
                </wp:positionV>
                <wp:extent cx="4540250" cy="475488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0" cy="4754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DFC8A" w14:textId="2DE524FA" w:rsidR="00EA4A11" w:rsidRPr="005470A2" w:rsidRDefault="00EA4A11" w:rsidP="00663CEA">
                            <w:pPr>
                              <w:rPr>
                                <w:rFonts w:ascii="Arial Rounded MT Bold" w:hAnsi="Arial Rounded MT Bold"/>
                                <w:sz w:val="48"/>
                                <w:szCs w:val="48"/>
                              </w:rPr>
                            </w:pPr>
                            <w:r w:rsidRPr="005470A2">
                              <w:rPr>
                                <w:rFonts w:ascii="Arial Rounded MT Bold" w:hAnsi="Arial Rounded MT Bold"/>
                                <w:sz w:val="48"/>
                                <w:szCs w:val="48"/>
                              </w:rPr>
                              <w:t>C</w:t>
                            </w:r>
                            <w:r>
                              <w:rPr>
                                <w:rFonts w:ascii="Arial Rounded MT Bold" w:hAnsi="Arial Rounded MT Bold"/>
                                <w:sz w:val="48"/>
                                <w:szCs w:val="48"/>
                              </w:rPr>
                              <w:t>omments on Proposed Final Registrar Accreditation Agreement (RAA)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margin-left:126pt;margin-top:2in;width:357.5pt;height:37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" filled="f" stroked="f">
                <v:textbox>
                  <w:txbxContent>
                    <w:p w14:paraId="7BDDFC8A" w14:textId="2DE524FA" w:rsidR="00EA4A11" w:rsidRPr="005470A2" w:rsidRDefault="00EA4A11" w:rsidP="00663CEA">
                      <w:pPr>
                        <w:rPr>
                          <w:rFonts w:ascii="Arial Rounded MT Bold" w:hAnsi="Arial Rounded MT Bold"/>
                          <w:sz w:val="48"/>
                          <w:szCs w:val="48"/>
                        </w:rPr>
                      </w:pPr>
                      <w:r w:rsidRPr="005470A2">
                        <w:rPr>
                          <w:rFonts w:ascii="Arial Rounded MT Bold" w:hAnsi="Arial Rounded MT Bold"/>
                          <w:sz w:val="48"/>
                          <w:szCs w:val="48"/>
                        </w:rPr>
                        <w:t>C</w:t>
                      </w:r>
                      <w:r>
                        <w:rPr>
                          <w:rFonts w:ascii="Arial Rounded MT Bold" w:hAnsi="Arial Rounded MT Bold"/>
                          <w:sz w:val="48"/>
                          <w:szCs w:val="48"/>
                        </w:rPr>
                        <w:t>omments on Proposed Final Registrar Accreditation Agreement (RAA)</w:t>
                      </w:r>
                    </w:p>
                  </w:txbxContent>
                </v:textbox>
              </v:shape>
            </w:pict>
          </mc:Fallback>
        </mc:AlternateContent>
      </w:r>
      <w:r w:rsidRPr="004A7660">
        <w:rPr>
          <w:noProof/>
          <w:sz w:val="28"/>
        </w:rPr>
        <w:drawing>
          <wp:anchor distT="0" distB="0" distL="114935" distR="114935" simplePos="0" relativeHeight="251664384" behindDoc="0" locked="0" layoutInCell="1" allowOverlap="1" wp14:anchorId="02EA6EEF" wp14:editId="76AE7859">
            <wp:simplePos x="0" y="0"/>
            <wp:positionH relativeFrom="page">
              <wp:posOffset>779780</wp:posOffset>
            </wp:positionH>
            <wp:positionV relativeFrom="page">
              <wp:posOffset>1028700</wp:posOffset>
            </wp:positionV>
            <wp:extent cx="6281420" cy="1098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1420" cy="1098550"/>
                    </a:xfrm>
                    <a:prstGeom prst="rect">
                      <a:avLst/>
                    </a:prstGeom>
                    <a:noFill/>
                  </pic:spPr>
                </pic:pic>
              </a:graphicData>
            </a:graphic>
            <wp14:sizeRelH relativeFrom="margin">
              <wp14:pctWidth>0</wp14:pctWidth>
            </wp14:sizeRelH>
            <wp14:sizeRelV relativeFrom="margin">
              <wp14:pctHeight>0</wp14:pctHeight>
            </wp14:sizeRelV>
          </wp:anchor>
        </w:drawing>
      </w:r>
      <w:r>
        <w:rPr>
          <w:noProof/>
          <w:sz w:val="28"/>
        </w:rPr>
        <mc:AlternateContent>
          <mc:Choice Requires="wps">
            <w:drawing>
              <wp:anchor distT="0" distB="0" distL="114300" distR="114300" simplePos="0" relativeHeight="251659264" behindDoc="0" locked="0" layoutInCell="1" allowOverlap="1" wp14:anchorId="1E4BF103" wp14:editId="6269C21A">
                <wp:simplePos x="0" y="0"/>
                <wp:positionH relativeFrom="column">
                  <wp:posOffset>139700</wp:posOffset>
                </wp:positionH>
                <wp:positionV relativeFrom="paragraph">
                  <wp:posOffset>342900</wp:posOffset>
                </wp:positionV>
                <wp:extent cx="6286500" cy="8343900"/>
                <wp:effectExtent l="0" t="0" r="38100" b="3810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34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1pt;margin-top:27pt;width:495pt;height:6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" filled="f"/>
            </w:pict>
          </mc:Fallback>
        </mc:AlternateContent>
      </w:r>
      <w:r>
        <w:rPr>
          <w:noProof/>
          <w:sz w:val="28"/>
        </w:rPr>
        <mc:AlternateContent>
          <mc:Choice Requires="wps">
            <w:drawing>
              <wp:anchor distT="0" distB="0" distL="114300" distR="114300" simplePos="0" relativeHeight="251661312" behindDoc="0" locked="0" layoutInCell="1" allowOverlap="1" wp14:anchorId="0E483A43" wp14:editId="03EFD584">
                <wp:simplePos x="0" y="0"/>
                <wp:positionH relativeFrom="column">
                  <wp:posOffset>139700</wp:posOffset>
                </wp:positionH>
                <wp:positionV relativeFrom="paragraph">
                  <wp:posOffset>6926580</wp:posOffset>
                </wp:positionV>
                <wp:extent cx="1536700" cy="1512570"/>
                <wp:effectExtent l="0" t="0" r="0" b="1143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151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4D135" w14:textId="77777777" w:rsidR="00EA4A11" w:rsidRPr="0091661B" w:rsidRDefault="00EA4A11" w:rsidP="00663CEA">
                            <w:pPr>
                              <w:rPr>
                                <w:rFonts w:cs="Arial"/>
                                <w:sz w:val="32"/>
                                <w:szCs w:val="32"/>
                              </w:rPr>
                            </w:pPr>
                            <w:r w:rsidRPr="0091661B">
                              <w:rPr>
                                <w:rFonts w:cs="Arial"/>
                                <w:sz w:val="32"/>
                                <w:szCs w:val="32"/>
                              </w:rPr>
                              <w:t xml:space="preserve">Status: </w:t>
                            </w:r>
                            <w:r>
                              <w:rPr>
                                <w:rFonts w:cs="Arial"/>
                                <w:sz w:val="32"/>
                                <w:szCs w:val="32"/>
                              </w:rPr>
                              <w:t>DRAFT</w:t>
                            </w:r>
                          </w:p>
                          <w:p w14:paraId="716A9626" w14:textId="62FE557F" w:rsidR="00EA4A11" w:rsidRDefault="00EA4A11" w:rsidP="00663CEA">
                            <w:pPr>
                              <w:rPr>
                                <w:rFonts w:cs="Arial"/>
                                <w:sz w:val="32"/>
                                <w:szCs w:val="32"/>
                              </w:rPr>
                            </w:pPr>
                            <w:r>
                              <w:rPr>
                                <w:rFonts w:cs="Arial"/>
                                <w:sz w:val="32"/>
                                <w:szCs w:val="32"/>
                              </w:rPr>
                              <w:t>Version: 2</w:t>
                            </w:r>
                          </w:p>
                          <w:p w14:paraId="210F1CFA" w14:textId="202222FF" w:rsidR="00EA4A11" w:rsidRPr="0091661B" w:rsidRDefault="00EA4A11" w:rsidP="00663CEA">
                            <w:pPr>
                              <w:rPr>
                                <w:rFonts w:cs="Arial"/>
                                <w:sz w:val="32"/>
                                <w:szCs w:val="32"/>
                              </w:rPr>
                            </w:pPr>
                            <w:r>
                              <w:rPr>
                                <w:rFonts w:cs="Arial"/>
                                <w:sz w:val="32"/>
                                <w:szCs w:val="32"/>
                              </w:rPr>
                              <w:t>28-May-2013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1pt;margin-top:545.4pt;width:121pt;height:11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" filled="f" stroked="f">
                <v:textbox>
                  <w:txbxContent>
                    <w:p w14:paraId="1AD4D135" w14:textId="77777777" w:rsidR="00EA4A11" w:rsidRPr="0091661B" w:rsidRDefault="00EA4A11" w:rsidP="00663CEA">
                      <w:pPr>
                        <w:rPr>
                          <w:rFonts w:cs="Arial"/>
                          <w:sz w:val="32"/>
                          <w:szCs w:val="32"/>
                        </w:rPr>
                      </w:pPr>
                      <w:r w:rsidRPr="0091661B">
                        <w:rPr>
                          <w:rFonts w:cs="Arial"/>
                          <w:sz w:val="32"/>
                          <w:szCs w:val="32"/>
                        </w:rPr>
                        <w:t xml:space="preserve">Status: </w:t>
                      </w:r>
                      <w:r>
                        <w:rPr>
                          <w:rFonts w:cs="Arial"/>
                          <w:sz w:val="32"/>
                          <w:szCs w:val="32"/>
                        </w:rPr>
                        <w:t>DRAFT</w:t>
                      </w:r>
                    </w:p>
                    <w:p w14:paraId="716A9626" w14:textId="62FE557F" w:rsidR="00EA4A11" w:rsidRDefault="00EA4A11" w:rsidP="00663CEA">
                      <w:pPr>
                        <w:rPr>
                          <w:rFonts w:cs="Arial"/>
                          <w:sz w:val="32"/>
                          <w:szCs w:val="32"/>
                        </w:rPr>
                      </w:pPr>
                      <w:r>
                        <w:rPr>
                          <w:rFonts w:cs="Arial"/>
                          <w:sz w:val="32"/>
                          <w:szCs w:val="32"/>
                        </w:rPr>
                        <w:t>Version: 2</w:t>
                      </w:r>
                    </w:p>
                    <w:p w14:paraId="210F1CFA" w14:textId="202222FF" w:rsidR="00EA4A11" w:rsidRPr="0091661B" w:rsidRDefault="00EA4A11" w:rsidP="00663CEA">
                      <w:pPr>
                        <w:rPr>
                          <w:rFonts w:cs="Arial"/>
                          <w:sz w:val="32"/>
                          <w:szCs w:val="32"/>
                        </w:rPr>
                      </w:pPr>
                      <w:r>
                        <w:rPr>
                          <w:rFonts w:cs="Arial"/>
                          <w:sz w:val="32"/>
                          <w:szCs w:val="32"/>
                        </w:rPr>
                        <w:t>28-May-2013</w:t>
                      </w:r>
                    </w:p>
                  </w:txbxContent>
                </v:textbox>
              </v:shape>
            </w:pict>
          </mc:Fallback>
        </mc:AlternateContent>
      </w:r>
      <w:r>
        <w:rPr>
          <w:noProof/>
          <w:sz w:val="28"/>
        </w:rPr>
        <mc:AlternateContent>
          <mc:Choice Requires="wps">
            <w:drawing>
              <wp:anchor distT="0" distB="0" distL="114300" distR="114300" simplePos="0" relativeHeight="251663360" behindDoc="0" locked="0" layoutInCell="1" allowOverlap="1" wp14:anchorId="22DECCC5" wp14:editId="586274A9">
                <wp:simplePos x="0" y="0"/>
                <wp:positionH relativeFrom="column">
                  <wp:posOffset>1611630</wp:posOffset>
                </wp:positionH>
                <wp:positionV relativeFrom="paragraph">
                  <wp:posOffset>6926580</wp:posOffset>
                </wp:positionV>
                <wp:extent cx="4572000" cy="1466215"/>
                <wp:effectExtent l="0" t="0" r="0" b="698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6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68815" w14:textId="77777777" w:rsidR="00EA4A11" w:rsidRPr="002569A6" w:rsidRDefault="00EA4A11" w:rsidP="00663CEA">
                            <w:pPr>
                              <w:pStyle w:val="ListParagraph"/>
                              <w:ind w:left="0"/>
                              <w:rPr>
                                <w:rFonts w:ascii="Arial" w:hAnsi="Arial" w:cs="Arial"/>
                                <w:b/>
                                <w:sz w:val="36"/>
                                <w:szCs w:val="36"/>
                              </w:rPr>
                            </w:pPr>
                            <w:r w:rsidRPr="002569A6">
                              <w:rPr>
                                <w:rFonts w:ascii="Arial" w:hAnsi="Arial" w:cs="Arial"/>
                                <w:b/>
                                <w:sz w:val="36"/>
                                <w:szCs w:val="36"/>
                              </w:rPr>
                              <w:t>Busin</w:t>
                            </w:r>
                            <w:r>
                              <w:rPr>
                                <w:rFonts w:ascii="Arial" w:hAnsi="Arial" w:cs="Arial"/>
                                <w:b/>
                                <w:sz w:val="36"/>
                                <w:szCs w:val="36"/>
                              </w:rPr>
                              <w:t>ess Constituency Submission</w:t>
                            </w:r>
                          </w:p>
                          <w:p w14:paraId="2B2F9207" w14:textId="77777777" w:rsidR="00EA4A11" w:rsidRPr="002569A6" w:rsidRDefault="00EA4A11" w:rsidP="00663CEA">
                            <w:pPr>
                              <w:pStyle w:val="ListParagraph"/>
                              <w:ind w:left="0"/>
                              <w:rPr>
                                <w:rFonts w:ascii="Arial" w:hAnsi="Arial" w:cs="Arial"/>
                                <w:b/>
                                <w:sz w:val="36"/>
                                <w:szCs w:val="36"/>
                              </w:rPr>
                            </w:pPr>
                          </w:p>
                          <w:p w14:paraId="5B01EEE2" w14:textId="77777777" w:rsidR="00EA4A11" w:rsidRPr="002569A6" w:rsidRDefault="00EA4A11" w:rsidP="00663CEA">
                            <w:pPr>
                              <w:pStyle w:val="ListParagraph"/>
                              <w:ind w:left="0"/>
                              <w:rPr>
                                <w:rFonts w:ascii="Arial" w:hAnsi="Arial" w:cs="Arial"/>
                                <w:b/>
                                <w:sz w:val="36"/>
                                <w:szCs w:val="36"/>
                              </w:rPr>
                            </w:pPr>
                            <w:r w:rsidRPr="002569A6">
                              <w:rPr>
                                <w:rFonts w:ascii="Arial" w:hAnsi="Arial" w:cs="Arial"/>
                                <w:b/>
                                <w:sz w:val="36"/>
                                <w:szCs w:val="36"/>
                              </w:rPr>
                              <w:t>GNSO//CSG//BC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126.9pt;margin-top:545.4pt;width:5in;height:11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" filled="f" stroked="f">
                <v:textbox>
                  <w:txbxContent>
                    <w:p w14:paraId="72D68815" w14:textId="77777777" w:rsidR="00663CEA" w:rsidRPr="002569A6" w:rsidRDefault="00663CEA" w:rsidP="00663CEA">
                      <w:pPr>
                        <w:pStyle w:val="ListParagraph"/>
                        <w:ind w:left="0"/>
                        <w:rPr>
                          <w:rFonts w:ascii="Arial" w:hAnsi="Arial" w:cs="Arial"/>
                          <w:b/>
                          <w:sz w:val="36"/>
                          <w:szCs w:val="36"/>
                        </w:rPr>
                      </w:pPr>
                      <w:r w:rsidRPr="002569A6">
                        <w:rPr>
                          <w:rFonts w:ascii="Arial" w:hAnsi="Arial" w:cs="Arial"/>
                          <w:b/>
                          <w:sz w:val="36"/>
                          <w:szCs w:val="36"/>
                        </w:rPr>
                        <w:t>Busin</w:t>
                      </w:r>
                      <w:r>
                        <w:rPr>
                          <w:rFonts w:ascii="Arial" w:hAnsi="Arial" w:cs="Arial"/>
                          <w:b/>
                          <w:sz w:val="36"/>
                          <w:szCs w:val="36"/>
                        </w:rPr>
                        <w:t>ess Constituency Submission</w:t>
                      </w:r>
                    </w:p>
                    <w:p w14:paraId="2B2F9207" w14:textId="77777777" w:rsidR="00663CEA" w:rsidRPr="002569A6" w:rsidRDefault="00663CEA" w:rsidP="00663CEA">
                      <w:pPr>
                        <w:pStyle w:val="ListParagraph"/>
                        <w:ind w:left="0"/>
                        <w:rPr>
                          <w:rFonts w:ascii="Arial" w:hAnsi="Arial" w:cs="Arial"/>
                          <w:b/>
                          <w:sz w:val="36"/>
                          <w:szCs w:val="36"/>
                        </w:rPr>
                      </w:pPr>
                    </w:p>
                    <w:p w14:paraId="5B01EEE2" w14:textId="77777777" w:rsidR="00663CEA" w:rsidRPr="002569A6" w:rsidRDefault="00663CEA" w:rsidP="00663CEA">
                      <w:pPr>
                        <w:pStyle w:val="ListParagraph"/>
                        <w:ind w:left="0"/>
                        <w:rPr>
                          <w:rFonts w:ascii="Arial" w:hAnsi="Arial" w:cs="Arial"/>
                          <w:b/>
                          <w:sz w:val="36"/>
                          <w:szCs w:val="36"/>
                        </w:rPr>
                      </w:pPr>
                      <w:r w:rsidRPr="002569A6">
                        <w:rPr>
                          <w:rFonts w:ascii="Arial" w:hAnsi="Arial" w:cs="Arial"/>
                          <w:b/>
                          <w:sz w:val="36"/>
                          <w:szCs w:val="36"/>
                        </w:rPr>
                        <w:t>GNSO//CSG//BC</w:t>
                      </w:r>
                    </w:p>
                  </w:txbxContent>
                </v:textbox>
              </v:shape>
            </w:pict>
          </mc:Fallback>
        </mc:AlternateContent>
      </w:r>
      <w:r>
        <w:rPr>
          <w:noProof/>
          <w:sz w:val="28"/>
        </w:rPr>
        <mc:AlternateContent>
          <mc:Choice Requires="wps">
            <w:drawing>
              <wp:anchor distT="0" distB="0" distL="114293" distR="114293" simplePos="0" relativeHeight="251660288" behindDoc="0" locked="0" layoutInCell="1" allowOverlap="1" wp14:anchorId="54226217" wp14:editId="4619FF5F">
                <wp:simplePos x="0" y="0"/>
                <wp:positionH relativeFrom="column">
                  <wp:posOffset>1471930</wp:posOffset>
                </wp:positionH>
                <wp:positionV relativeFrom="paragraph">
                  <wp:posOffset>1633220</wp:posOffset>
                </wp:positionV>
                <wp:extent cx="0" cy="6858000"/>
                <wp:effectExtent l="25400" t="0" r="50800" b="254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0"/>
                        </a:xfrm>
                        <a:prstGeom prst="line">
                          <a:avLst/>
                        </a:prstGeom>
                        <a:noFill/>
                        <a:ln w="63500">
                          <a:solidFill>
                            <a:srgbClr val="4F81BD">
                              <a:lumMod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from="115.9pt,128.6pt" to="115.9pt,6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" strokecolor="#376092" strokeweight="5pt"/>
            </w:pict>
          </mc:Fallback>
        </mc:AlternateContent>
      </w:r>
    </w:p>
    <w:p w14:paraId="006547C7" w14:textId="77777777" w:rsidR="0085279D" w:rsidRDefault="0085279D" w:rsidP="0031592D">
      <w:pPr>
        <w:rPr>
          <w:rFonts w:eastAsia="Times New Roman"/>
          <w:b/>
        </w:rPr>
        <w:sectPr w:rsidR="0085279D" w:rsidSect="0085279D">
          <w:pgSz w:w="12240" w:h="15840"/>
          <w:pgMar w:top="1440" w:right="1440" w:bottom="1440" w:left="1440" w:header="720" w:footer="720" w:gutter="0"/>
          <w:pgNumType w:start="1"/>
          <w:cols w:space="720"/>
          <w:docGrid w:linePitch="360"/>
        </w:sectPr>
      </w:pPr>
    </w:p>
    <w:p w14:paraId="70BDE567" w14:textId="71F28856" w:rsidR="00663CEA" w:rsidRPr="00663CEA" w:rsidRDefault="00663CEA" w:rsidP="0031592D">
      <w:pPr>
        <w:rPr>
          <w:rFonts w:eastAsia="Times New Roman"/>
          <w:b/>
        </w:rPr>
      </w:pPr>
      <w:r w:rsidRPr="00663CEA">
        <w:rPr>
          <w:rFonts w:eastAsia="Times New Roman"/>
          <w:b/>
        </w:rPr>
        <w:lastRenderedPageBreak/>
        <w:t>Background</w:t>
      </w:r>
    </w:p>
    <w:p w14:paraId="0C6DB7F6" w14:textId="0451BE81" w:rsidR="00F24030" w:rsidRPr="00663CEA" w:rsidRDefault="00685306" w:rsidP="0031592D">
      <w:pPr>
        <w:rPr>
          <w:rFonts w:cs="Arial"/>
        </w:rPr>
      </w:pPr>
      <w:r w:rsidRPr="00663CEA">
        <w:rPr>
          <w:rFonts w:eastAsia="Times New Roman"/>
        </w:rPr>
        <w:t>The Bus</w:t>
      </w:r>
      <w:r w:rsidR="00A677CF" w:rsidRPr="00663CEA">
        <w:rPr>
          <w:rFonts w:eastAsia="Times New Roman"/>
        </w:rPr>
        <w:t>iness Constituency hereby</w:t>
      </w:r>
      <w:r w:rsidRPr="00663CEA">
        <w:rPr>
          <w:rFonts w:eastAsia="Times New Roman"/>
        </w:rPr>
        <w:t xml:space="preserve"> provide</w:t>
      </w:r>
      <w:r w:rsidR="00A677CF" w:rsidRPr="00663CEA">
        <w:rPr>
          <w:rFonts w:eastAsia="Times New Roman"/>
        </w:rPr>
        <w:t>s</w:t>
      </w:r>
      <w:r w:rsidRPr="00663CEA">
        <w:rPr>
          <w:rFonts w:eastAsia="Times New Roman"/>
        </w:rPr>
        <w:t xml:space="preserve"> comments on the </w:t>
      </w:r>
      <w:r w:rsidR="00FF6ABD" w:rsidRPr="00663CEA">
        <w:rPr>
          <w:rFonts w:eastAsia="Times New Roman"/>
        </w:rPr>
        <w:t xml:space="preserve">proposed </w:t>
      </w:r>
      <w:r w:rsidR="003C2637" w:rsidRPr="00663CEA">
        <w:rPr>
          <w:rFonts w:eastAsia="Times New Roman"/>
        </w:rPr>
        <w:t xml:space="preserve">Final 2013 </w:t>
      </w:r>
      <w:r w:rsidRPr="00663CEA">
        <w:rPr>
          <w:rFonts w:eastAsia="Times New Roman"/>
        </w:rPr>
        <w:t>R</w:t>
      </w:r>
      <w:r w:rsidR="0082519C" w:rsidRPr="00663CEA">
        <w:rPr>
          <w:rFonts w:eastAsia="Times New Roman"/>
        </w:rPr>
        <w:t xml:space="preserve">egistrar </w:t>
      </w:r>
      <w:r w:rsidRPr="00663CEA">
        <w:rPr>
          <w:rFonts w:eastAsia="Times New Roman"/>
        </w:rPr>
        <w:t>A</w:t>
      </w:r>
      <w:r w:rsidR="0082519C" w:rsidRPr="00663CEA">
        <w:rPr>
          <w:rFonts w:eastAsia="Times New Roman"/>
        </w:rPr>
        <w:t xml:space="preserve">ccreditation </w:t>
      </w:r>
      <w:r w:rsidRPr="00663CEA">
        <w:rPr>
          <w:rFonts w:eastAsia="Times New Roman"/>
        </w:rPr>
        <w:t>A</w:t>
      </w:r>
      <w:r w:rsidR="0082519C" w:rsidRPr="00663CEA">
        <w:rPr>
          <w:rFonts w:eastAsia="Times New Roman"/>
        </w:rPr>
        <w:t>greement</w:t>
      </w:r>
      <w:r w:rsidR="00EA4A11">
        <w:rPr>
          <w:rFonts w:eastAsia="Times New Roman"/>
        </w:rPr>
        <w:t xml:space="preserve"> (RAA)</w:t>
      </w:r>
      <w:r w:rsidRPr="00663CEA">
        <w:rPr>
          <w:rFonts w:eastAsia="Times New Roman"/>
        </w:rPr>
        <w:t>.</w:t>
      </w:r>
      <w:r w:rsidR="00FF6ABD" w:rsidRPr="00663CEA">
        <w:rPr>
          <w:rFonts w:eastAsia="Times New Roman"/>
        </w:rPr>
        <w:t xml:space="preserve">  The BC appreciates the </w:t>
      </w:r>
      <w:r w:rsidR="0082519C" w:rsidRPr="00663CEA">
        <w:rPr>
          <w:rFonts w:eastAsia="Times New Roman"/>
        </w:rPr>
        <w:t xml:space="preserve">efforts of </w:t>
      </w:r>
      <w:r w:rsidR="00E7530C" w:rsidRPr="00663CEA">
        <w:rPr>
          <w:rFonts w:cs="Arial"/>
        </w:rPr>
        <w:t xml:space="preserve">ICANN </w:t>
      </w:r>
      <w:r w:rsidR="0082519C" w:rsidRPr="00663CEA">
        <w:rPr>
          <w:rFonts w:cs="Arial"/>
        </w:rPr>
        <w:t xml:space="preserve">and </w:t>
      </w:r>
      <w:r w:rsidR="00D76397" w:rsidRPr="00663CEA">
        <w:rPr>
          <w:rFonts w:cs="Arial"/>
        </w:rPr>
        <w:t xml:space="preserve">the </w:t>
      </w:r>
      <w:r w:rsidR="0082519C" w:rsidRPr="00663CEA">
        <w:rPr>
          <w:rFonts w:cs="Arial"/>
        </w:rPr>
        <w:t xml:space="preserve">Registrar </w:t>
      </w:r>
      <w:r w:rsidR="0010780A" w:rsidRPr="00663CEA">
        <w:rPr>
          <w:rFonts w:cs="Arial"/>
        </w:rPr>
        <w:t>Negotiating Team</w:t>
      </w:r>
      <w:r w:rsidR="00A677CF" w:rsidRPr="00663CEA">
        <w:rPr>
          <w:rFonts w:cs="Arial"/>
        </w:rPr>
        <w:t xml:space="preserve"> </w:t>
      </w:r>
      <w:r w:rsidR="005E6AA1" w:rsidRPr="00663CEA">
        <w:rPr>
          <w:rFonts w:cs="Arial"/>
        </w:rPr>
        <w:t>to address</w:t>
      </w:r>
      <w:r w:rsidR="00A677CF" w:rsidRPr="00663CEA">
        <w:rPr>
          <w:rFonts w:cs="Arial"/>
        </w:rPr>
        <w:t xml:space="preserve"> </w:t>
      </w:r>
      <w:r w:rsidR="00A62355">
        <w:rPr>
          <w:rFonts w:cs="Arial"/>
        </w:rPr>
        <w:t>issues</w:t>
      </w:r>
      <w:r w:rsidR="00A62355" w:rsidRPr="00663CEA">
        <w:rPr>
          <w:rFonts w:cs="Arial"/>
        </w:rPr>
        <w:t xml:space="preserve"> </w:t>
      </w:r>
      <w:r w:rsidR="00A677CF" w:rsidRPr="00663CEA">
        <w:rPr>
          <w:rFonts w:cs="Arial"/>
        </w:rPr>
        <w:t>that have</w:t>
      </w:r>
      <w:r w:rsidR="005E6AA1" w:rsidRPr="00663CEA">
        <w:rPr>
          <w:rFonts w:cs="Arial"/>
        </w:rPr>
        <w:t xml:space="preserve"> been raised by </w:t>
      </w:r>
      <w:r w:rsidR="00A62355">
        <w:rPr>
          <w:rFonts w:cs="Arial"/>
        </w:rPr>
        <w:t xml:space="preserve">Law Enforcement. </w:t>
      </w:r>
    </w:p>
    <w:p w14:paraId="38C2C38F" w14:textId="22D5149A" w:rsidR="002A5727" w:rsidRPr="002A5727" w:rsidRDefault="002A5727" w:rsidP="0031592D">
      <w:pPr>
        <w:rPr>
          <w:rFonts w:cs="Arial"/>
          <w:b/>
        </w:rPr>
      </w:pPr>
      <w:r w:rsidRPr="002A5727">
        <w:rPr>
          <w:rFonts w:cs="Arial"/>
          <w:b/>
        </w:rPr>
        <w:t>General Comments</w:t>
      </w:r>
    </w:p>
    <w:p w14:paraId="68372145" w14:textId="77777777" w:rsidR="00F24030" w:rsidRPr="00663CEA" w:rsidRDefault="00FF6ABD" w:rsidP="0031592D">
      <w:pPr>
        <w:rPr>
          <w:rFonts w:cs="Arial"/>
        </w:rPr>
      </w:pPr>
      <w:r w:rsidRPr="00663CEA">
        <w:rPr>
          <w:rFonts w:cs="Arial"/>
        </w:rPr>
        <w:t>The BC</w:t>
      </w:r>
      <w:r w:rsidR="0082519C" w:rsidRPr="00663CEA">
        <w:rPr>
          <w:rFonts w:cs="Arial"/>
        </w:rPr>
        <w:t xml:space="preserve"> </w:t>
      </w:r>
      <w:r w:rsidR="00D76397" w:rsidRPr="00663CEA">
        <w:rPr>
          <w:rFonts w:cs="Arial"/>
        </w:rPr>
        <w:t>supports a</w:t>
      </w:r>
      <w:r w:rsidR="00F24030" w:rsidRPr="00663CEA">
        <w:rPr>
          <w:rFonts w:cs="Arial"/>
        </w:rPr>
        <w:t>n</w:t>
      </w:r>
      <w:r w:rsidRPr="00663CEA">
        <w:rPr>
          <w:rFonts w:cs="Arial"/>
        </w:rPr>
        <w:t xml:space="preserve"> RAA that </w:t>
      </w:r>
      <w:r w:rsidR="005D62DD" w:rsidRPr="00663CEA">
        <w:rPr>
          <w:rFonts w:cs="Arial"/>
        </w:rPr>
        <w:t>will protect the public interest and ensure</w:t>
      </w:r>
      <w:r w:rsidRPr="00663CEA">
        <w:rPr>
          <w:rFonts w:cs="Arial"/>
        </w:rPr>
        <w:t xml:space="preserve"> registration of domain names by Internet use</w:t>
      </w:r>
      <w:r w:rsidR="00D76397" w:rsidRPr="00663CEA">
        <w:rPr>
          <w:rFonts w:cs="Arial"/>
        </w:rPr>
        <w:t xml:space="preserve">rs in a legal, transparent, and </w:t>
      </w:r>
      <w:r w:rsidRPr="00663CEA">
        <w:rPr>
          <w:rFonts w:cs="Arial"/>
        </w:rPr>
        <w:t xml:space="preserve">secure manner, as well as </w:t>
      </w:r>
      <w:r w:rsidR="0082519C" w:rsidRPr="00663CEA">
        <w:rPr>
          <w:rFonts w:cs="Arial"/>
        </w:rPr>
        <w:t xml:space="preserve">one that </w:t>
      </w:r>
      <w:r w:rsidRPr="00663CEA">
        <w:rPr>
          <w:rFonts w:cs="Arial"/>
        </w:rPr>
        <w:t>provide</w:t>
      </w:r>
      <w:r w:rsidR="0082519C" w:rsidRPr="00663CEA">
        <w:rPr>
          <w:rFonts w:cs="Arial"/>
        </w:rPr>
        <w:t>s</w:t>
      </w:r>
      <w:r w:rsidRPr="00663CEA">
        <w:rPr>
          <w:rFonts w:cs="Arial"/>
        </w:rPr>
        <w:t xml:space="preserve"> for mechanisms that will </w:t>
      </w:r>
      <w:r w:rsidR="0082519C" w:rsidRPr="00663CEA">
        <w:rPr>
          <w:rFonts w:cs="Arial"/>
        </w:rPr>
        <w:t xml:space="preserve">assist in combatting </w:t>
      </w:r>
      <w:r w:rsidRPr="00663CEA">
        <w:rPr>
          <w:rFonts w:cs="Arial"/>
        </w:rPr>
        <w:t>fraud, phish</w:t>
      </w:r>
      <w:r w:rsidR="0082519C" w:rsidRPr="00663CEA">
        <w:rPr>
          <w:rFonts w:cs="Arial"/>
        </w:rPr>
        <w:t>ing and other forms of illegal</w:t>
      </w:r>
      <w:r w:rsidRPr="00663CEA">
        <w:rPr>
          <w:rFonts w:cs="Arial"/>
        </w:rPr>
        <w:t xml:space="preserve"> activity.</w:t>
      </w:r>
    </w:p>
    <w:p w14:paraId="26044A28" w14:textId="77777777" w:rsidR="00F24030" w:rsidRPr="00663CEA" w:rsidRDefault="00A677CF" w:rsidP="00F24030">
      <w:pPr>
        <w:spacing w:after="0" w:line="240" w:lineRule="auto"/>
      </w:pPr>
      <w:r w:rsidRPr="00663CEA">
        <w:t xml:space="preserve">With so many new </w:t>
      </w:r>
      <w:r w:rsidR="00F24030" w:rsidRPr="00663CEA">
        <w:t xml:space="preserve">obligations, the BC recommends that ICANN </w:t>
      </w:r>
      <w:r w:rsidR="00C15077" w:rsidRPr="00663CEA">
        <w:t>ensure that its c</w:t>
      </w:r>
      <w:r w:rsidR="00F24030" w:rsidRPr="00663CEA">
        <w:t xml:space="preserve">ompliance </w:t>
      </w:r>
      <w:r w:rsidR="00C15077" w:rsidRPr="00663CEA">
        <w:t xml:space="preserve">team </w:t>
      </w:r>
      <w:r w:rsidR="00F24030" w:rsidRPr="00663CEA">
        <w:t xml:space="preserve">is properly staffed to enforce the new RAA. </w:t>
      </w:r>
    </w:p>
    <w:p w14:paraId="0D9D9E33" w14:textId="77777777" w:rsidR="00F24030" w:rsidRPr="00663CEA" w:rsidRDefault="00F24030" w:rsidP="00F24030">
      <w:pPr>
        <w:spacing w:after="0" w:line="240" w:lineRule="auto"/>
      </w:pPr>
    </w:p>
    <w:p w14:paraId="72CAD0CF" w14:textId="77777777" w:rsidR="00F026E4" w:rsidRPr="00663CEA" w:rsidRDefault="008158EC" w:rsidP="000C6011">
      <w:pPr>
        <w:spacing w:after="0" w:line="240" w:lineRule="auto"/>
      </w:pPr>
      <w:r w:rsidRPr="00663CEA">
        <w:t>The BC also commends</w:t>
      </w:r>
      <w:r w:rsidR="00F24030" w:rsidRPr="00663CEA">
        <w:t xml:space="preserve"> ICANN </w:t>
      </w:r>
      <w:r w:rsidRPr="00663CEA">
        <w:t>for</w:t>
      </w:r>
      <w:r w:rsidR="00F026E4" w:rsidRPr="00663CEA">
        <w:t xml:space="preserve"> requiring registrar training to </w:t>
      </w:r>
      <w:r w:rsidR="00F24030" w:rsidRPr="00663CEA">
        <w:t xml:space="preserve">educate all registrars </w:t>
      </w:r>
      <w:r w:rsidR="005E6AA1" w:rsidRPr="00663CEA">
        <w:t>about</w:t>
      </w:r>
      <w:r w:rsidR="00F24030" w:rsidRPr="00663CEA">
        <w:t xml:space="preserve"> the </w:t>
      </w:r>
      <w:r w:rsidR="00F026E4" w:rsidRPr="00663CEA">
        <w:t xml:space="preserve">RAA </w:t>
      </w:r>
      <w:r w:rsidR="00F24030" w:rsidRPr="00663CEA">
        <w:t>requirements</w:t>
      </w:r>
      <w:r w:rsidR="00F026E4" w:rsidRPr="00663CEA">
        <w:t xml:space="preserve"> pursuant to section 3.14</w:t>
      </w:r>
      <w:r w:rsidR="00F24030" w:rsidRPr="00663CEA">
        <w:t xml:space="preserve">, so that they </w:t>
      </w:r>
      <w:r w:rsidR="00A677CF" w:rsidRPr="00663CEA">
        <w:t xml:space="preserve">fully </w:t>
      </w:r>
      <w:r w:rsidR="00F24030" w:rsidRPr="00663CEA">
        <w:t xml:space="preserve">understand </w:t>
      </w:r>
      <w:r w:rsidR="005E6AA1" w:rsidRPr="00663CEA">
        <w:t xml:space="preserve">how to </w:t>
      </w:r>
      <w:r w:rsidR="00F24030" w:rsidRPr="00663CEA">
        <w:t>comply with the new agreement.</w:t>
      </w:r>
    </w:p>
    <w:p w14:paraId="69B97D92" w14:textId="77777777" w:rsidR="000C6011" w:rsidRPr="00663CEA" w:rsidRDefault="000C6011" w:rsidP="000C6011">
      <w:pPr>
        <w:spacing w:after="0" w:line="240" w:lineRule="auto"/>
        <w:rPr>
          <w:rFonts w:cs="Arial"/>
        </w:rPr>
      </w:pPr>
    </w:p>
    <w:p w14:paraId="4F05FB28" w14:textId="77777777" w:rsidR="00EA4A11" w:rsidRDefault="00A677CF" w:rsidP="0031592D">
      <w:pPr>
        <w:rPr>
          <w:rFonts w:cs="Arial"/>
        </w:rPr>
      </w:pPr>
      <w:r w:rsidRPr="00663CEA">
        <w:rPr>
          <w:rFonts w:cs="Arial"/>
        </w:rPr>
        <w:t>As a procedural and drafting matter, m</w:t>
      </w:r>
      <w:r w:rsidR="00C15077" w:rsidRPr="00663CEA">
        <w:rPr>
          <w:rFonts w:cs="Arial"/>
        </w:rPr>
        <w:t xml:space="preserve">any </w:t>
      </w:r>
      <w:r w:rsidR="007A0F7E" w:rsidRPr="00663CEA">
        <w:rPr>
          <w:rFonts w:cs="Arial"/>
        </w:rPr>
        <w:t xml:space="preserve">BC members have </w:t>
      </w:r>
      <w:r w:rsidRPr="00663CEA">
        <w:rPr>
          <w:rFonts w:cs="Arial"/>
        </w:rPr>
        <w:t xml:space="preserve">raised the concern </w:t>
      </w:r>
      <w:r w:rsidR="007A0F7E" w:rsidRPr="00663CEA">
        <w:rPr>
          <w:rFonts w:cs="Arial"/>
        </w:rPr>
        <w:t xml:space="preserve">of </w:t>
      </w:r>
      <w:r w:rsidRPr="00663CEA">
        <w:rPr>
          <w:rFonts w:cs="Arial"/>
        </w:rPr>
        <w:t xml:space="preserve">how difficult </w:t>
      </w:r>
      <w:r w:rsidR="00442E21" w:rsidRPr="00663CEA">
        <w:rPr>
          <w:rFonts w:cs="Arial"/>
        </w:rPr>
        <w:t>it has been to follow</w:t>
      </w:r>
      <w:r w:rsidRPr="00663CEA">
        <w:rPr>
          <w:rFonts w:cs="Arial"/>
        </w:rPr>
        <w:t xml:space="preserve"> </w:t>
      </w:r>
      <w:r w:rsidR="00442E21" w:rsidRPr="00663CEA">
        <w:rPr>
          <w:rFonts w:cs="Arial"/>
        </w:rPr>
        <w:t xml:space="preserve">and provide comments on </w:t>
      </w:r>
      <w:r w:rsidRPr="00663CEA">
        <w:rPr>
          <w:rFonts w:cs="Arial"/>
        </w:rPr>
        <w:t xml:space="preserve">this </w:t>
      </w:r>
      <w:r w:rsidR="007A0F7E" w:rsidRPr="00663CEA">
        <w:rPr>
          <w:rFonts w:cs="Arial"/>
        </w:rPr>
        <w:t>RAA</w:t>
      </w:r>
      <w:r w:rsidRPr="00663CEA">
        <w:rPr>
          <w:rFonts w:cs="Arial"/>
        </w:rPr>
        <w:t>. T</w:t>
      </w:r>
      <w:r w:rsidR="007A0F7E" w:rsidRPr="00663CEA">
        <w:rPr>
          <w:rFonts w:cs="Arial"/>
        </w:rPr>
        <w:t xml:space="preserve">he </w:t>
      </w:r>
      <w:r w:rsidRPr="00663CEA">
        <w:rPr>
          <w:rFonts w:cs="Arial"/>
        </w:rPr>
        <w:t xml:space="preserve">RAA is unduly complicated and </w:t>
      </w:r>
      <w:r w:rsidR="007A0F7E" w:rsidRPr="00663CEA">
        <w:rPr>
          <w:rFonts w:cs="Arial"/>
        </w:rPr>
        <w:t>length</w:t>
      </w:r>
      <w:r w:rsidRPr="00663CEA">
        <w:rPr>
          <w:rFonts w:cs="Arial"/>
        </w:rPr>
        <w:t xml:space="preserve">y with </w:t>
      </w:r>
      <w:r w:rsidR="007A0F7E" w:rsidRPr="00663CEA">
        <w:rPr>
          <w:rFonts w:cs="Arial"/>
        </w:rPr>
        <w:t>myriad cross-references to specifications</w:t>
      </w:r>
      <w:r w:rsidR="000F1FC4" w:rsidRPr="00663CEA">
        <w:rPr>
          <w:rFonts w:cs="Arial"/>
        </w:rPr>
        <w:t>, other policies and standards</w:t>
      </w:r>
      <w:r w:rsidRPr="00663CEA">
        <w:rPr>
          <w:rFonts w:cs="Arial"/>
        </w:rPr>
        <w:t xml:space="preserve">. </w:t>
      </w:r>
      <w:r w:rsidR="000F1FC4" w:rsidRPr="00663CEA">
        <w:rPr>
          <w:rFonts w:cs="Arial"/>
        </w:rPr>
        <w:t xml:space="preserve"> The </w:t>
      </w:r>
      <w:r w:rsidR="00072C9F" w:rsidRPr="00663CEA">
        <w:rPr>
          <w:rFonts w:cs="Arial"/>
        </w:rPr>
        <w:t>Amendment and Waiver Section (</w:t>
      </w:r>
      <w:r w:rsidR="000F1FC4" w:rsidRPr="00663CEA">
        <w:rPr>
          <w:rFonts w:cs="Arial"/>
        </w:rPr>
        <w:t>section 6) is particularly convoluted.</w:t>
      </w:r>
      <w:r w:rsidR="00442E21" w:rsidRPr="00663CEA">
        <w:rPr>
          <w:rFonts w:cs="Arial"/>
        </w:rPr>
        <w:t xml:space="preserve"> </w:t>
      </w:r>
    </w:p>
    <w:p w14:paraId="79AB262B" w14:textId="77777777" w:rsidR="00EA4A11" w:rsidRDefault="00442E21" w:rsidP="0031592D">
      <w:pPr>
        <w:rPr>
          <w:rFonts w:cs="Arial"/>
        </w:rPr>
      </w:pPr>
      <w:r w:rsidRPr="00663CEA">
        <w:rPr>
          <w:rFonts w:cs="Arial"/>
        </w:rPr>
        <w:t>At a minimum, t</w:t>
      </w:r>
      <w:r w:rsidR="007A0F7E" w:rsidRPr="00663CEA">
        <w:rPr>
          <w:rFonts w:cs="Arial"/>
        </w:rPr>
        <w:t xml:space="preserve">he BC recommends that </w:t>
      </w:r>
      <w:r w:rsidRPr="00663CEA">
        <w:rPr>
          <w:rFonts w:cs="Arial"/>
        </w:rPr>
        <w:t>the RAA include</w:t>
      </w:r>
      <w:r w:rsidR="00C15077" w:rsidRPr="00663CEA">
        <w:rPr>
          <w:rFonts w:cs="Arial"/>
        </w:rPr>
        <w:t xml:space="preserve"> a Table of C</w:t>
      </w:r>
      <w:r w:rsidR="007A0F7E" w:rsidRPr="00663CEA">
        <w:rPr>
          <w:rFonts w:cs="Arial"/>
        </w:rPr>
        <w:t xml:space="preserve">ontents </w:t>
      </w:r>
      <w:r w:rsidRPr="00663CEA">
        <w:rPr>
          <w:rFonts w:cs="Arial"/>
        </w:rPr>
        <w:t xml:space="preserve">listing </w:t>
      </w:r>
      <w:r w:rsidR="00A677CF" w:rsidRPr="00663CEA">
        <w:rPr>
          <w:rFonts w:cs="Arial"/>
        </w:rPr>
        <w:t>t</w:t>
      </w:r>
      <w:r w:rsidR="007A0F7E" w:rsidRPr="00663CEA">
        <w:rPr>
          <w:rFonts w:cs="Arial"/>
        </w:rPr>
        <w:t xml:space="preserve">he </w:t>
      </w:r>
      <w:r w:rsidR="00C15077" w:rsidRPr="00663CEA">
        <w:rPr>
          <w:rFonts w:cs="Arial"/>
        </w:rPr>
        <w:t xml:space="preserve">RAA </w:t>
      </w:r>
      <w:r w:rsidR="007A0F7E" w:rsidRPr="00663CEA">
        <w:rPr>
          <w:rFonts w:cs="Arial"/>
        </w:rPr>
        <w:t>provisions and a Table of Specifications</w:t>
      </w:r>
      <w:r w:rsidRPr="00663CEA">
        <w:rPr>
          <w:rFonts w:cs="Arial"/>
        </w:rPr>
        <w:t>,</w:t>
      </w:r>
      <w:r w:rsidR="007A0F7E" w:rsidRPr="00663CEA">
        <w:rPr>
          <w:rFonts w:cs="Arial"/>
        </w:rPr>
        <w:t xml:space="preserve"> and incorporate both into one document</w:t>
      </w:r>
      <w:r w:rsidR="000F1FC4" w:rsidRPr="00663CEA">
        <w:rPr>
          <w:rFonts w:cs="Arial"/>
        </w:rPr>
        <w:t>, with hyperlinks to other policies</w:t>
      </w:r>
      <w:r w:rsidR="00072C9F" w:rsidRPr="00663CEA">
        <w:rPr>
          <w:rFonts w:cs="Arial"/>
        </w:rPr>
        <w:t xml:space="preserve"> and standards</w:t>
      </w:r>
      <w:r w:rsidR="000F1FC4" w:rsidRPr="00663CEA">
        <w:rPr>
          <w:rFonts w:cs="Arial"/>
        </w:rPr>
        <w:t xml:space="preserve"> referenced therein,</w:t>
      </w:r>
      <w:r w:rsidR="007A0F7E" w:rsidRPr="00663CEA">
        <w:rPr>
          <w:rFonts w:cs="Arial"/>
        </w:rPr>
        <w:t xml:space="preserve"> so that t</w:t>
      </w:r>
      <w:r w:rsidR="005E6AA1" w:rsidRPr="00663CEA">
        <w:rPr>
          <w:rFonts w:cs="Arial"/>
        </w:rPr>
        <w:t>he RAA is easier to comprehend</w:t>
      </w:r>
      <w:r w:rsidR="007A0F7E" w:rsidRPr="00663CEA">
        <w:rPr>
          <w:rFonts w:cs="Arial"/>
        </w:rPr>
        <w:t xml:space="preserve"> and navigate.</w:t>
      </w:r>
      <w:r w:rsidR="00001470" w:rsidRPr="00663CEA">
        <w:rPr>
          <w:rFonts w:cs="Arial"/>
        </w:rPr>
        <w:t xml:space="preserve">  </w:t>
      </w:r>
    </w:p>
    <w:p w14:paraId="0C134B4B" w14:textId="057C44C4" w:rsidR="00072C9F" w:rsidRPr="00663CEA" w:rsidRDefault="00EA4A11" w:rsidP="0031592D">
      <w:pPr>
        <w:rPr>
          <w:rFonts w:cs="Arial"/>
        </w:rPr>
      </w:pPr>
      <w:r>
        <w:rPr>
          <w:rFonts w:cs="Arial"/>
        </w:rPr>
        <w:t>W</w:t>
      </w:r>
      <w:r w:rsidR="00C15077" w:rsidRPr="00663CEA">
        <w:rPr>
          <w:rFonts w:cs="Arial"/>
        </w:rPr>
        <w:t>e note that s</w:t>
      </w:r>
      <w:r w:rsidR="00001470" w:rsidRPr="00663CEA">
        <w:rPr>
          <w:rFonts w:cs="Arial"/>
        </w:rPr>
        <w:t>ome of the specifications are set forth in the definitional section of the RAA and others are not</w:t>
      </w:r>
      <w:r>
        <w:rPr>
          <w:rFonts w:cs="Arial"/>
        </w:rPr>
        <w:t>,</w:t>
      </w:r>
      <w:r w:rsidR="005E6AA1" w:rsidRPr="00663CEA">
        <w:rPr>
          <w:rFonts w:cs="Arial"/>
        </w:rPr>
        <w:t xml:space="preserve"> and </w:t>
      </w:r>
      <w:r>
        <w:rPr>
          <w:rFonts w:cs="Arial"/>
        </w:rPr>
        <w:t xml:space="preserve">so we </w:t>
      </w:r>
      <w:r w:rsidR="005E6AA1" w:rsidRPr="00663CEA">
        <w:rPr>
          <w:rFonts w:cs="Arial"/>
        </w:rPr>
        <w:t xml:space="preserve">recommend that they should all be set out in the RAA in a </w:t>
      </w:r>
      <w:r>
        <w:rPr>
          <w:rFonts w:cs="Arial"/>
        </w:rPr>
        <w:t xml:space="preserve">consistent way </w:t>
      </w:r>
      <w:r w:rsidR="005E6AA1" w:rsidRPr="00663CEA">
        <w:rPr>
          <w:rFonts w:cs="Arial"/>
        </w:rPr>
        <w:t>that clearly depicts their content</w:t>
      </w:r>
      <w:r w:rsidR="00001470" w:rsidRPr="00663CEA">
        <w:rPr>
          <w:rFonts w:cs="Arial"/>
        </w:rPr>
        <w:t>.</w:t>
      </w:r>
      <w:r w:rsidR="000F1FC4" w:rsidRPr="00663CEA">
        <w:rPr>
          <w:rFonts w:cs="Arial"/>
        </w:rPr>
        <w:t xml:space="preserve">  There are additional definitions in section 6 which a reader doesn’t even know about until </w:t>
      </w:r>
      <w:r>
        <w:rPr>
          <w:rFonts w:cs="Arial"/>
        </w:rPr>
        <w:t xml:space="preserve">reaching </w:t>
      </w:r>
      <w:r w:rsidR="000F1FC4" w:rsidRPr="00663CEA">
        <w:rPr>
          <w:rFonts w:cs="Arial"/>
        </w:rPr>
        <w:t xml:space="preserve">the end of </w:t>
      </w:r>
      <w:r>
        <w:rPr>
          <w:rFonts w:cs="Arial"/>
        </w:rPr>
        <w:t xml:space="preserve">the </w:t>
      </w:r>
      <w:r w:rsidR="000F1FC4" w:rsidRPr="00663CEA">
        <w:rPr>
          <w:rFonts w:cs="Arial"/>
        </w:rPr>
        <w:t>section 6</w:t>
      </w:r>
      <w:r w:rsidR="00072C9F" w:rsidRPr="00663CEA">
        <w:rPr>
          <w:rFonts w:cs="Arial"/>
        </w:rPr>
        <w:t>, so we recommend referencing the definitional section number when the defined words are first encountered.</w:t>
      </w:r>
    </w:p>
    <w:p w14:paraId="5B3C3C62" w14:textId="77777777" w:rsidR="00F24030" w:rsidRPr="00663CEA" w:rsidRDefault="00F24030" w:rsidP="0031592D">
      <w:pPr>
        <w:rPr>
          <w:rFonts w:cs="Arial"/>
        </w:rPr>
      </w:pPr>
      <w:r w:rsidRPr="00663CEA">
        <w:rPr>
          <w:rFonts w:cs="Arial"/>
        </w:rPr>
        <w:t>In addition</w:t>
      </w:r>
      <w:r w:rsidR="00A677CF" w:rsidRPr="00663CEA">
        <w:rPr>
          <w:rFonts w:cs="Arial"/>
        </w:rPr>
        <w:t xml:space="preserve"> to the general comments noted above</w:t>
      </w:r>
      <w:r w:rsidRPr="00663CEA">
        <w:rPr>
          <w:rFonts w:cs="Arial"/>
        </w:rPr>
        <w:t xml:space="preserve">, the </w:t>
      </w:r>
      <w:r w:rsidR="0082519C" w:rsidRPr="00663CEA">
        <w:rPr>
          <w:rFonts w:cs="Arial"/>
        </w:rPr>
        <w:t>BC</w:t>
      </w:r>
      <w:r w:rsidRPr="00663CEA">
        <w:rPr>
          <w:rFonts w:cs="Arial"/>
        </w:rPr>
        <w:t xml:space="preserve"> has the following </w:t>
      </w:r>
      <w:r w:rsidR="0082519C" w:rsidRPr="00663CEA">
        <w:rPr>
          <w:rFonts w:cs="Arial"/>
        </w:rPr>
        <w:t>specific comments</w:t>
      </w:r>
      <w:r w:rsidR="00FF604F" w:rsidRPr="00663CEA">
        <w:rPr>
          <w:rFonts w:cs="Arial"/>
        </w:rPr>
        <w:t xml:space="preserve"> on the RAA and certain Specifications</w:t>
      </w:r>
      <w:r w:rsidR="00A677CF" w:rsidRPr="00663CEA">
        <w:rPr>
          <w:rFonts w:cs="Arial"/>
        </w:rPr>
        <w:t>:</w:t>
      </w:r>
    </w:p>
    <w:p w14:paraId="6BD481A6" w14:textId="63840EA4" w:rsidR="002C143C" w:rsidRPr="002A5727" w:rsidRDefault="002C143C" w:rsidP="0031592D">
      <w:pPr>
        <w:rPr>
          <w:rFonts w:cs="Arial"/>
          <w:b/>
        </w:rPr>
      </w:pPr>
      <w:r w:rsidRPr="002A5727">
        <w:rPr>
          <w:rFonts w:cs="Arial"/>
          <w:b/>
        </w:rPr>
        <w:t>Comment</w:t>
      </w:r>
      <w:r w:rsidR="002A5727" w:rsidRPr="002A5727">
        <w:rPr>
          <w:rFonts w:cs="Arial"/>
          <w:b/>
        </w:rPr>
        <w:t>s</w:t>
      </w:r>
      <w:r w:rsidRPr="002A5727">
        <w:rPr>
          <w:rFonts w:cs="Arial"/>
          <w:b/>
        </w:rPr>
        <w:t xml:space="preserve"> on </w:t>
      </w:r>
      <w:r w:rsidR="00D231BA" w:rsidRPr="002A5727">
        <w:rPr>
          <w:rFonts w:cs="Arial"/>
          <w:b/>
        </w:rPr>
        <w:t>S</w:t>
      </w:r>
      <w:r w:rsidRPr="002A5727">
        <w:rPr>
          <w:rFonts w:cs="Arial"/>
          <w:b/>
        </w:rPr>
        <w:t>ection 3</w:t>
      </w:r>
      <w:r w:rsidR="000C6011" w:rsidRPr="002A5727">
        <w:rPr>
          <w:rFonts w:cs="Arial"/>
          <w:b/>
        </w:rPr>
        <w:t>:  Registrar Obligations</w:t>
      </w:r>
    </w:p>
    <w:p w14:paraId="527EA47B" w14:textId="1550B26C" w:rsidR="005B7690" w:rsidRPr="00663CEA" w:rsidRDefault="005B7690" w:rsidP="0031592D">
      <w:pPr>
        <w:rPr>
          <w:rFonts w:cs="Arial"/>
        </w:rPr>
      </w:pPr>
      <w:r w:rsidRPr="00663CEA">
        <w:rPr>
          <w:rFonts w:cs="Arial"/>
        </w:rPr>
        <w:t>The BC recommends that registrar</w:t>
      </w:r>
      <w:r w:rsidR="00EA4A11">
        <w:rPr>
          <w:rFonts w:cs="Arial"/>
        </w:rPr>
        <w:t>s</w:t>
      </w:r>
      <w:r w:rsidRPr="00663CEA">
        <w:rPr>
          <w:rFonts w:cs="Arial"/>
        </w:rPr>
        <w:t xml:space="preserve"> be obligated within a specific time frame of seven (7) days to update Registered Name data upon receiving any updates to the </w:t>
      </w:r>
      <w:r w:rsidR="00EA4A11">
        <w:rPr>
          <w:rFonts w:cs="Arial"/>
        </w:rPr>
        <w:t xml:space="preserve">required </w:t>
      </w:r>
      <w:r w:rsidRPr="00663CEA">
        <w:rPr>
          <w:rFonts w:cs="Arial"/>
        </w:rPr>
        <w:t xml:space="preserve">data elements.  </w:t>
      </w:r>
    </w:p>
    <w:p w14:paraId="5F78E12B" w14:textId="56E8D747" w:rsidR="00FF604F" w:rsidRPr="00663CEA" w:rsidRDefault="00FF604F" w:rsidP="0031592D">
      <w:pPr>
        <w:rPr>
          <w:rFonts w:cs="Arial"/>
        </w:rPr>
      </w:pPr>
      <w:r w:rsidRPr="00663CEA">
        <w:rPr>
          <w:rFonts w:cs="Arial"/>
        </w:rPr>
        <w:t xml:space="preserve">The BC recommends that section 3.7.7.2 be amended to state that “willful provision of inaccurate or unreliable information . . . shall constitute a material breach of the Registered Name Holder-registrar </w:t>
      </w:r>
      <w:r w:rsidRPr="00663CEA">
        <w:rPr>
          <w:rFonts w:cs="Arial"/>
        </w:rPr>
        <w:lastRenderedPageBreak/>
        <w:t xml:space="preserve">contract and </w:t>
      </w:r>
      <w:r w:rsidRPr="00663CEA">
        <w:rPr>
          <w:rFonts w:cs="Arial"/>
          <w:b/>
        </w:rPr>
        <w:t>shall result in</w:t>
      </w:r>
      <w:r w:rsidRPr="00663CEA">
        <w:rPr>
          <w:rFonts w:cs="Arial"/>
        </w:rPr>
        <w:t xml:space="preserve"> suspension and/or cancellation of the Registered Name</w:t>
      </w:r>
      <w:r w:rsidR="00BD05DA" w:rsidRPr="00663CEA">
        <w:rPr>
          <w:rFonts w:cs="Arial"/>
        </w:rPr>
        <w:t xml:space="preserve"> </w:t>
      </w:r>
      <w:r w:rsidRPr="00663CEA">
        <w:rPr>
          <w:rFonts w:cs="Arial"/>
        </w:rPr>
        <w:t>registration. Such suspension/cancellation</w:t>
      </w:r>
      <w:r w:rsidR="00663CEA" w:rsidRPr="00663CEA">
        <w:rPr>
          <w:rFonts w:cs="Arial"/>
        </w:rPr>
        <w:t xml:space="preserve"> </w:t>
      </w:r>
      <w:r w:rsidRPr="00663CEA">
        <w:rPr>
          <w:rFonts w:cs="Arial"/>
        </w:rPr>
        <w:t>should not</w:t>
      </w:r>
      <w:r w:rsidR="002C143C" w:rsidRPr="00663CEA">
        <w:rPr>
          <w:rFonts w:cs="Arial"/>
        </w:rPr>
        <w:t>,</w:t>
      </w:r>
      <w:r w:rsidRPr="00663CEA">
        <w:rPr>
          <w:rFonts w:cs="Arial"/>
        </w:rPr>
        <w:t xml:space="preserve"> in the BC’s opinion</w:t>
      </w:r>
      <w:r w:rsidR="002C143C" w:rsidRPr="00663CEA">
        <w:rPr>
          <w:rFonts w:cs="Arial"/>
        </w:rPr>
        <w:t>, be discretionary under</w:t>
      </w:r>
      <w:r w:rsidRPr="00663CEA">
        <w:rPr>
          <w:rFonts w:cs="Arial"/>
        </w:rPr>
        <w:t xml:space="preserve"> the </w:t>
      </w:r>
      <w:r w:rsidR="002C143C" w:rsidRPr="00663CEA">
        <w:rPr>
          <w:rFonts w:cs="Arial"/>
        </w:rPr>
        <w:t xml:space="preserve">breach </w:t>
      </w:r>
      <w:r w:rsidRPr="00663CEA">
        <w:rPr>
          <w:rFonts w:cs="Arial"/>
        </w:rPr>
        <w:t>circumstances described.</w:t>
      </w:r>
    </w:p>
    <w:p w14:paraId="10E07F51" w14:textId="77777777" w:rsidR="00EA4A11" w:rsidRDefault="002C143C" w:rsidP="0031592D">
      <w:pPr>
        <w:rPr>
          <w:rFonts w:cs="Arial"/>
        </w:rPr>
      </w:pPr>
      <w:r w:rsidRPr="00663CEA">
        <w:rPr>
          <w:rFonts w:cs="Arial"/>
        </w:rPr>
        <w:t xml:space="preserve">The BC recommends adding a provision that states:  </w:t>
      </w:r>
    </w:p>
    <w:p w14:paraId="62590094" w14:textId="77777777" w:rsidR="00EA4A11" w:rsidRDefault="002C143C" w:rsidP="00EA4A11">
      <w:pPr>
        <w:ind w:left="720"/>
        <w:rPr>
          <w:rFonts w:cs="Arial"/>
        </w:rPr>
      </w:pPr>
      <w:r w:rsidRPr="00663CEA">
        <w:rPr>
          <w:rFonts w:cs="Arial"/>
        </w:rPr>
        <w:t>“Registrar, and any Proxy Privacy Provider it makes available, are prohibited from engaging in false advertising or deceptive practices, including deceptive notices, hidden fees, and any other illegal practices that are illegal under any applicable consumer protection laws.</w:t>
      </w:r>
      <w:r w:rsidR="000C6011" w:rsidRPr="00663CEA">
        <w:rPr>
          <w:rFonts w:cs="Arial"/>
        </w:rPr>
        <w:t>”</w:t>
      </w:r>
      <w:r w:rsidRPr="00663CEA">
        <w:rPr>
          <w:rFonts w:cs="Arial"/>
        </w:rPr>
        <w:t xml:space="preserve">  </w:t>
      </w:r>
    </w:p>
    <w:p w14:paraId="3B630A55" w14:textId="0B7820DC" w:rsidR="00FF604F" w:rsidRPr="00663CEA" w:rsidRDefault="002C143C" w:rsidP="0031592D">
      <w:pPr>
        <w:rPr>
          <w:rFonts w:cs="Arial"/>
        </w:rPr>
      </w:pPr>
      <w:r w:rsidRPr="00663CEA">
        <w:rPr>
          <w:rFonts w:cs="Arial"/>
        </w:rPr>
        <w:t>This would ensure that the protections afforded in section 3 of the Registrant’s Rights and Responsibilities are clearly set forth in the RAA.</w:t>
      </w:r>
    </w:p>
    <w:p w14:paraId="53D99ED8" w14:textId="77777777" w:rsidR="00EA4A11" w:rsidRDefault="000C6011" w:rsidP="00685306">
      <w:pPr>
        <w:rPr>
          <w:rFonts w:eastAsia="Times New Roman"/>
        </w:rPr>
      </w:pPr>
      <w:r w:rsidRPr="00663CEA">
        <w:rPr>
          <w:rFonts w:eastAsia="Times New Roman"/>
        </w:rPr>
        <w:t xml:space="preserve">The BC also recommends that the second section of section 3.7.8 be amended to state:  </w:t>
      </w:r>
    </w:p>
    <w:p w14:paraId="76BFA6C9" w14:textId="5EAF947E" w:rsidR="000C6011" w:rsidRPr="00663CEA" w:rsidRDefault="000C6011" w:rsidP="00EA4A11">
      <w:pPr>
        <w:ind w:left="720"/>
        <w:rPr>
          <w:rFonts w:eastAsia="Times New Roman"/>
          <w:b/>
        </w:rPr>
      </w:pPr>
      <w:r w:rsidRPr="00663CEA">
        <w:rPr>
          <w:rFonts w:eastAsia="Times New Roman"/>
        </w:rPr>
        <w:t xml:space="preserve">“In addition, notwithstanding anything in the Whois Accuracy Program Specification to the contrary, Registrar shall abide by any Consensus Policy requiring reasonable and commercially practicable (a) verification, at the time of registration, of contact information associated with a Registered Name sponsored by Registrar </w:t>
      </w:r>
      <w:r w:rsidRPr="00663CEA">
        <w:rPr>
          <w:rFonts w:eastAsia="Times New Roman"/>
          <w:b/>
        </w:rPr>
        <w:t>and</w:t>
      </w:r>
      <w:r w:rsidRPr="00663CEA">
        <w:rPr>
          <w:rFonts w:eastAsia="Times New Roman"/>
        </w:rPr>
        <w:t xml:space="preserve"> (b) </w:t>
      </w:r>
      <w:r w:rsidR="002A5727" w:rsidRPr="002A5727">
        <w:rPr>
          <w:rFonts w:eastAsia="Times New Roman"/>
          <w:b/>
        </w:rPr>
        <w:t>annual</w:t>
      </w:r>
      <w:r w:rsidRPr="00663CEA">
        <w:rPr>
          <w:rFonts w:eastAsia="Times New Roman"/>
        </w:rPr>
        <w:t xml:space="preserve"> re-verification of such information.”</w:t>
      </w:r>
      <w:r w:rsidR="00D5061A" w:rsidRPr="00663CEA">
        <w:rPr>
          <w:rFonts w:eastAsia="Times New Roman"/>
        </w:rPr>
        <w:t xml:space="preserve">  </w:t>
      </w:r>
    </w:p>
    <w:p w14:paraId="5A74DAC7" w14:textId="0002269B" w:rsidR="002D23F6" w:rsidRPr="0085279D" w:rsidRDefault="002D23F6" w:rsidP="00685306">
      <w:pPr>
        <w:rPr>
          <w:rFonts w:eastAsia="Times New Roman"/>
          <w:b/>
        </w:rPr>
      </w:pPr>
      <w:r w:rsidRPr="0085279D">
        <w:rPr>
          <w:rFonts w:eastAsia="Times New Roman"/>
          <w:b/>
        </w:rPr>
        <w:t>Comment on Section 5</w:t>
      </w:r>
      <w:r w:rsidR="00D231BA" w:rsidRPr="0085279D">
        <w:rPr>
          <w:rFonts w:eastAsia="Times New Roman"/>
          <w:b/>
        </w:rPr>
        <w:t>:  Term, Termination and Dispute Resolution</w:t>
      </w:r>
    </w:p>
    <w:p w14:paraId="71EDD5EB" w14:textId="4C3494C0" w:rsidR="0085279D" w:rsidRPr="00663CEA" w:rsidRDefault="00882B97" w:rsidP="00685306">
      <w:pPr>
        <w:rPr>
          <w:rFonts w:eastAsia="Times New Roman"/>
        </w:rPr>
      </w:pPr>
      <w:r w:rsidRPr="0085279D">
        <w:rPr>
          <w:rFonts w:eastAsia="Times New Roman"/>
        </w:rPr>
        <w:t xml:space="preserve">Section 5.3 -- “Right to Substitute Updated Agreement”  -- provides for the possibility that ICANN will enter into a revised “form Registrar accreditation agreement” </w:t>
      </w:r>
      <w:r w:rsidR="00F510D5" w:rsidRPr="0085279D">
        <w:rPr>
          <w:rFonts w:eastAsia="Times New Roman"/>
        </w:rPr>
        <w:t xml:space="preserve">into </w:t>
      </w:r>
      <w:r w:rsidRPr="0085279D">
        <w:rPr>
          <w:rFonts w:eastAsia="Times New Roman"/>
        </w:rPr>
        <w:t xml:space="preserve">which a registrar could “elect” to enter.  The procedure for updating the RAA appears to be on a different track from the amendment process and the BC </w:t>
      </w:r>
      <w:r w:rsidR="00F510D5" w:rsidRPr="0085279D">
        <w:rPr>
          <w:rFonts w:eastAsia="Times New Roman"/>
        </w:rPr>
        <w:t xml:space="preserve">requests more </w:t>
      </w:r>
      <w:r w:rsidRPr="0085279D">
        <w:rPr>
          <w:rFonts w:eastAsia="Times New Roman"/>
        </w:rPr>
        <w:t xml:space="preserve">information on this process and </w:t>
      </w:r>
      <w:r w:rsidR="00F510D5" w:rsidRPr="0085279D">
        <w:rPr>
          <w:rFonts w:eastAsia="Times New Roman"/>
        </w:rPr>
        <w:t>wishes to understand the</w:t>
      </w:r>
      <w:r w:rsidRPr="0085279D">
        <w:rPr>
          <w:rFonts w:eastAsia="Times New Roman"/>
        </w:rPr>
        <w:t xml:space="preserve"> repercussions of having some registrars elect to enter into a new agreement while others </w:t>
      </w:r>
      <w:r w:rsidR="00F510D5" w:rsidRPr="0085279D">
        <w:rPr>
          <w:rFonts w:eastAsia="Times New Roman"/>
        </w:rPr>
        <w:t xml:space="preserve">might </w:t>
      </w:r>
      <w:r w:rsidRPr="0085279D">
        <w:rPr>
          <w:rFonts w:eastAsia="Times New Roman"/>
        </w:rPr>
        <w:t>elect to stay with the current accreditation agreement.</w:t>
      </w:r>
      <w:r>
        <w:rPr>
          <w:rFonts w:eastAsia="Times New Roman"/>
        </w:rPr>
        <w:t xml:space="preserve">  </w:t>
      </w:r>
    </w:p>
    <w:p w14:paraId="41807C5E" w14:textId="77777777" w:rsidR="00CF0C69" w:rsidRPr="00882B97" w:rsidRDefault="00F24030" w:rsidP="00685306">
      <w:pPr>
        <w:rPr>
          <w:rFonts w:eastAsia="Times New Roman"/>
          <w:b/>
        </w:rPr>
      </w:pPr>
      <w:r w:rsidRPr="00882B97">
        <w:rPr>
          <w:rFonts w:eastAsia="Times New Roman"/>
          <w:b/>
        </w:rPr>
        <w:t xml:space="preserve">Comment on </w:t>
      </w:r>
      <w:r w:rsidR="00CF0C69" w:rsidRPr="00882B97">
        <w:rPr>
          <w:rFonts w:eastAsia="Times New Roman"/>
          <w:b/>
        </w:rPr>
        <w:t>Section 6</w:t>
      </w:r>
      <w:r w:rsidR="00D231BA" w:rsidRPr="00882B97">
        <w:rPr>
          <w:rFonts w:eastAsia="Times New Roman"/>
          <w:b/>
        </w:rPr>
        <w:t>: Amendment and Waiver</w:t>
      </w:r>
    </w:p>
    <w:p w14:paraId="792FEEF2" w14:textId="4AFD6498" w:rsidR="00D231BA" w:rsidRPr="00882B97" w:rsidRDefault="00796BD2" w:rsidP="00685306">
      <w:pPr>
        <w:rPr>
          <w:rFonts w:eastAsia="Times New Roman"/>
        </w:rPr>
      </w:pPr>
      <w:r w:rsidRPr="00882B97">
        <w:rPr>
          <w:rFonts w:eastAsia="Times New Roman"/>
        </w:rPr>
        <w:t>The BC is concerned that that the Working Group</w:t>
      </w:r>
      <w:r w:rsidR="00D231BA" w:rsidRPr="00882B97">
        <w:rPr>
          <w:rFonts w:eastAsia="Times New Roman"/>
        </w:rPr>
        <w:t xml:space="preserve"> will be exclusive and not allow for </w:t>
      </w:r>
      <w:r w:rsidR="00EA4A11">
        <w:rPr>
          <w:rFonts w:eastAsia="Times New Roman"/>
        </w:rPr>
        <w:t xml:space="preserve">broad </w:t>
      </w:r>
      <w:r w:rsidR="00D231BA" w:rsidRPr="00882B97">
        <w:rPr>
          <w:rFonts w:eastAsia="Times New Roman"/>
        </w:rPr>
        <w:t xml:space="preserve">stakeholder input.  </w:t>
      </w:r>
      <w:r w:rsidRPr="00882B97">
        <w:rPr>
          <w:rFonts w:eastAsia="Times New Roman"/>
        </w:rPr>
        <w:t xml:space="preserve">The BC believes that </w:t>
      </w:r>
      <w:r w:rsidR="00CB49A6" w:rsidRPr="00882B97">
        <w:rPr>
          <w:rFonts w:eastAsia="Times New Roman"/>
        </w:rPr>
        <w:t>any proposed amendments and</w:t>
      </w:r>
      <w:r>
        <w:rPr>
          <w:rFonts w:eastAsia="Times New Roman"/>
        </w:rPr>
        <w:t xml:space="preserve">/or </w:t>
      </w:r>
      <w:r w:rsidR="00CB49A6" w:rsidRPr="00882B97">
        <w:rPr>
          <w:rFonts w:eastAsia="Times New Roman"/>
        </w:rPr>
        <w:t>negotiations</w:t>
      </w:r>
      <w:r w:rsidRPr="00882B97">
        <w:rPr>
          <w:rFonts w:eastAsia="Times New Roman"/>
        </w:rPr>
        <w:t xml:space="preserve"> should be </w:t>
      </w:r>
      <w:r w:rsidR="00CB49A6" w:rsidRPr="00882B97">
        <w:rPr>
          <w:rFonts w:eastAsia="Times New Roman"/>
        </w:rPr>
        <w:t xml:space="preserve">subject to </w:t>
      </w:r>
      <w:r w:rsidRPr="00882B97">
        <w:rPr>
          <w:rFonts w:eastAsia="Times New Roman"/>
        </w:rPr>
        <w:t xml:space="preserve">multi-stakeholder representation and </w:t>
      </w:r>
      <w:r w:rsidR="00CB49A6" w:rsidRPr="00882B97">
        <w:rPr>
          <w:rFonts w:eastAsia="Times New Roman"/>
        </w:rPr>
        <w:t>public comment</w:t>
      </w:r>
      <w:r w:rsidRPr="00882B97">
        <w:rPr>
          <w:rFonts w:eastAsia="Times New Roman"/>
        </w:rPr>
        <w:t>.</w:t>
      </w:r>
    </w:p>
    <w:p w14:paraId="00A34C44" w14:textId="505D0962" w:rsidR="00491408" w:rsidRPr="00796BD2" w:rsidRDefault="00B966CE" w:rsidP="004517D2">
      <w:r w:rsidRPr="00796BD2">
        <w:rPr>
          <w:rFonts w:eastAsia="Times New Roman"/>
        </w:rPr>
        <w:t>The BC recommends that public/stakeholder comment be provided for in section 6.6</w:t>
      </w:r>
      <w:r w:rsidR="00EA0DDE" w:rsidRPr="00796BD2">
        <w:rPr>
          <w:rFonts w:eastAsia="Times New Roman"/>
        </w:rPr>
        <w:t>. The BC also asks that</w:t>
      </w:r>
      <w:r w:rsidR="009D1528" w:rsidRPr="00796BD2">
        <w:rPr>
          <w:rFonts w:eastAsia="Times New Roman"/>
        </w:rPr>
        <w:t xml:space="preserve"> </w:t>
      </w:r>
      <w:r w:rsidR="009D1528" w:rsidRPr="0009757D">
        <w:rPr>
          <w:rFonts w:eastAsia="Times New Roman"/>
        </w:rPr>
        <w:t>stakeholders have a say regarding requests for exemptions from certain provisions of the RAA requested by a registrar pursuant to 6.8</w:t>
      </w:r>
      <w:r w:rsidR="00796BD2" w:rsidRPr="0009757D">
        <w:rPr>
          <w:rFonts w:eastAsia="Times New Roman"/>
        </w:rPr>
        <w:t>.</w:t>
      </w:r>
    </w:p>
    <w:p w14:paraId="13B1710C" w14:textId="77777777" w:rsidR="000C6011" w:rsidRPr="0009757D" w:rsidRDefault="000C6011" w:rsidP="00EA4A11">
      <w:pPr>
        <w:rPr>
          <w:b/>
        </w:rPr>
      </w:pPr>
      <w:r w:rsidRPr="0009757D">
        <w:rPr>
          <w:rFonts w:cs="Arial"/>
          <w:b/>
        </w:rPr>
        <w:t>Comments on Privacy-Proxy Specifications</w:t>
      </w:r>
    </w:p>
    <w:p w14:paraId="194A9083" w14:textId="649D1F08" w:rsidR="000C6011" w:rsidRPr="00663CEA" w:rsidRDefault="000C6011" w:rsidP="000C6011">
      <w:pPr>
        <w:rPr>
          <w:rFonts w:eastAsia="Times New Roman"/>
        </w:rPr>
      </w:pPr>
      <w:r w:rsidRPr="00663CEA">
        <w:rPr>
          <w:rFonts w:eastAsia="Times New Roman"/>
        </w:rPr>
        <w:t xml:space="preserve">The BC applauds the negotiating team for adding a specification addressing the issue of privacy-proxy </w:t>
      </w:r>
      <w:r w:rsidR="00796BD2">
        <w:rPr>
          <w:rFonts w:eastAsia="Times New Roman"/>
        </w:rPr>
        <w:t xml:space="preserve">(P/P) </w:t>
      </w:r>
      <w:r w:rsidRPr="00663CEA">
        <w:rPr>
          <w:rFonts w:eastAsia="Times New Roman"/>
        </w:rPr>
        <w:t>procedures. The BC notes, however, that the specification only requires that registrars require P/P Provider</w:t>
      </w:r>
      <w:r w:rsidR="009F740D" w:rsidRPr="00663CEA">
        <w:rPr>
          <w:rFonts w:eastAsia="Times New Roman"/>
        </w:rPr>
        <w:t>s</w:t>
      </w:r>
      <w:r w:rsidRPr="00663CEA">
        <w:rPr>
          <w:rFonts w:eastAsia="Times New Roman"/>
        </w:rPr>
        <w:t xml:space="preserve"> </w:t>
      </w:r>
      <w:r w:rsidR="009F740D" w:rsidRPr="00663CEA">
        <w:rPr>
          <w:rFonts w:eastAsia="Times New Roman"/>
        </w:rPr>
        <w:t xml:space="preserve">to </w:t>
      </w:r>
      <w:r w:rsidRPr="00663CEA">
        <w:rPr>
          <w:rFonts w:eastAsia="Times New Roman"/>
        </w:rPr>
        <w:t>post their privacy-proxy terms and conditions on their websites and does not require specific content of what those terms and conditions must entail.  The BC would like to see specific content requirements of the terms and conditions as to the following issues:</w:t>
      </w:r>
    </w:p>
    <w:p w14:paraId="3E9C1136" w14:textId="4CB48830" w:rsidR="009F740D" w:rsidRPr="00663CEA" w:rsidRDefault="000C6011" w:rsidP="009F740D">
      <w:pPr>
        <w:pStyle w:val="ListParagraph"/>
        <w:numPr>
          <w:ilvl w:val="0"/>
          <w:numId w:val="6"/>
        </w:numPr>
        <w:spacing w:before="120" w:after="120"/>
        <w:contextualSpacing w:val="0"/>
        <w:rPr>
          <w:rFonts w:eastAsia="Times New Roman"/>
        </w:rPr>
      </w:pPr>
      <w:r w:rsidRPr="00663CEA">
        <w:rPr>
          <w:rFonts w:eastAsia="Times New Roman"/>
        </w:rPr>
        <w:lastRenderedPageBreak/>
        <w:t>Specify under what circumstances, pursuant to section 2.4.3, the P/P Provider will relay communications from third parties to the P/P Customer.  The BC recommends that the P/P Provider be required at a minimum to relay any communications alleging illegal conduct or consumer fraud (e.g., infringement of intellectual property rights).</w:t>
      </w:r>
    </w:p>
    <w:p w14:paraId="1A349FB1" w14:textId="48CDF57C" w:rsidR="000C6011" w:rsidRPr="00663CEA" w:rsidRDefault="005B7690" w:rsidP="009F740D">
      <w:pPr>
        <w:pStyle w:val="ListParagraph"/>
        <w:numPr>
          <w:ilvl w:val="0"/>
          <w:numId w:val="6"/>
        </w:numPr>
        <w:spacing w:before="120" w:after="120"/>
        <w:contextualSpacing w:val="0"/>
        <w:rPr>
          <w:rFonts w:eastAsia="Times New Roman"/>
        </w:rPr>
      </w:pPr>
      <w:r w:rsidRPr="00663CEA">
        <w:rPr>
          <w:rFonts w:eastAsia="Times New Roman"/>
        </w:rPr>
        <w:t>Specify u</w:t>
      </w:r>
      <w:r w:rsidR="000C6011" w:rsidRPr="00663CEA">
        <w:rPr>
          <w:rFonts w:eastAsia="Times New Roman"/>
        </w:rPr>
        <w:t xml:space="preserve">nder what circumstances and </w:t>
      </w:r>
      <w:r w:rsidRPr="00663CEA">
        <w:rPr>
          <w:rFonts w:eastAsia="Times New Roman"/>
        </w:rPr>
        <w:t>which</w:t>
      </w:r>
      <w:r w:rsidR="000C6011" w:rsidRPr="00663CEA">
        <w:rPr>
          <w:rFonts w:eastAsia="Times New Roman"/>
        </w:rPr>
        <w:t xml:space="preserve"> time frame, pursuant to section 2.4.5, the P/P Provider will be required to reveal the Whois information of the P/P Customer.  The BC recommends that if illegal activity is alleged, that the P/P Provider be required to reveal the Whois information and that </w:t>
      </w:r>
      <w:r w:rsidR="0053626C" w:rsidRPr="00663CEA">
        <w:rPr>
          <w:rFonts w:eastAsia="Times New Roman"/>
        </w:rPr>
        <w:t>this revelation occurs</w:t>
      </w:r>
      <w:r w:rsidR="000C6011" w:rsidRPr="00663CEA">
        <w:rPr>
          <w:rFonts w:eastAsia="Times New Roman"/>
        </w:rPr>
        <w:t xml:space="preserve"> within seven (7) business days to conform to section.</w:t>
      </w:r>
    </w:p>
    <w:p w14:paraId="6FDF03E4" w14:textId="0B6D47FC" w:rsidR="000C6011" w:rsidRPr="00663CEA" w:rsidRDefault="000C6011" w:rsidP="009F740D">
      <w:pPr>
        <w:pStyle w:val="ListParagraph"/>
        <w:numPr>
          <w:ilvl w:val="0"/>
          <w:numId w:val="6"/>
        </w:numPr>
        <w:spacing w:before="120"/>
        <w:contextualSpacing w:val="0"/>
        <w:rPr>
          <w:rFonts w:eastAsia="Times New Roman"/>
        </w:rPr>
      </w:pPr>
      <w:r w:rsidRPr="00663CEA">
        <w:rPr>
          <w:rFonts w:eastAsia="Times New Roman"/>
        </w:rPr>
        <w:t xml:space="preserve">The BC would also recommend that the P/P Provider be required to relay any covered communication within </w:t>
      </w:r>
      <w:r w:rsidRPr="0009757D">
        <w:rPr>
          <w:rFonts w:eastAsia="Times New Roman"/>
        </w:rPr>
        <w:t>three (3)</w:t>
      </w:r>
      <w:r w:rsidRPr="00663CEA">
        <w:rPr>
          <w:rFonts w:eastAsia="Times New Roman"/>
        </w:rPr>
        <w:t xml:space="preserve"> business days to the </w:t>
      </w:r>
      <w:r w:rsidR="005B7690" w:rsidRPr="00663CEA">
        <w:rPr>
          <w:rFonts w:eastAsia="Times New Roman"/>
        </w:rPr>
        <w:t>P/P C</w:t>
      </w:r>
      <w:r w:rsidRPr="00663CEA">
        <w:rPr>
          <w:rFonts w:eastAsia="Times New Roman"/>
        </w:rPr>
        <w:t xml:space="preserve">ustomer.  In addition, the BC requests that the specification require that the P/P Provider confirm such relay </w:t>
      </w:r>
      <w:r w:rsidR="005B7690" w:rsidRPr="0009757D">
        <w:rPr>
          <w:rFonts w:eastAsia="Times New Roman"/>
        </w:rPr>
        <w:t>within 24 hours</w:t>
      </w:r>
      <w:r w:rsidR="005B7690" w:rsidRPr="00663CEA">
        <w:rPr>
          <w:rFonts w:eastAsia="Times New Roman"/>
        </w:rPr>
        <w:t xml:space="preserve"> </w:t>
      </w:r>
      <w:r w:rsidRPr="00663CEA">
        <w:rPr>
          <w:rFonts w:eastAsia="Times New Roman"/>
        </w:rPr>
        <w:t xml:space="preserve">to the person submitting the report of abuse. </w:t>
      </w:r>
    </w:p>
    <w:p w14:paraId="2A4E0D37" w14:textId="724F55E2" w:rsidR="002A5727" w:rsidRPr="00663CEA" w:rsidRDefault="000C6011" w:rsidP="000C6011">
      <w:pPr>
        <w:rPr>
          <w:rFonts w:eastAsia="Times New Roman"/>
        </w:rPr>
      </w:pPr>
      <w:r w:rsidRPr="00663CEA">
        <w:rPr>
          <w:rFonts w:eastAsia="Times New Roman"/>
        </w:rPr>
        <w:t>The BC is also concerned that there is no means by which to amend th</w:t>
      </w:r>
      <w:r w:rsidR="009F740D" w:rsidRPr="00663CEA">
        <w:rPr>
          <w:rFonts w:eastAsia="Times New Roman"/>
        </w:rPr>
        <w:t>e P/P</w:t>
      </w:r>
      <w:r w:rsidRPr="00663CEA">
        <w:rPr>
          <w:rFonts w:eastAsia="Times New Roman"/>
        </w:rPr>
        <w:t xml:space="preserve"> specification.  It could be several years before this specification is replaced by a Privacy and Proxy Accreditation Program.  Therefore, the BC recommends there be a</w:t>
      </w:r>
      <w:r w:rsidR="00EA4A11">
        <w:rPr>
          <w:rFonts w:eastAsia="Times New Roman"/>
        </w:rPr>
        <w:t xml:space="preserve"> mechanism </w:t>
      </w:r>
      <w:r w:rsidRPr="00663CEA">
        <w:rPr>
          <w:rFonts w:eastAsia="Times New Roman"/>
        </w:rPr>
        <w:t>to amend th</w:t>
      </w:r>
      <w:r w:rsidR="00EA4A11">
        <w:rPr>
          <w:rFonts w:eastAsia="Times New Roman"/>
        </w:rPr>
        <w:t xml:space="preserve">e P/P </w:t>
      </w:r>
      <w:r w:rsidRPr="00663CEA">
        <w:rPr>
          <w:rFonts w:eastAsia="Times New Roman"/>
        </w:rPr>
        <w:t>specification as may be considered necessary by the parties and stakeholders.</w:t>
      </w:r>
    </w:p>
    <w:p w14:paraId="356B141C" w14:textId="77777777" w:rsidR="0070144E" w:rsidRPr="0009757D" w:rsidRDefault="0070144E" w:rsidP="0009757D">
      <w:pPr>
        <w:rPr>
          <w:rFonts w:cs="Arial"/>
          <w:b/>
        </w:rPr>
      </w:pPr>
      <w:r w:rsidRPr="0009757D">
        <w:rPr>
          <w:rFonts w:cs="Arial"/>
          <w:b/>
        </w:rPr>
        <w:t>Comments on Whois Accuracy Program Specification</w:t>
      </w:r>
    </w:p>
    <w:p w14:paraId="67EF418C" w14:textId="418A92E4" w:rsidR="000C6011" w:rsidRPr="00663CEA" w:rsidRDefault="0070144E" w:rsidP="004517D2">
      <w:pPr>
        <w:rPr>
          <w:rFonts w:cs="Arial"/>
        </w:rPr>
      </w:pPr>
      <w:r w:rsidRPr="00663CEA">
        <w:rPr>
          <w:rFonts w:cs="Arial"/>
        </w:rPr>
        <w:t>The BC recommends that the first paragraph of this specification insert “in accordance with section 6 of the Registrar Accreditation Agreement” after Registrar Stakeholder Group to ensure that public comment are accounted for.</w:t>
      </w:r>
    </w:p>
    <w:p w14:paraId="3B1E01F3" w14:textId="7C31FCE8" w:rsidR="00C56357" w:rsidRPr="00663CEA" w:rsidRDefault="0070144E" w:rsidP="004517D2">
      <w:pPr>
        <w:rPr>
          <w:rFonts w:cs="Arial"/>
        </w:rPr>
      </w:pPr>
      <w:r w:rsidRPr="00663CEA">
        <w:rPr>
          <w:rFonts w:cs="Arial"/>
        </w:rPr>
        <w:t xml:space="preserve">The BC </w:t>
      </w:r>
      <w:r w:rsidR="002A5727">
        <w:rPr>
          <w:rFonts w:cs="Arial"/>
        </w:rPr>
        <w:t>asks</w:t>
      </w:r>
      <w:r w:rsidRPr="00663CEA">
        <w:rPr>
          <w:rFonts w:cs="Arial"/>
        </w:rPr>
        <w:t xml:space="preserve"> that registrars not be allowed to activate a domain name registration until after contact information is verified.  </w:t>
      </w:r>
    </w:p>
    <w:p w14:paraId="1C077153" w14:textId="19CA2331" w:rsidR="00C56357" w:rsidRPr="00663CEA" w:rsidRDefault="00C56357" w:rsidP="004517D2">
      <w:pPr>
        <w:rPr>
          <w:rFonts w:cs="Arial"/>
        </w:rPr>
      </w:pPr>
      <w:r w:rsidRPr="00663CEA">
        <w:rPr>
          <w:rFonts w:cs="Arial"/>
        </w:rPr>
        <w:t xml:space="preserve">The current draft allows the domain name to resolve for 15 days without verification before any action such as suspension and/or cancellation takes place with respect to a failure of verification.  This essentially provides cybercriminals a </w:t>
      </w:r>
      <w:proofErr w:type="gramStart"/>
      <w:r w:rsidRPr="00663CEA">
        <w:rPr>
          <w:rFonts w:cs="Arial"/>
        </w:rPr>
        <w:t>15 day</w:t>
      </w:r>
      <w:proofErr w:type="gramEnd"/>
      <w:r w:rsidRPr="00663CEA">
        <w:rPr>
          <w:rFonts w:cs="Arial"/>
        </w:rPr>
        <w:t xml:space="preserve"> window within which to use a domain name without providing verification</w:t>
      </w:r>
      <w:r w:rsidR="00EA4A11">
        <w:rPr>
          <w:rFonts w:cs="Arial"/>
        </w:rPr>
        <w:t xml:space="preserve">, thereby </w:t>
      </w:r>
      <w:r w:rsidRPr="00663CEA">
        <w:rPr>
          <w:rFonts w:cs="Arial"/>
        </w:rPr>
        <w:t xml:space="preserve">avoiding scrutiny or action by the Registrar.  Keeping in mind the serious risks identified by SSAC 025 with respect to Fast Flux name exploitation, allowing such a long window </w:t>
      </w:r>
      <w:r w:rsidR="00EA4A11">
        <w:rPr>
          <w:rFonts w:cs="Arial"/>
        </w:rPr>
        <w:t xml:space="preserve">could </w:t>
      </w:r>
      <w:r w:rsidRPr="00663CEA">
        <w:rPr>
          <w:rFonts w:cs="Arial"/>
        </w:rPr>
        <w:t>assist</w:t>
      </w:r>
      <w:r w:rsidR="00EA4A11">
        <w:rPr>
          <w:rFonts w:cs="Arial"/>
        </w:rPr>
        <w:t>—instead of hinder—exploitation</w:t>
      </w:r>
      <w:r w:rsidRPr="00663CEA">
        <w:rPr>
          <w:rFonts w:cs="Arial"/>
        </w:rPr>
        <w:t xml:space="preserve"> of domain names by cybercriminals.</w:t>
      </w:r>
    </w:p>
    <w:p w14:paraId="60B28DB8" w14:textId="273F0090" w:rsidR="0070144E" w:rsidRPr="00663CEA" w:rsidRDefault="00C56357" w:rsidP="004517D2">
      <w:pPr>
        <w:rPr>
          <w:rFonts w:cs="Arial"/>
        </w:rPr>
      </w:pPr>
      <w:r w:rsidRPr="00663CEA">
        <w:rPr>
          <w:rFonts w:cs="Arial"/>
        </w:rPr>
        <w:t>Therefore</w:t>
      </w:r>
      <w:r w:rsidR="0070144E" w:rsidRPr="00663CEA">
        <w:rPr>
          <w:rFonts w:cs="Arial"/>
        </w:rPr>
        <w:t xml:space="preserve">, the BC recommends that section 1 be amended to read: “Except as provided in Section 3 below, </w:t>
      </w:r>
      <w:r w:rsidR="0070144E" w:rsidRPr="00663CEA">
        <w:rPr>
          <w:rFonts w:cs="Arial"/>
          <w:b/>
        </w:rPr>
        <w:t>prior to</w:t>
      </w:r>
      <w:r w:rsidR="0070144E" w:rsidRPr="00663CEA">
        <w:rPr>
          <w:rFonts w:cs="Arial"/>
        </w:rPr>
        <w:t xml:space="preserve"> (1) the registration of a Registered Name . . . .”  </w:t>
      </w:r>
    </w:p>
    <w:p w14:paraId="3CF3C155" w14:textId="77777777" w:rsidR="0070144E" w:rsidRPr="00663CEA" w:rsidRDefault="0070144E" w:rsidP="004517D2">
      <w:pPr>
        <w:rPr>
          <w:rFonts w:cs="Arial"/>
        </w:rPr>
      </w:pPr>
      <w:r w:rsidRPr="00663CEA">
        <w:rPr>
          <w:rFonts w:cs="Arial"/>
        </w:rPr>
        <w:t xml:space="preserve">The BC also believes it is best practice for registrars to verify contact information by email and telephone.  Thus, the BC recommends substituting “and” for “or” at the end of section </w:t>
      </w:r>
      <w:proofErr w:type="gramStart"/>
      <w:r w:rsidRPr="00663CEA">
        <w:rPr>
          <w:rFonts w:cs="Arial"/>
        </w:rPr>
        <w:t>1.f(</w:t>
      </w:r>
      <w:proofErr w:type="spellStart"/>
      <w:proofErr w:type="gramEnd"/>
      <w:r w:rsidRPr="00663CEA">
        <w:rPr>
          <w:rFonts w:cs="Arial"/>
        </w:rPr>
        <w:t>i</w:t>
      </w:r>
      <w:proofErr w:type="spellEnd"/>
      <w:r w:rsidRPr="00663CEA">
        <w:rPr>
          <w:rFonts w:cs="Arial"/>
        </w:rPr>
        <w:t>).</w:t>
      </w:r>
    </w:p>
    <w:p w14:paraId="05F7F3AA" w14:textId="77777777" w:rsidR="00EA4A11" w:rsidRDefault="00EA4A11">
      <w:pPr>
        <w:rPr>
          <w:rFonts w:cs="Arial"/>
          <w:b/>
        </w:rPr>
      </w:pPr>
      <w:r>
        <w:rPr>
          <w:rFonts w:cs="Arial"/>
          <w:b/>
        </w:rPr>
        <w:br w:type="page"/>
      </w:r>
    </w:p>
    <w:p w14:paraId="0E8377EF" w14:textId="7AB4D262" w:rsidR="005E2805" w:rsidRPr="002A5727" w:rsidRDefault="005E2805" w:rsidP="0009757D">
      <w:pPr>
        <w:rPr>
          <w:rFonts w:cs="Arial"/>
        </w:rPr>
      </w:pPr>
      <w:r w:rsidRPr="0009757D">
        <w:rPr>
          <w:rFonts w:cs="Arial"/>
          <w:b/>
        </w:rPr>
        <w:lastRenderedPageBreak/>
        <w:t>Comments on Data Retention Specification</w:t>
      </w:r>
    </w:p>
    <w:p w14:paraId="30687ECF" w14:textId="254A83CD" w:rsidR="00C56357" w:rsidRDefault="005E2805" w:rsidP="00C56357">
      <w:pPr>
        <w:rPr>
          <w:rFonts w:cs="Arial"/>
        </w:rPr>
      </w:pPr>
      <w:r w:rsidRPr="00663CEA">
        <w:rPr>
          <w:rFonts w:cs="Arial"/>
        </w:rPr>
        <w:t>The BC recommends that section 2 of this specification be clarified that public comments wi</w:t>
      </w:r>
      <w:r w:rsidR="00177EFA" w:rsidRPr="00663CEA">
        <w:rPr>
          <w:rFonts w:cs="Arial"/>
        </w:rPr>
        <w:t>ll be allowed when ICANN posts its proposed final data retention specification.</w:t>
      </w:r>
    </w:p>
    <w:p w14:paraId="4E732105" w14:textId="77777777" w:rsidR="00EA4A11" w:rsidRDefault="00EA4A11" w:rsidP="00C56357">
      <w:pPr>
        <w:pBdr>
          <w:bottom w:val="single" w:sz="6" w:space="1" w:color="auto"/>
        </w:pBdr>
        <w:rPr>
          <w:rFonts w:cs="Arial"/>
        </w:rPr>
      </w:pPr>
    </w:p>
    <w:p w14:paraId="349EA742" w14:textId="77777777" w:rsidR="00EA4A11" w:rsidRDefault="00EA4A11" w:rsidP="00C56357">
      <w:pPr>
        <w:pBdr>
          <w:bottom w:val="single" w:sz="6" w:space="1" w:color="auto"/>
        </w:pBdr>
        <w:rPr>
          <w:rFonts w:cs="Arial"/>
        </w:rPr>
      </w:pPr>
    </w:p>
    <w:p w14:paraId="4583678B" w14:textId="77777777" w:rsidR="00EA4A11" w:rsidRDefault="00EA4A11" w:rsidP="00C56357">
      <w:pPr>
        <w:pBdr>
          <w:bottom w:val="single" w:sz="6" w:space="1" w:color="auto"/>
        </w:pBdr>
        <w:rPr>
          <w:rFonts w:cs="Arial"/>
        </w:rPr>
      </w:pPr>
    </w:p>
    <w:p w14:paraId="5D280DCB" w14:textId="77777777" w:rsidR="00EA4A11" w:rsidRDefault="00EA4A11" w:rsidP="00C56357">
      <w:pPr>
        <w:pBdr>
          <w:bottom w:val="single" w:sz="6" w:space="1" w:color="auto"/>
        </w:pBdr>
        <w:rPr>
          <w:rFonts w:cs="Arial"/>
        </w:rPr>
      </w:pPr>
    </w:p>
    <w:p w14:paraId="64A61DD4" w14:textId="77777777" w:rsidR="00EA4A11" w:rsidRDefault="00EA4A11" w:rsidP="00C56357">
      <w:pPr>
        <w:pBdr>
          <w:bottom w:val="single" w:sz="6" w:space="1" w:color="auto"/>
        </w:pBdr>
        <w:rPr>
          <w:rFonts w:cs="Arial"/>
        </w:rPr>
      </w:pPr>
    </w:p>
    <w:p w14:paraId="31C690F6" w14:textId="0F065209" w:rsidR="00EA4A11" w:rsidRPr="00EA4A11" w:rsidRDefault="00EA4A11" w:rsidP="00C56357">
      <w:pPr>
        <w:rPr>
          <w:rFonts w:cs="Arial"/>
        </w:rPr>
      </w:pPr>
      <w:r w:rsidRPr="00EA4A11">
        <w:rPr>
          <w:rFonts w:cs="Arial"/>
        </w:rPr>
        <w:t xml:space="preserve">This comment was </w:t>
      </w:r>
      <w:r>
        <w:rPr>
          <w:rFonts w:cs="Arial"/>
        </w:rPr>
        <w:t xml:space="preserve">prepared and </w:t>
      </w:r>
      <w:r w:rsidRPr="00EA4A11">
        <w:rPr>
          <w:rFonts w:cs="Arial"/>
        </w:rPr>
        <w:t>approved by BC membership</w:t>
      </w:r>
      <w:r>
        <w:rPr>
          <w:rFonts w:cs="Arial"/>
        </w:rPr>
        <w:t xml:space="preserve"> in accord with our Charter</w:t>
      </w:r>
      <w:r w:rsidRPr="00EA4A11">
        <w:rPr>
          <w:rFonts w:cs="Arial"/>
        </w:rPr>
        <w:t xml:space="preserve">.   </w:t>
      </w:r>
      <w:r>
        <w:rPr>
          <w:rFonts w:cs="Arial"/>
        </w:rPr>
        <w:t>Anjali</w:t>
      </w:r>
      <w:r w:rsidRPr="00EA4A11">
        <w:rPr>
          <w:rFonts w:cs="Arial"/>
        </w:rPr>
        <w:t xml:space="preserve"> </w:t>
      </w:r>
      <w:r>
        <w:rPr>
          <w:rFonts w:cs="Arial"/>
        </w:rPr>
        <w:t xml:space="preserve">Hansen </w:t>
      </w:r>
      <w:r w:rsidRPr="00EA4A11">
        <w:rPr>
          <w:rFonts w:cs="Arial"/>
        </w:rPr>
        <w:t>acted as Rapporteur.</w:t>
      </w:r>
      <w:bookmarkStart w:id="0" w:name="_GoBack"/>
      <w:bookmarkEnd w:id="0"/>
    </w:p>
    <w:sectPr w:rsidR="00EA4A11" w:rsidRPr="00EA4A11" w:rsidSect="0085279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DF86AA" w14:textId="77777777" w:rsidR="00EA4A11" w:rsidRDefault="00EA4A11" w:rsidP="00491408">
      <w:pPr>
        <w:spacing w:after="0" w:line="240" w:lineRule="auto"/>
      </w:pPr>
      <w:r>
        <w:separator/>
      </w:r>
    </w:p>
  </w:endnote>
  <w:endnote w:type="continuationSeparator" w:id="0">
    <w:p w14:paraId="60D55977" w14:textId="77777777" w:rsidR="00EA4A11" w:rsidRDefault="00EA4A11" w:rsidP="00491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Rounded MT Bold">
    <w:panose1 w:val="020F070403050403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6B261" w14:textId="77777777" w:rsidR="00EA4A11" w:rsidRDefault="00EA4A11" w:rsidP="00EA4A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D62F64" w14:textId="77777777" w:rsidR="00EA4A11" w:rsidRDefault="00EA4A11" w:rsidP="00EA4A11">
    <w:pPr>
      <w:pStyle w:val="Footer"/>
      <w:ind w:right="360" w:firstLine="360"/>
    </w:pPr>
    <w:sdt>
      <w:sdtPr>
        <w:id w:val="-2028780947"/>
        <w:temporary/>
        <w:showingPlcHdr/>
      </w:sdtPr>
      <w:sdtContent>
        <w:r>
          <w:t>[Type text]</w:t>
        </w:r>
      </w:sdtContent>
    </w:sdt>
    <w:r>
      <w:ptab w:relativeTo="margin" w:alignment="center" w:leader="none"/>
    </w:r>
    <w:sdt>
      <w:sdtPr>
        <w:id w:val="-1675335574"/>
        <w:temporary/>
        <w:showingPlcHdr/>
      </w:sdtPr>
      <w:sdtContent>
        <w:r>
          <w:t>[Type text]</w:t>
        </w:r>
      </w:sdtContent>
    </w:sdt>
    <w:r>
      <w:ptab w:relativeTo="margin" w:alignment="right" w:leader="none"/>
    </w:r>
    <w:sdt>
      <w:sdtPr>
        <w:id w:val="366187764"/>
        <w:temporary/>
        <w:showingPlcHdr/>
      </w:sdtPr>
      <w:sdtContent>
        <w:r>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4E773" w14:textId="77777777" w:rsidR="00EA4A11" w:rsidRDefault="00EA4A11" w:rsidP="00EA4A11">
    <w:pPr>
      <w:pStyle w:val="Footer"/>
      <w:ind w:right="360" w:firstLine="360"/>
    </w:pPr>
    <w:r>
      <w:ptab w:relativeTo="margin" w:alignment="center" w:leader="none"/>
    </w:r>
    <w:r>
      <w:ptab w:relativeTo="margin" w:alignment="right" w:leader="none"/>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2C111E" w14:textId="77777777" w:rsidR="00EA4A11" w:rsidRDefault="00EA4A11" w:rsidP="00EA4A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1999B3E" w14:textId="77777777" w:rsidR="00EA4A11" w:rsidRDefault="00EA4A11" w:rsidP="00EA4A1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25CE46" w14:textId="77777777" w:rsidR="00EA4A11" w:rsidRDefault="00EA4A11" w:rsidP="00491408">
      <w:pPr>
        <w:spacing w:after="0" w:line="240" w:lineRule="auto"/>
      </w:pPr>
      <w:r>
        <w:separator/>
      </w:r>
    </w:p>
  </w:footnote>
  <w:footnote w:type="continuationSeparator" w:id="0">
    <w:p w14:paraId="65DC944D" w14:textId="77777777" w:rsidR="00EA4A11" w:rsidRDefault="00EA4A11" w:rsidP="0049140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3F4D3" w14:textId="77777777" w:rsidR="0085279D" w:rsidRDefault="0085279D" w:rsidP="0036595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75EB6E" w14:textId="77777777" w:rsidR="0085279D" w:rsidRDefault="0085279D" w:rsidP="0085279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40EB4" w14:textId="77777777" w:rsidR="0085279D" w:rsidRDefault="0085279D" w:rsidP="0036595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FDCD84E" w14:textId="77777777" w:rsidR="0085279D" w:rsidRDefault="0085279D" w:rsidP="0085279D">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415FD"/>
    <w:multiLevelType w:val="hybridMultilevel"/>
    <w:tmpl w:val="75DCE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0B455A"/>
    <w:multiLevelType w:val="hybridMultilevel"/>
    <w:tmpl w:val="3EF8320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3432731"/>
    <w:multiLevelType w:val="hybridMultilevel"/>
    <w:tmpl w:val="6F907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02304C"/>
    <w:multiLevelType w:val="hybridMultilevel"/>
    <w:tmpl w:val="15BAFFC8"/>
    <w:lvl w:ilvl="0" w:tplc="5A76D438">
      <w:start w:val="1"/>
      <w:numFmt w:val="bullet"/>
      <w:lvlText w:val="•"/>
      <w:lvlJc w:val="left"/>
      <w:pPr>
        <w:tabs>
          <w:tab w:val="num" w:pos="720"/>
        </w:tabs>
        <w:ind w:left="720" w:hanging="360"/>
      </w:pPr>
      <w:rPr>
        <w:rFonts w:ascii="Arial" w:hAnsi="Arial" w:hint="default"/>
      </w:rPr>
    </w:lvl>
    <w:lvl w:ilvl="1" w:tplc="ECA07660">
      <w:start w:val="1227"/>
      <w:numFmt w:val="bullet"/>
      <w:lvlText w:val="•"/>
      <w:lvlJc w:val="left"/>
      <w:pPr>
        <w:tabs>
          <w:tab w:val="num" w:pos="1440"/>
        </w:tabs>
        <w:ind w:left="1440" w:hanging="360"/>
      </w:pPr>
      <w:rPr>
        <w:rFonts w:ascii="Arial" w:hAnsi="Arial" w:hint="default"/>
      </w:rPr>
    </w:lvl>
    <w:lvl w:ilvl="2" w:tplc="B7CC86B2" w:tentative="1">
      <w:start w:val="1"/>
      <w:numFmt w:val="bullet"/>
      <w:lvlText w:val="•"/>
      <w:lvlJc w:val="left"/>
      <w:pPr>
        <w:tabs>
          <w:tab w:val="num" w:pos="2160"/>
        </w:tabs>
        <w:ind w:left="2160" w:hanging="360"/>
      </w:pPr>
      <w:rPr>
        <w:rFonts w:ascii="Arial" w:hAnsi="Arial" w:hint="default"/>
      </w:rPr>
    </w:lvl>
    <w:lvl w:ilvl="3" w:tplc="04BAAE9E" w:tentative="1">
      <w:start w:val="1"/>
      <w:numFmt w:val="bullet"/>
      <w:lvlText w:val="•"/>
      <w:lvlJc w:val="left"/>
      <w:pPr>
        <w:tabs>
          <w:tab w:val="num" w:pos="2880"/>
        </w:tabs>
        <w:ind w:left="2880" w:hanging="360"/>
      </w:pPr>
      <w:rPr>
        <w:rFonts w:ascii="Arial" w:hAnsi="Arial" w:hint="default"/>
      </w:rPr>
    </w:lvl>
    <w:lvl w:ilvl="4" w:tplc="92F41F48" w:tentative="1">
      <w:start w:val="1"/>
      <w:numFmt w:val="bullet"/>
      <w:lvlText w:val="•"/>
      <w:lvlJc w:val="left"/>
      <w:pPr>
        <w:tabs>
          <w:tab w:val="num" w:pos="3600"/>
        </w:tabs>
        <w:ind w:left="3600" w:hanging="360"/>
      </w:pPr>
      <w:rPr>
        <w:rFonts w:ascii="Arial" w:hAnsi="Arial" w:hint="default"/>
      </w:rPr>
    </w:lvl>
    <w:lvl w:ilvl="5" w:tplc="989E691C" w:tentative="1">
      <w:start w:val="1"/>
      <w:numFmt w:val="bullet"/>
      <w:lvlText w:val="•"/>
      <w:lvlJc w:val="left"/>
      <w:pPr>
        <w:tabs>
          <w:tab w:val="num" w:pos="4320"/>
        </w:tabs>
        <w:ind w:left="4320" w:hanging="360"/>
      </w:pPr>
      <w:rPr>
        <w:rFonts w:ascii="Arial" w:hAnsi="Arial" w:hint="default"/>
      </w:rPr>
    </w:lvl>
    <w:lvl w:ilvl="6" w:tplc="DB4C8DFC" w:tentative="1">
      <w:start w:val="1"/>
      <w:numFmt w:val="bullet"/>
      <w:lvlText w:val="•"/>
      <w:lvlJc w:val="left"/>
      <w:pPr>
        <w:tabs>
          <w:tab w:val="num" w:pos="5040"/>
        </w:tabs>
        <w:ind w:left="5040" w:hanging="360"/>
      </w:pPr>
      <w:rPr>
        <w:rFonts w:ascii="Arial" w:hAnsi="Arial" w:hint="default"/>
      </w:rPr>
    </w:lvl>
    <w:lvl w:ilvl="7" w:tplc="7B18D682" w:tentative="1">
      <w:start w:val="1"/>
      <w:numFmt w:val="bullet"/>
      <w:lvlText w:val="•"/>
      <w:lvlJc w:val="left"/>
      <w:pPr>
        <w:tabs>
          <w:tab w:val="num" w:pos="5760"/>
        </w:tabs>
        <w:ind w:left="5760" w:hanging="360"/>
      </w:pPr>
      <w:rPr>
        <w:rFonts w:ascii="Arial" w:hAnsi="Arial" w:hint="default"/>
      </w:rPr>
    </w:lvl>
    <w:lvl w:ilvl="8" w:tplc="CC64B97A" w:tentative="1">
      <w:start w:val="1"/>
      <w:numFmt w:val="bullet"/>
      <w:lvlText w:val="•"/>
      <w:lvlJc w:val="left"/>
      <w:pPr>
        <w:tabs>
          <w:tab w:val="num" w:pos="6480"/>
        </w:tabs>
        <w:ind w:left="6480" w:hanging="360"/>
      </w:pPr>
      <w:rPr>
        <w:rFonts w:ascii="Arial" w:hAnsi="Arial" w:hint="default"/>
      </w:rPr>
    </w:lvl>
  </w:abstractNum>
  <w:abstractNum w:abstractNumId="4">
    <w:nsid w:val="53313F3E"/>
    <w:multiLevelType w:val="hybridMultilevel"/>
    <w:tmpl w:val="BFA00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12C"/>
    <w:rsid w:val="00001470"/>
    <w:rsid w:val="00040BCE"/>
    <w:rsid w:val="00072C9F"/>
    <w:rsid w:val="00081E16"/>
    <w:rsid w:val="0009757D"/>
    <w:rsid w:val="000A212C"/>
    <w:rsid w:val="000A648E"/>
    <w:rsid w:val="000C520C"/>
    <w:rsid w:val="000C6011"/>
    <w:rsid w:val="000D1ED4"/>
    <w:rsid w:val="000F070E"/>
    <w:rsid w:val="000F1FC4"/>
    <w:rsid w:val="0010780A"/>
    <w:rsid w:val="001743FA"/>
    <w:rsid w:val="00177EFA"/>
    <w:rsid w:val="001C1363"/>
    <w:rsid w:val="001D1FAC"/>
    <w:rsid w:val="002A5727"/>
    <w:rsid w:val="002B098E"/>
    <w:rsid w:val="002C143C"/>
    <w:rsid w:val="002D23F6"/>
    <w:rsid w:val="002E5565"/>
    <w:rsid w:val="0031592D"/>
    <w:rsid w:val="003223B6"/>
    <w:rsid w:val="00346762"/>
    <w:rsid w:val="00366994"/>
    <w:rsid w:val="003C2637"/>
    <w:rsid w:val="00442E21"/>
    <w:rsid w:val="004517D2"/>
    <w:rsid w:val="004571EE"/>
    <w:rsid w:val="00470A41"/>
    <w:rsid w:val="0048792F"/>
    <w:rsid w:val="00491408"/>
    <w:rsid w:val="0053626C"/>
    <w:rsid w:val="005B34CE"/>
    <w:rsid w:val="005B5B65"/>
    <w:rsid w:val="005B7690"/>
    <w:rsid w:val="005C6BE4"/>
    <w:rsid w:val="005D01CD"/>
    <w:rsid w:val="005D62DD"/>
    <w:rsid w:val="005E2805"/>
    <w:rsid w:val="005E6AA1"/>
    <w:rsid w:val="005F6C9D"/>
    <w:rsid w:val="00655B96"/>
    <w:rsid w:val="00663CEA"/>
    <w:rsid w:val="00685306"/>
    <w:rsid w:val="006961FE"/>
    <w:rsid w:val="006C44D2"/>
    <w:rsid w:val="006C500F"/>
    <w:rsid w:val="006C6C5B"/>
    <w:rsid w:val="0070144E"/>
    <w:rsid w:val="007100E2"/>
    <w:rsid w:val="00720231"/>
    <w:rsid w:val="00753F54"/>
    <w:rsid w:val="00796BD2"/>
    <w:rsid w:val="007A0F7E"/>
    <w:rsid w:val="008158EC"/>
    <w:rsid w:val="0082519C"/>
    <w:rsid w:val="0085279D"/>
    <w:rsid w:val="00882B97"/>
    <w:rsid w:val="008E7F89"/>
    <w:rsid w:val="008F4BBD"/>
    <w:rsid w:val="00965CDB"/>
    <w:rsid w:val="009C1A74"/>
    <w:rsid w:val="009C7D3C"/>
    <w:rsid w:val="009D1528"/>
    <w:rsid w:val="009F740D"/>
    <w:rsid w:val="00A05A2D"/>
    <w:rsid w:val="00A15A18"/>
    <w:rsid w:val="00A23FAF"/>
    <w:rsid w:val="00A37365"/>
    <w:rsid w:val="00A62355"/>
    <w:rsid w:val="00A677CF"/>
    <w:rsid w:val="00A85DE2"/>
    <w:rsid w:val="00AD4A45"/>
    <w:rsid w:val="00B70950"/>
    <w:rsid w:val="00B966CE"/>
    <w:rsid w:val="00BC0101"/>
    <w:rsid w:val="00BD05DA"/>
    <w:rsid w:val="00BF230A"/>
    <w:rsid w:val="00C01D5C"/>
    <w:rsid w:val="00C15077"/>
    <w:rsid w:val="00C400B0"/>
    <w:rsid w:val="00C44439"/>
    <w:rsid w:val="00C56357"/>
    <w:rsid w:val="00CB49A6"/>
    <w:rsid w:val="00CB602D"/>
    <w:rsid w:val="00CB6AF5"/>
    <w:rsid w:val="00CD74ED"/>
    <w:rsid w:val="00CE7105"/>
    <w:rsid w:val="00CF0C69"/>
    <w:rsid w:val="00D231BA"/>
    <w:rsid w:val="00D5061A"/>
    <w:rsid w:val="00D75EC1"/>
    <w:rsid w:val="00D76397"/>
    <w:rsid w:val="00D7708C"/>
    <w:rsid w:val="00E0222F"/>
    <w:rsid w:val="00E1040F"/>
    <w:rsid w:val="00E10EBE"/>
    <w:rsid w:val="00E32BBC"/>
    <w:rsid w:val="00E66077"/>
    <w:rsid w:val="00E7530C"/>
    <w:rsid w:val="00EA0DDE"/>
    <w:rsid w:val="00EA4A11"/>
    <w:rsid w:val="00ED3058"/>
    <w:rsid w:val="00F026E4"/>
    <w:rsid w:val="00F1187C"/>
    <w:rsid w:val="00F24030"/>
    <w:rsid w:val="00F510D5"/>
    <w:rsid w:val="00FA00AB"/>
    <w:rsid w:val="00FF604F"/>
    <w:rsid w:val="00FF6A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64F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6994"/>
    <w:rPr>
      <w:color w:val="0000FF" w:themeColor="hyperlink"/>
      <w:u w:val="single"/>
    </w:rPr>
  </w:style>
  <w:style w:type="paragraph" w:styleId="PlainText">
    <w:name w:val="Plain Text"/>
    <w:basedOn w:val="Normal"/>
    <w:link w:val="PlainTextChar"/>
    <w:uiPriority w:val="99"/>
    <w:semiHidden/>
    <w:unhideWhenUsed/>
    <w:rsid w:val="006C6C5B"/>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6C6C5B"/>
    <w:rPr>
      <w:rFonts w:ascii="Calibri" w:eastAsia="Times New Roman" w:hAnsi="Calibri" w:cs="Times New Roman"/>
      <w:szCs w:val="21"/>
    </w:rPr>
  </w:style>
  <w:style w:type="character" w:customStyle="1" w:styleId="apple-style-span">
    <w:name w:val="apple-style-span"/>
    <w:basedOn w:val="DefaultParagraphFont"/>
    <w:rsid w:val="00E10EBE"/>
  </w:style>
  <w:style w:type="character" w:customStyle="1" w:styleId="apple-tab-span">
    <w:name w:val="apple-tab-span"/>
    <w:basedOn w:val="DefaultParagraphFont"/>
    <w:rsid w:val="001743FA"/>
  </w:style>
  <w:style w:type="character" w:styleId="FollowedHyperlink">
    <w:name w:val="FollowedHyperlink"/>
    <w:basedOn w:val="DefaultParagraphFont"/>
    <w:uiPriority w:val="99"/>
    <w:semiHidden/>
    <w:unhideWhenUsed/>
    <w:rsid w:val="004571EE"/>
    <w:rPr>
      <w:color w:val="800080" w:themeColor="followedHyperlink"/>
      <w:u w:val="single"/>
    </w:rPr>
  </w:style>
  <w:style w:type="paragraph" w:styleId="ListParagraph">
    <w:name w:val="List Paragraph"/>
    <w:basedOn w:val="Normal"/>
    <w:uiPriority w:val="34"/>
    <w:qFormat/>
    <w:rsid w:val="00FA00AB"/>
    <w:pPr>
      <w:ind w:left="720"/>
      <w:contextualSpacing/>
    </w:pPr>
  </w:style>
  <w:style w:type="character" w:styleId="CommentReference">
    <w:name w:val="annotation reference"/>
    <w:basedOn w:val="DefaultParagraphFont"/>
    <w:uiPriority w:val="99"/>
    <w:semiHidden/>
    <w:unhideWhenUsed/>
    <w:rsid w:val="00CD74ED"/>
    <w:rPr>
      <w:sz w:val="16"/>
      <w:szCs w:val="16"/>
    </w:rPr>
  </w:style>
  <w:style w:type="paragraph" w:styleId="CommentText">
    <w:name w:val="annotation text"/>
    <w:basedOn w:val="Normal"/>
    <w:link w:val="CommentTextChar"/>
    <w:uiPriority w:val="99"/>
    <w:semiHidden/>
    <w:unhideWhenUsed/>
    <w:rsid w:val="00CD74ED"/>
    <w:pPr>
      <w:spacing w:line="240" w:lineRule="auto"/>
    </w:pPr>
    <w:rPr>
      <w:sz w:val="20"/>
      <w:szCs w:val="20"/>
    </w:rPr>
  </w:style>
  <w:style w:type="character" w:customStyle="1" w:styleId="CommentTextChar">
    <w:name w:val="Comment Text Char"/>
    <w:basedOn w:val="DefaultParagraphFont"/>
    <w:link w:val="CommentText"/>
    <w:uiPriority w:val="99"/>
    <w:semiHidden/>
    <w:rsid w:val="00CD74ED"/>
    <w:rPr>
      <w:sz w:val="20"/>
      <w:szCs w:val="20"/>
    </w:rPr>
  </w:style>
  <w:style w:type="paragraph" w:styleId="CommentSubject">
    <w:name w:val="annotation subject"/>
    <w:basedOn w:val="CommentText"/>
    <w:next w:val="CommentText"/>
    <w:link w:val="CommentSubjectChar"/>
    <w:uiPriority w:val="99"/>
    <w:semiHidden/>
    <w:unhideWhenUsed/>
    <w:rsid w:val="00CD74ED"/>
    <w:rPr>
      <w:b/>
      <w:bCs/>
    </w:rPr>
  </w:style>
  <w:style w:type="character" w:customStyle="1" w:styleId="CommentSubjectChar">
    <w:name w:val="Comment Subject Char"/>
    <w:basedOn w:val="CommentTextChar"/>
    <w:link w:val="CommentSubject"/>
    <w:uiPriority w:val="99"/>
    <w:semiHidden/>
    <w:rsid w:val="00CD74ED"/>
    <w:rPr>
      <w:b/>
      <w:bCs/>
      <w:sz w:val="20"/>
      <w:szCs w:val="20"/>
    </w:rPr>
  </w:style>
  <w:style w:type="paragraph" w:styleId="BalloonText">
    <w:name w:val="Balloon Text"/>
    <w:basedOn w:val="Normal"/>
    <w:link w:val="BalloonTextChar"/>
    <w:uiPriority w:val="99"/>
    <w:semiHidden/>
    <w:unhideWhenUsed/>
    <w:rsid w:val="00CD74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4ED"/>
    <w:rPr>
      <w:rFonts w:ascii="Tahoma" w:hAnsi="Tahoma" w:cs="Tahoma"/>
      <w:sz w:val="16"/>
      <w:szCs w:val="16"/>
    </w:rPr>
  </w:style>
  <w:style w:type="paragraph" w:styleId="Header">
    <w:name w:val="header"/>
    <w:basedOn w:val="Normal"/>
    <w:link w:val="HeaderChar"/>
    <w:uiPriority w:val="99"/>
    <w:unhideWhenUsed/>
    <w:rsid w:val="004914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408"/>
  </w:style>
  <w:style w:type="paragraph" w:styleId="Footer">
    <w:name w:val="footer"/>
    <w:basedOn w:val="Normal"/>
    <w:link w:val="FooterChar"/>
    <w:uiPriority w:val="99"/>
    <w:unhideWhenUsed/>
    <w:rsid w:val="004914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408"/>
  </w:style>
  <w:style w:type="character" w:styleId="PageNumber">
    <w:name w:val="page number"/>
    <w:basedOn w:val="DefaultParagraphFont"/>
    <w:uiPriority w:val="99"/>
    <w:semiHidden/>
    <w:rsid w:val="00663CEA"/>
    <w:rPr>
      <w:rFonts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6994"/>
    <w:rPr>
      <w:color w:val="0000FF" w:themeColor="hyperlink"/>
      <w:u w:val="single"/>
    </w:rPr>
  </w:style>
  <w:style w:type="paragraph" w:styleId="PlainText">
    <w:name w:val="Plain Text"/>
    <w:basedOn w:val="Normal"/>
    <w:link w:val="PlainTextChar"/>
    <w:uiPriority w:val="99"/>
    <w:semiHidden/>
    <w:unhideWhenUsed/>
    <w:rsid w:val="006C6C5B"/>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6C6C5B"/>
    <w:rPr>
      <w:rFonts w:ascii="Calibri" w:eastAsia="Times New Roman" w:hAnsi="Calibri" w:cs="Times New Roman"/>
      <w:szCs w:val="21"/>
    </w:rPr>
  </w:style>
  <w:style w:type="character" w:customStyle="1" w:styleId="apple-style-span">
    <w:name w:val="apple-style-span"/>
    <w:basedOn w:val="DefaultParagraphFont"/>
    <w:rsid w:val="00E10EBE"/>
  </w:style>
  <w:style w:type="character" w:customStyle="1" w:styleId="apple-tab-span">
    <w:name w:val="apple-tab-span"/>
    <w:basedOn w:val="DefaultParagraphFont"/>
    <w:rsid w:val="001743FA"/>
  </w:style>
  <w:style w:type="character" w:styleId="FollowedHyperlink">
    <w:name w:val="FollowedHyperlink"/>
    <w:basedOn w:val="DefaultParagraphFont"/>
    <w:uiPriority w:val="99"/>
    <w:semiHidden/>
    <w:unhideWhenUsed/>
    <w:rsid w:val="004571EE"/>
    <w:rPr>
      <w:color w:val="800080" w:themeColor="followedHyperlink"/>
      <w:u w:val="single"/>
    </w:rPr>
  </w:style>
  <w:style w:type="paragraph" w:styleId="ListParagraph">
    <w:name w:val="List Paragraph"/>
    <w:basedOn w:val="Normal"/>
    <w:uiPriority w:val="34"/>
    <w:qFormat/>
    <w:rsid w:val="00FA00AB"/>
    <w:pPr>
      <w:ind w:left="720"/>
      <w:contextualSpacing/>
    </w:pPr>
  </w:style>
  <w:style w:type="character" w:styleId="CommentReference">
    <w:name w:val="annotation reference"/>
    <w:basedOn w:val="DefaultParagraphFont"/>
    <w:uiPriority w:val="99"/>
    <w:semiHidden/>
    <w:unhideWhenUsed/>
    <w:rsid w:val="00CD74ED"/>
    <w:rPr>
      <w:sz w:val="16"/>
      <w:szCs w:val="16"/>
    </w:rPr>
  </w:style>
  <w:style w:type="paragraph" w:styleId="CommentText">
    <w:name w:val="annotation text"/>
    <w:basedOn w:val="Normal"/>
    <w:link w:val="CommentTextChar"/>
    <w:uiPriority w:val="99"/>
    <w:semiHidden/>
    <w:unhideWhenUsed/>
    <w:rsid w:val="00CD74ED"/>
    <w:pPr>
      <w:spacing w:line="240" w:lineRule="auto"/>
    </w:pPr>
    <w:rPr>
      <w:sz w:val="20"/>
      <w:szCs w:val="20"/>
    </w:rPr>
  </w:style>
  <w:style w:type="character" w:customStyle="1" w:styleId="CommentTextChar">
    <w:name w:val="Comment Text Char"/>
    <w:basedOn w:val="DefaultParagraphFont"/>
    <w:link w:val="CommentText"/>
    <w:uiPriority w:val="99"/>
    <w:semiHidden/>
    <w:rsid w:val="00CD74ED"/>
    <w:rPr>
      <w:sz w:val="20"/>
      <w:szCs w:val="20"/>
    </w:rPr>
  </w:style>
  <w:style w:type="paragraph" w:styleId="CommentSubject">
    <w:name w:val="annotation subject"/>
    <w:basedOn w:val="CommentText"/>
    <w:next w:val="CommentText"/>
    <w:link w:val="CommentSubjectChar"/>
    <w:uiPriority w:val="99"/>
    <w:semiHidden/>
    <w:unhideWhenUsed/>
    <w:rsid w:val="00CD74ED"/>
    <w:rPr>
      <w:b/>
      <w:bCs/>
    </w:rPr>
  </w:style>
  <w:style w:type="character" w:customStyle="1" w:styleId="CommentSubjectChar">
    <w:name w:val="Comment Subject Char"/>
    <w:basedOn w:val="CommentTextChar"/>
    <w:link w:val="CommentSubject"/>
    <w:uiPriority w:val="99"/>
    <w:semiHidden/>
    <w:rsid w:val="00CD74ED"/>
    <w:rPr>
      <w:b/>
      <w:bCs/>
      <w:sz w:val="20"/>
      <w:szCs w:val="20"/>
    </w:rPr>
  </w:style>
  <w:style w:type="paragraph" w:styleId="BalloonText">
    <w:name w:val="Balloon Text"/>
    <w:basedOn w:val="Normal"/>
    <w:link w:val="BalloonTextChar"/>
    <w:uiPriority w:val="99"/>
    <w:semiHidden/>
    <w:unhideWhenUsed/>
    <w:rsid w:val="00CD74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4ED"/>
    <w:rPr>
      <w:rFonts w:ascii="Tahoma" w:hAnsi="Tahoma" w:cs="Tahoma"/>
      <w:sz w:val="16"/>
      <w:szCs w:val="16"/>
    </w:rPr>
  </w:style>
  <w:style w:type="paragraph" w:styleId="Header">
    <w:name w:val="header"/>
    <w:basedOn w:val="Normal"/>
    <w:link w:val="HeaderChar"/>
    <w:uiPriority w:val="99"/>
    <w:unhideWhenUsed/>
    <w:rsid w:val="004914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408"/>
  </w:style>
  <w:style w:type="paragraph" w:styleId="Footer">
    <w:name w:val="footer"/>
    <w:basedOn w:val="Normal"/>
    <w:link w:val="FooterChar"/>
    <w:uiPriority w:val="99"/>
    <w:unhideWhenUsed/>
    <w:rsid w:val="004914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408"/>
  </w:style>
  <w:style w:type="character" w:styleId="PageNumber">
    <w:name w:val="page number"/>
    <w:basedOn w:val="DefaultParagraphFont"/>
    <w:uiPriority w:val="99"/>
    <w:semiHidden/>
    <w:rsid w:val="00663CE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34043">
      <w:bodyDiv w:val="1"/>
      <w:marLeft w:val="0"/>
      <w:marRight w:val="0"/>
      <w:marTop w:val="0"/>
      <w:marBottom w:val="0"/>
      <w:divBdr>
        <w:top w:val="none" w:sz="0" w:space="0" w:color="auto"/>
        <w:left w:val="none" w:sz="0" w:space="0" w:color="auto"/>
        <w:bottom w:val="none" w:sz="0" w:space="0" w:color="auto"/>
        <w:right w:val="none" w:sz="0" w:space="0" w:color="auto"/>
      </w:divBdr>
    </w:div>
    <w:div w:id="269707715">
      <w:bodyDiv w:val="1"/>
      <w:marLeft w:val="0"/>
      <w:marRight w:val="0"/>
      <w:marTop w:val="0"/>
      <w:marBottom w:val="0"/>
      <w:divBdr>
        <w:top w:val="none" w:sz="0" w:space="0" w:color="auto"/>
        <w:left w:val="none" w:sz="0" w:space="0" w:color="auto"/>
        <w:bottom w:val="none" w:sz="0" w:space="0" w:color="auto"/>
        <w:right w:val="none" w:sz="0" w:space="0" w:color="auto"/>
      </w:divBdr>
    </w:div>
    <w:div w:id="343215037">
      <w:bodyDiv w:val="1"/>
      <w:marLeft w:val="0"/>
      <w:marRight w:val="0"/>
      <w:marTop w:val="0"/>
      <w:marBottom w:val="0"/>
      <w:divBdr>
        <w:top w:val="none" w:sz="0" w:space="0" w:color="auto"/>
        <w:left w:val="none" w:sz="0" w:space="0" w:color="auto"/>
        <w:bottom w:val="none" w:sz="0" w:space="0" w:color="auto"/>
        <w:right w:val="none" w:sz="0" w:space="0" w:color="auto"/>
      </w:divBdr>
    </w:div>
    <w:div w:id="350761557">
      <w:bodyDiv w:val="1"/>
      <w:marLeft w:val="0"/>
      <w:marRight w:val="0"/>
      <w:marTop w:val="0"/>
      <w:marBottom w:val="0"/>
      <w:divBdr>
        <w:top w:val="none" w:sz="0" w:space="0" w:color="auto"/>
        <w:left w:val="none" w:sz="0" w:space="0" w:color="auto"/>
        <w:bottom w:val="none" w:sz="0" w:space="0" w:color="auto"/>
        <w:right w:val="none" w:sz="0" w:space="0" w:color="auto"/>
      </w:divBdr>
    </w:div>
    <w:div w:id="824511238">
      <w:bodyDiv w:val="1"/>
      <w:marLeft w:val="0"/>
      <w:marRight w:val="0"/>
      <w:marTop w:val="0"/>
      <w:marBottom w:val="0"/>
      <w:divBdr>
        <w:top w:val="none" w:sz="0" w:space="0" w:color="auto"/>
        <w:left w:val="none" w:sz="0" w:space="0" w:color="auto"/>
        <w:bottom w:val="none" w:sz="0" w:space="0" w:color="auto"/>
        <w:right w:val="none" w:sz="0" w:space="0" w:color="auto"/>
      </w:divBdr>
    </w:div>
    <w:div w:id="888150177">
      <w:bodyDiv w:val="1"/>
      <w:marLeft w:val="0"/>
      <w:marRight w:val="0"/>
      <w:marTop w:val="0"/>
      <w:marBottom w:val="0"/>
      <w:divBdr>
        <w:top w:val="none" w:sz="0" w:space="0" w:color="auto"/>
        <w:left w:val="none" w:sz="0" w:space="0" w:color="auto"/>
        <w:bottom w:val="none" w:sz="0" w:space="0" w:color="auto"/>
        <w:right w:val="none" w:sz="0" w:space="0" w:color="auto"/>
      </w:divBdr>
    </w:div>
    <w:div w:id="907306409">
      <w:bodyDiv w:val="1"/>
      <w:marLeft w:val="0"/>
      <w:marRight w:val="0"/>
      <w:marTop w:val="0"/>
      <w:marBottom w:val="0"/>
      <w:divBdr>
        <w:top w:val="none" w:sz="0" w:space="0" w:color="auto"/>
        <w:left w:val="none" w:sz="0" w:space="0" w:color="auto"/>
        <w:bottom w:val="none" w:sz="0" w:space="0" w:color="auto"/>
        <w:right w:val="none" w:sz="0" w:space="0" w:color="auto"/>
      </w:divBdr>
    </w:div>
    <w:div w:id="979917953">
      <w:bodyDiv w:val="1"/>
      <w:marLeft w:val="0"/>
      <w:marRight w:val="0"/>
      <w:marTop w:val="0"/>
      <w:marBottom w:val="0"/>
      <w:divBdr>
        <w:top w:val="none" w:sz="0" w:space="0" w:color="auto"/>
        <w:left w:val="none" w:sz="0" w:space="0" w:color="auto"/>
        <w:bottom w:val="none" w:sz="0" w:space="0" w:color="auto"/>
        <w:right w:val="none" w:sz="0" w:space="0" w:color="auto"/>
      </w:divBdr>
    </w:div>
    <w:div w:id="1195726085">
      <w:bodyDiv w:val="1"/>
      <w:marLeft w:val="0"/>
      <w:marRight w:val="0"/>
      <w:marTop w:val="0"/>
      <w:marBottom w:val="0"/>
      <w:divBdr>
        <w:top w:val="none" w:sz="0" w:space="0" w:color="auto"/>
        <w:left w:val="none" w:sz="0" w:space="0" w:color="auto"/>
        <w:bottom w:val="none" w:sz="0" w:space="0" w:color="auto"/>
        <w:right w:val="none" w:sz="0" w:space="0" w:color="auto"/>
      </w:divBdr>
      <w:divsChild>
        <w:div w:id="1251699928">
          <w:marLeft w:val="547"/>
          <w:marRight w:val="0"/>
          <w:marTop w:val="0"/>
          <w:marBottom w:val="0"/>
          <w:divBdr>
            <w:top w:val="none" w:sz="0" w:space="0" w:color="auto"/>
            <w:left w:val="none" w:sz="0" w:space="0" w:color="auto"/>
            <w:bottom w:val="none" w:sz="0" w:space="0" w:color="auto"/>
            <w:right w:val="none" w:sz="0" w:space="0" w:color="auto"/>
          </w:divBdr>
        </w:div>
        <w:div w:id="787239022">
          <w:marLeft w:val="1267"/>
          <w:marRight w:val="0"/>
          <w:marTop w:val="0"/>
          <w:marBottom w:val="0"/>
          <w:divBdr>
            <w:top w:val="none" w:sz="0" w:space="0" w:color="auto"/>
            <w:left w:val="none" w:sz="0" w:space="0" w:color="auto"/>
            <w:bottom w:val="none" w:sz="0" w:space="0" w:color="auto"/>
            <w:right w:val="none" w:sz="0" w:space="0" w:color="auto"/>
          </w:divBdr>
        </w:div>
        <w:div w:id="1339963990">
          <w:marLeft w:val="547"/>
          <w:marRight w:val="0"/>
          <w:marTop w:val="0"/>
          <w:marBottom w:val="0"/>
          <w:divBdr>
            <w:top w:val="none" w:sz="0" w:space="0" w:color="auto"/>
            <w:left w:val="none" w:sz="0" w:space="0" w:color="auto"/>
            <w:bottom w:val="none" w:sz="0" w:space="0" w:color="auto"/>
            <w:right w:val="none" w:sz="0" w:space="0" w:color="auto"/>
          </w:divBdr>
        </w:div>
        <w:div w:id="707872529">
          <w:marLeft w:val="547"/>
          <w:marRight w:val="0"/>
          <w:marTop w:val="0"/>
          <w:marBottom w:val="0"/>
          <w:divBdr>
            <w:top w:val="none" w:sz="0" w:space="0" w:color="auto"/>
            <w:left w:val="none" w:sz="0" w:space="0" w:color="auto"/>
            <w:bottom w:val="none" w:sz="0" w:space="0" w:color="auto"/>
            <w:right w:val="none" w:sz="0" w:space="0" w:color="auto"/>
          </w:divBdr>
        </w:div>
        <w:div w:id="230359122">
          <w:marLeft w:val="547"/>
          <w:marRight w:val="0"/>
          <w:marTop w:val="0"/>
          <w:marBottom w:val="0"/>
          <w:divBdr>
            <w:top w:val="none" w:sz="0" w:space="0" w:color="auto"/>
            <w:left w:val="none" w:sz="0" w:space="0" w:color="auto"/>
            <w:bottom w:val="none" w:sz="0" w:space="0" w:color="auto"/>
            <w:right w:val="none" w:sz="0" w:space="0" w:color="auto"/>
          </w:divBdr>
        </w:div>
        <w:div w:id="1375232465">
          <w:marLeft w:val="547"/>
          <w:marRight w:val="0"/>
          <w:marTop w:val="0"/>
          <w:marBottom w:val="0"/>
          <w:divBdr>
            <w:top w:val="none" w:sz="0" w:space="0" w:color="auto"/>
            <w:left w:val="none" w:sz="0" w:space="0" w:color="auto"/>
            <w:bottom w:val="none" w:sz="0" w:space="0" w:color="auto"/>
            <w:right w:val="none" w:sz="0" w:space="0" w:color="auto"/>
          </w:divBdr>
        </w:div>
      </w:divsChild>
    </w:div>
    <w:div w:id="1254782220">
      <w:bodyDiv w:val="1"/>
      <w:marLeft w:val="0"/>
      <w:marRight w:val="0"/>
      <w:marTop w:val="0"/>
      <w:marBottom w:val="0"/>
      <w:divBdr>
        <w:top w:val="none" w:sz="0" w:space="0" w:color="auto"/>
        <w:left w:val="none" w:sz="0" w:space="0" w:color="auto"/>
        <w:bottom w:val="none" w:sz="0" w:space="0" w:color="auto"/>
        <w:right w:val="none" w:sz="0" w:space="0" w:color="auto"/>
      </w:divBdr>
    </w:div>
    <w:div w:id="1420904960">
      <w:bodyDiv w:val="1"/>
      <w:marLeft w:val="0"/>
      <w:marRight w:val="0"/>
      <w:marTop w:val="0"/>
      <w:marBottom w:val="0"/>
      <w:divBdr>
        <w:top w:val="none" w:sz="0" w:space="0" w:color="auto"/>
        <w:left w:val="none" w:sz="0" w:space="0" w:color="auto"/>
        <w:bottom w:val="none" w:sz="0" w:space="0" w:color="auto"/>
        <w:right w:val="none" w:sz="0" w:space="0" w:color="auto"/>
      </w:divBdr>
    </w:div>
    <w:div w:id="209315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image" Target="media/image1.pn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AED4A-9F04-B44C-8FBB-48F14F2E5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1321</Words>
  <Characters>7160</Characters>
  <Application>Microsoft Macintosh Word</Application>
  <DocSecurity>4</DocSecurity>
  <Lines>115</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Hansen, Anjali</dc:creator>
  <cp:keywords/>
  <dc:description/>
  <cp:lastModifiedBy>Steve DelBianco</cp:lastModifiedBy>
  <cp:revision>2</cp:revision>
  <dcterms:created xsi:type="dcterms:W3CDTF">2013-05-29T02:12:00Z</dcterms:created>
  <dcterms:modified xsi:type="dcterms:W3CDTF">2013-05-29T02:12:00Z</dcterms:modified>
  <cp:category/>
</cp:coreProperties>
</file>