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33E82FFB" w14:textId="4D446330" w:rsidR="00112967" w:rsidRDefault="00D61615" w:rsidP="004A7660">
      <w:pPr>
        <w:rPr>
          <w:b/>
        </w:rPr>
        <w:sectPr w:rsidR="00112967" w:rsidSect="002579A6">
          <w:footerReference w:type="even" r:id="rId9"/>
          <w:footerReference w:type="default" r:id="rId10"/>
          <w:footerReference w:type="first" r:id="rId11"/>
          <w:pgSz w:w="12240" w:h="15840"/>
          <w:pgMar w:top="1080" w:right="1008" w:bottom="720" w:left="1008" w:header="720" w:footer="720" w:gutter="0"/>
          <w:pgNumType w:start="1"/>
          <w:cols w:space="720"/>
          <w:rtlGutter/>
          <w:docGrid w:linePitch="360"/>
        </w:sectPr>
      </w:pPr>
      <w:r>
        <w:rPr>
          <w:noProof/>
          <w:sz w:val="28"/>
        </w:rPr>
        <mc:AlternateContent>
          <mc:Choice Requires="wps">
            <w:drawing>
              <wp:anchor distT="0" distB="0" distL="114300" distR="114300" simplePos="0" relativeHeight="251658240" behindDoc="0" locked="0" layoutInCell="1" allowOverlap="1" wp14:anchorId="4D9A3D36" wp14:editId="38ED827A">
                <wp:simplePos x="0" y="0"/>
                <wp:positionH relativeFrom="column">
                  <wp:posOffset>1676400</wp:posOffset>
                </wp:positionH>
                <wp:positionV relativeFrom="paragraph">
                  <wp:posOffset>1714500</wp:posOffset>
                </wp:positionV>
                <wp:extent cx="4540250" cy="475488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0" cy="4754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A30B4" w14:textId="77777777" w:rsidR="009919ED" w:rsidRDefault="009919ED" w:rsidP="004A7660">
                            <w:pPr>
                              <w:rPr>
                                <w:rFonts w:ascii="Arial Rounded MT Bold" w:hAnsi="Arial Rounded MT Bold"/>
                                <w:sz w:val="48"/>
                                <w:szCs w:val="48"/>
                              </w:rPr>
                            </w:pPr>
                            <w:r w:rsidRPr="005470A2">
                              <w:rPr>
                                <w:rFonts w:ascii="Arial Rounded MT Bold" w:hAnsi="Arial Rounded MT Bold"/>
                                <w:sz w:val="48"/>
                                <w:szCs w:val="48"/>
                              </w:rPr>
                              <w:t>C</w:t>
                            </w:r>
                            <w:r>
                              <w:rPr>
                                <w:rFonts w:ascii="Arial Rounded MT Bold" w:hAnsi="Arial Rounded MT Bold"/>
                                <w:sz w:val="48"/>
                                <w:szCs w:val="48"/>
                              </w:rPr>
                              <w:t xml:space="preserve">omments on </w:t>
                            </w:r>
                          </w:p>
                          <w:p w14:paraId="2BAD4390" w14:textId="673649B9" w:rsidR="009919ED" w:rsidRPr="005470A2" w:rsidRDefault="008C5B8F" w:rsidP="004A7660">
                            <w:pPr>
                              <w:rPr>
                                <w:rFonts w:ascii="Arial Rounded MT Bold" w:hAnsi="Arial Rounded MT Bold"/>
                                <w:sz w:val="48"/>
                                <w:szCs w:val="48"/>
                              </w:rPr>
                            </w:pPr>
                            <w:r>
                              <w:rPr>
                                <w:rFonts w:ascii="Arial Rounded MT Bold" w:hAnsi="Arial Rounded MT Bold"/>
                                <w:sz w:val="48"/>
                                <w:szCs w:val="48"/>
                              </w:rPr>
                              <w:t>Proposed Final New gTLD Registry Agreement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6" type="#_x0000_t202" style="position:absolute;margin-left:132pt;margin-top:135pt;width:357.5pt;height:37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" filled="f" stroked="f">
                <v:textbox>
                  <w:txbxContent>
                    <w:p w14:paraId="320A30B4" w14:textId="77777777" w:rsidR="009919ED" w:rsidRDefault="009919ED" w:rsidP="004A7660">
                      <w:pPr>
                        <w:rPr>
                          <w:rFonts w:ascii="Arial Rounded MT Bold" w:hAnsi="Arial Rounded MT Bold"/>
                          <w:sz w:val="48"/>
                          <w:szCs w:val="48"/>
                        </w:rPr>
                      </w:pPr>
                      <w:r w:rsidRPr="005470A2">
                        <w:rPr>
                          <w:rFonts w:ascii="Arial Rounded MT Bold" w:hAnsi="Arial Rounded MT Bold"/>
                          <w:sz w:val="48"/>
                          <w:szCs w:val="48"/>
                        </w:rPr>
                        <w:t>C</w:t>
                      </w:r>
                      <w:r>
                        <w:rPr>
                          <w:rFonts w:ascii="Arial Rounded MT Bold" w:hAnsi="Arial Rounded MT Bold"/>
                          <w:sz w:val="48"/>
                          <w:szCs w:val="48"/>
                        </w:rPr>
                        <w:t xml:space="preserve">omments on </w:t>
                      </w:r>
                    </w:p>
                    <w:p w14:paraId="2BAD4390" w14:textId="673649B9" w:rsidR="009919ED" w:rsidRPr="005470A2" w:rsidRDefault="008C5B8F" w:rsidP="004A7660">
                      <w:pPr>
                        <w:rPr>
                          <w:rFonts w:ascii="Arial Rounded MT Bold" w:hAnsi="Arial Rounded MT Bold"/>
                          <w:sz w:val="48"/>
                          <w:szCs w:val="48"/>
                        </w:rPr>
                      </w:pPr>
                      <w:r>
                        <w:rPr>
                          <w:rFonts w:ascii="Arial Rounded MT Bold" w:hAnsi="Arial Rounded MT Bold"/>
                          <w:sz w:val="48"/>
                          <w:szCs w:val="48"/>
                        </w:rPr>
                        <w:t>Proposed Final New gTLD Registry Agreement</w:t>
                      </w:r>
                    </w:p>
                  </w:txbxContent>
                </v:textbox>
              </v:shape>
            </w:pict>
          </mc:Fallback>
        </mc:AlternateContent>
      </w:r>
      <w:r w:rsidR="00C9673A" w:rsidRPr="004A7660">
        <w:rPr>
          <w:noProof/>
          <w:sz w:val="28"/>
        </w:rPr>
        <w:drawing>
          <wp:anchor distT="0" distB="0" distL="114935" distR="114935" simplePos="0" relativeHeight="251660288" behindDoc="0" locked="0" layoutInCell="1" allowOverlap="1" wp14:anchorId="5C77D9A0" wp14:editId="41437250">
            <wp:simplePos x="0" y="0"/>
            <wp:positionH relativeFrom="page">
              <wp:posOffset>779780</wp:posOffset>
            </wp:positionH>
            <wp:positionV relativeFrom="page">
              <wp:posOffset>1028700</wp:posOffset>
            </wp:positionV>
            <wp:extent cx="6281420" cy="10985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1420" cy="1098550"/>
                    </a:xfrm>
                    <a:prstGeom prst="rect">
                      <a:avLst/>
                    </a:prstGeom>
                    <a:noFill/>
                  </pic:spPr>
                </pic:pic>
              </a:graphicData>
            </a:graphic>
            <wp14:sizeRelH relativeFrom="margin">
              <wp14:pctWidth>0</wp14:pctWidth>
            </wp14:sizeRelH>
            <wp14:sizeRelV relativeFrom="margin">
              <wp14:pctHeight>0</wp14:pctHeight>
            </wp14:sizeRelV>
          </wp:anchor>
        </w:drawing>
      </w:r>
      <w:r w:rsidR="00C9673A">
        <w:rPr>
          <w:noProof/>
          <w:sz w:val="28"/>
        </w:rPr>
        <mc:AlternateContent>
          <mc:Choice Requires="wps">
            <w:drawing>
              <wp:anchor distT="0" distB="0" distL="114300" distR="114300" simplePos="0" relativeHeight="251655168" behindDoc="0" locked="0" layoutInCell="1" allowOverlap="1" wp14:anchorId="6C1E92CC" wp14:editId="65BDE693">
                <wp:simplePos x="0" y="0"/>
                <wp:positionH relativeFrom="column">
                  <wp:posOffset>139700</wp:posOffset>
                </wp:positionH>
                <wp:positionV relativeFrom="paragraph">
                  <wp:posOffset>342900</wp:posOffset>
                </wp:positionV>
                <wp:extent cx="6286500" cy="8343900"/>
                <wp:effectExtent l="0" t="0" r="38100" b="3810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834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1pt;margin-top:27pt;width:495pt;height:6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" filled="f"/>
            </w:pict>
          </mc:Fallback>
        </mc:AlternateContent>
      </w:r>
      <w:r w:rsidR="00112967">
        <w:rPr>
          <w:noProof/>
          <w:sz w:val="28"/>
        </w:rPr>
        <mc:AlternateContent>
          <mc:Choice Requires="wps">
            <w:drawing>
              <wp:anchor distT="0" distB="0" distL="114300" distR="114300" simplePos="0" relativeHeight="251657216" behindDoc="0" locked="0" layoutInCell="1" allowOverlap="1" wp14:anchorId="170E7DC4" wp14:editId="539E14DC">
                <wp:simplePos x="0" y="0"/>
                <wp:positionH relativeFrom="column">
                  <wp:posOffset>139700</wp:posOffset>
                </wp:positionH>
                <wp:positionV relativeFrom="paragraph">
                  <wp:posOffset>6926580</wp:posOffset>
                </wp:positionV>
                <wp:extent cx="1536700" cy="1512570"/>
                <wp:effectExtent l="0" t="0" r="0" b="1143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151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729BD" w14:textId="0F568DB7" w:rsidR="009919ED" w:rsidRPr="0091661B" w:rsidRDefault="009919ED" w:rsidP="00D04118">
                            <w:pPr>
                              <w:rPr>
                                <w:rFonts w:cs="Arial"/>
                                <w:sz w:val="32"/>
                                <w:szCs w:val="32"/>
                              </w:rPr>
                            </w:pPr>
                            <w:r w:rsidRPr="0091661B">
                              <w:rPr>
                                <w:rFonts w:cs="Arial"/>
                                <w:sz w:val="32"/>
                                <w:szCs w:val="32"/>
                              </w:rPr>
                              <w:t xml:space="preserve">Status: </w:t>
                            </w:r>
                            <w:r w:rsidR="00205273">
                              <w:rPr>
                                <w:rFonts w:cs="Arial"/>
                                <w:sz w:val="32"/>
                                <w:szCs w:val="32"/>
                              </w:rPr>
                              <w:t>DRAFT</w:t>
                            </w:r>
                          </w:p>
                          <w:p w14:paraId="57BB8A62" w14:textId="171068C5" w:rsidR="009919ED" w:rsidRDefault="009919ED" w:rsidP="00D04118">
                            <w:pPr>
                              <w:rPr>
                                <w:rFonts w:cs="Arial"/>
                                <w:sz w:val="32"/>
                                <w:szCs w:val="32"/>
                              </w:rPr>
                            </w:pPr>
                            <w:r>
                              <w:rPr>
                                <w:rFonts w:cs="Arial"/>
                                <w:sz w:val="32"/>
                                <w:szCs w:val="32"/>
                              </w:rPr>
                              <w:t xml:space="preserve">Version: </w:t>
                            </w:r>
                            <w:r w:rsidR="008C5B8F">
                              <w:rPr>
                                <w:rFonts w:cs="Arial"/>
                                <w:sz w:val="32"/>
                                <w:szCs w:val="32"/>
                              </w:rPr>
                              <w:t>2</w:t>
                            </w:r>
                          </w:p>
                          <w:p w14:paraId="2604D60A" w14:textId="10C3BACE" w:rsidR="009919ED" w:rsidRPr="0091661B" w:rsidRDefault="008C5B8F" w:rsidP="00D04118">
                            <w:pPr>
                              <w:rPr>
                                <w:rFonts w:cs="Arial"/>
                                <w:sz w:val="32"/>
                                <w:szCs w:val="32"/>
                              </w:rPr>
                            </w:pPr>
                            <w:r>
                              <w:rPr>
                                <w:rFonts w:cs="Arial"/>
                                <w:sz w:val="32"/>
                                <w:szCs w:val="32"/>
                              </w:rPr>
                              <w:t>6</w:t>
                            </w:r>
                            <w:r w:rsidR="009919ED">
                              <w:rPr>
                                <w:rFonts w:cs="Arial"/>
                                <w:sz w:val="32"/>
                                <w:szCs w:val="32"/>
                              </w:rPr>
                              <w:t>-June-2013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11pt;margin-top:545.4pt;width:121pt;height:119.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" filled="f" stroked="f">
                <v:textbox>
                  <w:txbxContent>
                    <w:p w14:paraId="059729BD" w14:textId="0F568DB7" w:rsidR="009919ED" w:rsidRPr="0091661B" w:rsidRDefault="009919ED" w:rsidP="00D04118">
                      <w:pPr>
                        <w:rPr>
                          <w:rFonts w:cs="Arial"/>
                          <w:sz w:val="32"/>
                          <w:szCs w:val="32"/>
                        </w:rPr>
                      </w:pPr>
                      <w:r w:rsidRPr="0091661B">
                        <w:rPr>
                          <w:rFonts w:cs="Arial"/>
                          <w:sz w:val="32"/>
                          <w:szCs w:val="32"/>
                        </w:rPr>
                        <w:t xml:space="preserve">Status: </w:t>
                      </w:r>
                      <w:r w:rsidR="00205273">
                        <w:rPr>
                          <w:rFonts w:cs="Arial"/>
                          <w:sz w:val="32"/>
                          <w:szCs w:val="32"/>
                        </w:rPr>
                        <w:t>DRAFT</w:t>
                      </w:r>
                      <w:bookmarkStart w:id="1" w:name="_GoBack"/>
                      <w:bookmarkEnd w:id="1"/>
                    </w:p>
                    <w:p w14:paraId="57BB8A62" w14:textId="171068C5" w:rsidR="009919ED" w:rsidRDefault="009919ED" w:rsidP="00D04118">
                      <w:pPr>
                        <w:rPr>
                          <w:rFonts w:cs="Arial"/>
                          <w:sz w:val="32"/>
                          <w:szCs w:val="32"/>
                        </w:rPr>
                      </w:pPr>
                      <w:r>
                        <w:rPr>
                          <w:rFonts w:cs="Arial"/>
                          <w:sz w:val="32"/>
                          <w:szCs w:val="32"/>
                        </w:rPr>
                        <w:t xml:space="preserve">Version: </w:t>
                      </w:r>
                      <w:r w:rsidR="008C5B8F">
                        <w:rPr>
                          <w:rFonts w:cs="Arial"/>
                          <w:sz w:val="32"/>
                          <w:szCs w:val="32"/>
                        </w:rPr>
                        <w:t>2</w:t>
                      </w:r>
                    </w:p>
                    <w:p w14:paraId="2604D60A" w14:textId="10C3BACE" w:rsidR="009919ED" w:rsidRPr="0091661B" w:rsidRDefault="008C5B8F" w:rsidP="00D04118">
                      <w:pPr>
                        <w:rPr>
                          <w:rFonts w:cs="Arial"/>
                          <w:sz w:val="32"/>
                          <w:szCs w:val="32"/>
                        </w:rPr>
                      </w:pPr>
                      <w:r>
                        <w:rPr>
                          <w:rFonts w:cs="Arial"/>
                          <w:sz w:val="32"/>
                          <w:szCs w:val="32"/>
                        </w:rPr>
                        <w:t>6</w:t>
                      </w:r>
                      <w:r w:rsidR="009919ED">
                        <w:rPr>
                          <w:rFonts w:cs="Arial"/>
                          <w:sz w:val="32"/>
                          <w:szCs w:val="32"/>
                        </w:rPr>
                        <w:t>-June-2013</w:t>
                      </w:r>
                    </w:p>
                  </w:txbxContent>
                </v:textbox>
              </v:shape>
            </w:pict>
          </mc:Fallback>
        </mc:AlternateContent>
      </w:r>
      <w:r w:rsidR="004A7660">
        <w:rPr>
          <w:noProof/>
          <w:sz w:val="28"/>
        </w:rPr>
        <mc:AlternateContent>
          <mc:Choice Requires="wps">
            <w:drawing>
              <wp:anchor distT="0" distB="0" distL="114300" distR="114300" simplePos="0" relativeHeight="251659264" behindDoc="0" locked="0" layoutInCell="1" allowOverlap="1" wp14:anchorId="50AC3120" wp14:editId="5D9FD84A">
                <wp:simplePos x="0" y="0"/>
                <wp:positionH relativeFrom="column">
                  <wp:posOffset>1611630</wp:posOffset>
                </wp:positionH>
                <wp:positionV relativeFrom="paragraph">
                  <wp:posOffset>6926580</wp:posOffset>
                </wp:positionV>
                <wp:extent cx="4572000" cy="1466215"/>
                <wp:effectExtent l="0" t="0" r="0" b="698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6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4BA53" w14:textId="550CC499" w:rsidR="009919ED" w:rsidRPr="002569A6" w:rsidRDefault="009919ED" w:rsidP="002569A6">
                            <w:pPr>
                              <w:pStyle w:val="ListParagraph"/>
                              <w:ind w:left="0"/>
                              <w:rPr>
                                <w:rFonts w:ascii="Arial" w:hAnsi="Arial" w:cs="Arial"/>
                                <w:b/>
                                <w:sz w:val="36"/>
                                <w:szCs w:val="36"/>
                              </w:rPr>
                            </w:pPr>
                            <w:r w:rsidRPr="002569A6">
                              <w:rPr>
                                <w:rFonts w:ascii="Arial" w:hAnsi="Arial" w:cs="Arial"/>
                                <w:b/>
                                <w:sz w:val="36"/>
                                <w:szCs w:val="36"/>
                              </w:rPr>
                              <w:t>Busin</w:t>
                            </w:r>
                            <w:r>
                              <w:rPr>
                                <w:rFonts w:ascii="Arial" w:hAnsi="Arial" w:cs="Arial"/>
                                <w:b/>
                                <w:sz w:val="36"/>
                                <w:szCs w:val="36"/>
                              </w:rPr>
                              <w:t>ess Constituency Submission</w:t>
                            </w:r>
                          </w:p>
                          <w:p w14:paraId="2A1CCB0F" w14:textId="77777777" w:rsidR="009919ED" w:rsidRPr="002569A6" w:rsidRDefault="009919ED" w:rsidP="002569A6">
                            <w:pPr>
                              <w:pStyle w:val="ListParagraph"/>
                              <w:ind w:left="0"/>
                              <w:rPr>
                                <w:rFonts w:ascii="Arial" w:hAnsi="Arial" w:cs="Arial"/>
                                <w:b/>
                                <w:sz w:val="36"/>
                                <w:szCs w:val="36"/>
                              </w:rPr>
                            </w:pPr>
                          </w:p>
                          <w:p w14:paraId="2DA6CE2D" w14:textId="77777777" w:rsidR="009919ED" w:rsidRPr="002569A6" w:rsidRDefault="009919ED" w:rsidP="002569A6">
                            <w:pPr>
                              <w:pStyle w:val="ListParagraph"/>
                              <w:ind w:left="0"/>
                              <w:rPr>
                                <w:rFonts w:ascii="Arial" w:hAnsi="Arial" w:cs="Arial"/>
                                <w:b/>
                                <w:sz w:val="36"/>
                                <w:szCs w:val="36"/>
                              </w:rPr>
                            </w:pPr>
                            <w:r w:rsidRPr="002569A6">
                              <w:rPr>
                                <w:rFonts w:ascii="Arial" w:hAnsi="Arial" w:cs="Arial"/>
                                <w:b/>
                                <w:sz w:val="36"/>
                                <w:szCs w:val="36"/>
                              </w:rPr>
                              <w:t>GNSO//CSG//BC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126.9pt;margin-top:545.4pt;width:5in;height:1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" filled="f" stroked="f">
                <v:textbox>
                  <w:txbxContent>
                    <w:p w14:paraId="4574BA53" w14:textId="550CC499" w:rsidR="009919ED" w:rsidRPr="002569A6" w:rsidRDefault="009919ED" w:rsidP="002569A6">
                      <w:pPr>
                        <w:pStyle w:val="ListParagraph"/>
                        <w:ind w:left="0"/>
                        <w:rPr>
                          <w:rFonts w:ascii="Arial" w:hAnsi="Arial" w:cs="Arial"/>
                          <w:b/>
                          <w:sz w:val="36"/>
                          <w:szCs w:val="36"/>
                        </w:rPr>
                      </w:pPr>
                      <w:r w:rsidRPr="002569A6">
                        <w:rPr>
                          <w:rFonts w:ascii="Arial" w:hAnsi="Arial" w:cs="Arial"/>
                          <w:b/>
                          <w:sz w:val="36"/>
                          <w:szCs w:val="36"/>
                        </w:rPr>
                        <w:t>Busin</w:t>
                      </w:r>
                      <w:r>
                        <w:rPr>
                          <w:rFonts w:ascii="Arial" w:hAnsi="Arial" w:cs="Arial"/>
                          <w:b/>
                          <w:sz w:val="36"/>
                          <w:szCs w:val="36"/>
                        </w:rPr>
                        <w:t>ess Constituency Submission</w:t>
                      </w:r>
                    </w:p>
                    <w:p w14:paraId="2A1CCB0F" w14:textId="77777777" w:rsidR="009919ED" w:rsidRPr="002569A6" w:rsidRDefault="009919ED" w:rsidP="002569A6">
                      <w:pPr>
                        <w:pStyle w:val="ListParagraph"/>
                        <w:ind w:left="0"/>
                        <w:rPr>
                          <w:rFonts w:ascii="Arial" w:hAnsi="Arial" w:cs="Arial"/>
                          <w:b/>
                          <w:sz w:val="36"/>
                          <w:szCs w:val="36"/>
                        </w:rPr>
                      </w:pPr>
                    </w:p>
                    <w:p w14:paraId="2DA6CE2D" w14:textId="77777777" w:rsidR="009919ED" w:rsidRPr="002569A6" w:rsidRDefault="009919ED" w:rsidP="002569A6">
                      <w:pPr>
                        <w:pStyle w:val="ListParagraph"/>
                        <w:ind w:left="0"/>
                        <w:rPr>
                          <w:rFonts w:ascii="Arial" w:hAnsi="Arial" w:cs="Arial"/>
                          <w:b/>
                          <w:sz w:val="36"/>
                          <w:szCs w:val="36"/>
                        </w:rPr>
                      </w:pPr>
                      <w:r w:rsidRPr="002569A6">
                        <w:rPr>
                          <w:rFonts w:ascii="Arial" w:hAnsi="Arial" w:cs="Arial"/>
                          <w:b/>
                          <w:sz w:val="36"/>
                          <w:szCs w:val="36"/>
                        </w:rPr>
                        <w:t>GNSO//CSG//BC</w:t>
                      </w:r>
                    </w:p>
                  </w:txbxContent>
                </v:textbox>
              </v:shape>
            </w:pict>
          </mc:Fallback>
        </mc:AlternateContent>
      </w:r>
      <w:r w:rsidR="004A7660">
        <w:rPr>
          <w:noProof/>
          <w:sz w:val="28"/>
        </w:rPr>
        <mc:AlternateContent>
          <mc:Choice Requires="wps">
            <w:drawing>
              <wp:anchor distT="0" distB="0" distL="114293" distR="114293" simplePos="0" relativeHeight="251656192" behindDoc="0" locked="0" layoutInCell="1" allowOverlap="1" wp14:anchorId="484E8DAD" wp14:editId="61030424">
                <wp:simplePos x="0" y="0"/>
                <wp:positionH relativeFrom="column">
                  <wp:posOffset>1471930</wp:posOffset>
                </wp:positionH>
                <wp:positionV relativeFrom="paragraph">
                  <wp:posOffset>1633220</wp:posOffset>
                </wp:positionV>
                <wp:extent cx="0" cy="6858000"/>
                <wp:effectExtent l="25400" t="0" r="50800" b="254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0"/>
                        </a:xfrm>
                        <a:prstGeom prst="line">
                          <a:avLst/>
                        </a:prstGeom>
                        <a:noFill/>
                        <a:ln w="63500">
                          <a:solidFill>
                            <a:srgbClr val="4F81BD">
                              <a:lumMod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192;visibility:visible;mso-wrap-style:square;mso-width-percent:0;mso-height-percent:0;mso-wrap-distance-left:114293emu;mso-wrap-distance-top:0;mso-wrap-distance-right:114293emu;mso-wrap-distance-bottom:0;mso-position-horizontal:absolute;mso-position-horizontal-relative:text;mso-position-vertical:absolute;mso-position-vertical-relative:text;mso-width-percent:0;mso-height-percent:0;mso-width-relative:page;mso-height-relative:page" from="115.9pt,128.6pt" to="115.9pt,668.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" strokecolor="#376092" strokeweight="5pt"/>
            </w:pict>
          </mc:Fallback>
        </mc:AlternateContent>
      </w:r>
    </w:p>
    <w:p w14:paraId="7F857633" w14:textId="77777777" w:rsidR="00EB21BA" w:rsidRDefault="00EB21BA" w:rsidP="005453E9">
      <w:pPr>
        <w:spacing w:line="240" w:lineRule="auto"/>
        <w:rPr>
          <w:rFonts w:asciiTheme="minorHAnsi" w:hAnsiTheme="minorHAnsi"/>
          <w:b/>
        </w:rPr>
      </w:pPr>
      <w:r w:rsidRPr="00EB21BA">
        <w:rPr>
          <w:rFonts w:asciiTheme="minorHAnsi" w:hAnsiTheme="minorHAnsi"/>
          <w:b/>
        </w:rPr>
        <w:lastRenderedPageBreak/>
        <w:t>Background</w:t>
      </w:r>
    </w:p>
    <w:p w14:paraId="6AE584F8" w14:textId="77777777" w:rsidR="00EB21BA" w:rsidRPr="00AC211F" w:rsidRDefault="00EB21BA" w:rsidP="00EB21BA">
      <w:pPr>
        <w:spacing w:line="240" w:lineRule="auto"/>
        <w:rPr>
          <w:rFonts w:asciiTheme="minorHAnsi" w:hAnsiTheme="minorHAnsi"/>
        </w:rPr>
      </w:pPr>
    </w:p>
    <w:p w14:paraId="09EE43D9" w14:textId="71D5315C" w:rsidR="00BB200B" w:rsidRDefault="00EB21BA" w:rsidP="00EC1C24">
      <w:pPr>
        <w:spacing w:line="240" w:lineRule="auto"/>
        <w:rPr>
          <w:rFonts w:asciiTheme="minorHAnsi" w:hAnsiTheme="minorHAnsi"/>
        </w:rPr>
      </w:pPr>
      <w:r>
        <w:rPr>
          <w:rFonts w:asciiTheme="minorHAnsi" w:hAnsiTheme="minorHAnsi"/>
        </w:rPr>
        <w:t xml:space="preserve">This document </w:t>
      </w:r>
      <w:r w:rsidR="00D85101">
        <w:rPr>
          <w:rFonts w:asciiTheme="minorHAnsi" w:hAnsiTheme="minorHAnsi"/>
        </w:rPr>
        <w:t>is</w:t>
      </w:r>
      <w:r>
        <w:rPr>
          <w:rFonts w:asciiTheme="minorHAnsi" w:hAnsiTheme="minorHAnsi"/>
        </w:rPr>
        <w:t xml:space="preserve"> the response of the ICANN Business Constituency (BC)</w:t>
      </w:r>
      <w:r w:rsidR="001A641D">
        <w:rPr>
          <w:rFonts w:asciiTheme="minorHAnsi" w:hAnsiTheme="minorHAnsi"/>
        </w:rPr>
        <w:t xml:space="preserve">.  While the BC includes a diverse range of businesses—including some who have applied for new </w:t>
      </w:r>
      <w:proofErr w:type="spellStart"/>
      <w:r w:rsidR="001A641D">
        <w:rPr>
          <w:rFonts w:asciiTheme="minorHAnsi" w:hAnsiTheme="minorHAnsi"/>
        </w:rPr>
        <w:t>gTLDs</w:t>
      </w:r>
      <w:proofErr w:type="spellEnd"/>
      <w:r w:rsidR="001A641D">
        <w:rPr>
          <w:rFonts w:asciiTheme="minorHAnsi" w:hAnsiTheme="minorHAnsi"/>
        </w:rPr>
        <w:t xml:space="preserve">—these </w:t>
      </w:r>
      <w:r w:rsidR="00BB200B">
        <w:rPr>
          <w:rFonts w:asciiTheme="minorHAnsi" w:hAnsiTheme="minorHAnsi"/>
        </w:rPr>
        <w:t xml:space="preserve">comments </w:t>
      </w:r>
      <w:r w:rsidR="001A641D">
        <w:rPr>
          <w:rFonts w:asciiTheme="minorHAnsi" w:hAnsiTheme="minorHAnsi"/>
        </w:rPr>
        <w:t>are sole</w:t>
      </w:r>
      <w:r w:rsidR="00D85101">
        <w:rPr>
          <w:rFonts w:asciiTheme="minorHAnsi" w:hAnsiTheme="minorHAnsi"/>
        </w:rPr>
        <w:t>l</w:t>
      </w:r>
      <w:r w:rsidR="001A641D">
        <w:rPr>
          <w:rFonts w:asciiTheme="minorHAnsi" w:hAnsiTheme="minorHAnsi"/>
        </w:rPr>
        <w:t>y</w:t>
      </w:r>
      <w:r w:rsidR="00BB200B">
        <w:rPr>
          <w:rFonts w:asciiTheme="minorHAnsi" w:hAnsiTheme="minorHAnsi"/>
        </w:rPr>
        <w:t xml:space="preserve"> from the perspective of </w:t>
      </w:r>
      <w:r w:rsidR="001A641D">
        <w:rPr>
          <w:rFonts w:asciiTheme="minorHAnsi" w:hAnsiTheme="minorHAnsi"/>
        </w:rPr>
        <w:t>b</w:t>
      </w:r>
      <w:r w:rsidR="00BB200B">
        <w:rPr>
          <w:rFonts w:asciiTheme="minorHAnsi" w:hAnsiTheme="minorHAnsi"/>
        </w:rPr>
        <w:t>usiness users and registrants, as defined in our Charter</w:t>
      </w:r>
      <w:r w:rsidR="009A59FE">
        <w:rPr>
          <w:rStyle w:val="FootnoteReference"/>
          <w:rFonts w:asciiTheme="minorHAnsi" w:hAnsiTheme="minorHAnsi"/>
        </w:rPr>
        <w:footnoteReference w:id="1"/>
      </w:r>
      <w:r w:rsidR="00BB200B">
        <w:rPr>
          <w:rFonts w:asciiTheme="minorHAnsi" w:hAnsiTheme="minorHAnsi"/>
        </w:rPr>
        <w:t>:</w:t>
      </w:r>
    </w:p>
    <w:p w14:paraId="1C1B4A13" w14:textId="77777777" w:rsidR="001A641D" w:rsidRPr="00D25877" w:rsidRDefault="001A641D" w:rsidP="00BB200B">
      <w:pPr>
        <w:spacing w:line="240" w:lineRule="auto"/>
        <w:ind w:left="720"/>
        <w:rPr>
          <w:rFonts w:asciiTheme="minorHAnsi" w:hAnsiTheme="minorHAnsi"/>
        </w:rPr>
      </w:pPr>
    </w:p>
    <w:p w14:paraId="4F55E89B" w14:textId="77777777" w:rsidR="00BB200B" w:rsidRPr="00D25877" w:rsidRDefault="00BB200B" w:rsidP="00BB200B">
      <w:pPr>
        <w:spacing w:line="240" w:lineRule="auto"/>
        <w:ind w:left="720"/>
        <w:rPr>
          <w:rFonts w:asciiTheme="minorHAnsi" w:hAnsiTheme="minorHAnsi"/>
        </w:rPr>
      </w:pPr>
      <w:r w:rsidRPr="00D25877">
        <w:rPr>
          <w:rFonts w:asciiTheme="minorHAnsi" w:hAnsiTheme="minorHAnsi"/>
        </w:rPr>
        <w:t>The mission of the Business Constituency is to ensure that ICANN policy positions are consistent with the development of an Internet that:</w:t>
      </w:r>
    </w:p>
    <w:p w14:paraId="2DC95136" w14:textId="1CCB8384" w:rsidR="00BB200B" w:rsidRPr="00D25877" w:rsidRDefault="00B85ADE" w:rsidP="00D25877">
      <w:pPr>
        <w:pStyle w:val="ListParagraph"/>
        <w:numPr>
          <w:ilvl w:val="0"/>
          <w:numId w:val="7"/>
        </w:numPr>
        <w:spacing w:before="60" w:line="240" w:lineRule="auto"/>
        <w:contextualSpacing w:val="0"/>
        <w:rPr>
          <w:rFonts w:asciiTheme="minorHAnsi" w:hAnsiTheme="minorHAnsi"/>
        </w:rPr>
      </w:pPr>
      <w:r w:rsidRPr="00D25877">
        <w:rPr>
          <w:rFonts w:asciiTheme="minorHAnsi" w:hAnsiTheme="minorHAnsi"/>
        </w:rPr>
        <w:t>P</w:t>
      </w:r>
      <w:r w:rsidR="00BB200B" w:rsidRPr="00D25877">
        <w:rPr>
          <w:rFonts w:asciiTheme="minorHAnsi" w:hAnsiTheme="minorHAnsi"/>
        </w:rPr>
        <w:t>romotes end-user confidence because it is a safe place to conduct business</w:t>
      </w:r>
    </w:p>
    <w:p w14:paraId="1F3D425C" w14:textId="61567000" w:rsidR="00BB200B" w:rsidRPr="00D25877" w:rsidRDefault="00B85ADE" w:rsidP="00D25877">
      <w:pPr>
        <w:pStyle w:val="ListParagraph"/>
        <w:numPr>
          <w:ilvl w:val="0"/>
          <w:numId w:val="7"/>
        </w:numPr>
        <w:spacing w:before="60" w:line="240" w:lineRule="auto"/>
        <w:contextualSpacing w:val="0"/>
        <w:rPr>
          <w:rFonts w:asciiTheme="minorHAnsi" w:hAnsiTheme="minorHAnsi"/>
        </w:rPr>
      </w:pPr>
      <w:r w:rsidRPr="00D25877">
        <w:rPr>
          <w:rFonts w:asciiTheme="minorHAnsi" w:hAnsiTheme="minorHAnsi"/>
        </w:rPr>
        <w:t>I</w:t>
      </w:r>
      <w:r w:rsidR="00BB200B" w:rsidRPr="00D25877">
        <w:rPr>
          <w:rFonts w:asciiTheme="minorHAnsi" w:hAnsiTheme="minorHAnsi"/>
        </w:rPr>
        <w:t>s competitive in the supply of registry and registrar and related services</w:t>
      </w:r>
    </w:p>
    <w:p w14:paraId="47116574" w14:textId="29DCF7B0" w:rsidR="00BB200B" w:rsidRPr="00D25877" w:rsidRDefault="00727ADE" w:rsidP="00D25877">
      <w:pPr>
        <w:pStyle w:val="ListParagraph"/>
        <w:numPr>
          <w:ilvl w:val="0"/>
          <w:numId w:val="7"/>
        </w:numPr>
        <w:spacing w:before="60" w:line="240" w:lineRule="auto"/>
        <w:contextualSpacing w:val="0"/>
        <w:rPr>
          <w:rFonts w:asciiTheme="minorHAnsi" w:hAnsiTheme="minorHAnsi"/>
        </w:rPr>
      </w:pPr>
      <w:r w:rsidRPr="00D25877">
        <w:rPr>
          <w:rFonts w:asciiTheme="minorHAnsi" w:hAnsiTheme="minorHAnsi"/>
        </w:rPr>
        <w:t>Is</w:t>
      </w:r>
      <w:r w:rsidR="00BB200B" w:rsidRPr="00D25877">
        <w:rPr>
          <w:rFonts w:asciiTheme="minorHAnsi" w:hAnsiTheme="minorHAnsi"/>
        </w:rPr>
        <w:t xml:space="preserve"> technically stable, secure and reliable.</w:t>
      </w:r>
    </w:p>
    <w:p w14:paraId="169D4270" w14:textId="77777777" w:rsidR="008C5B8F" w:rsidRDefault="008C5B8F" w:rsidP="008C5B8F">
      <w:pPr>
        <w:spacing w:line="240" w:lineRule="auto"/>
        <w:rPr>
          <w:rFonts w:asciiTheme="minorHAnsi" w:hAnsiTheme="minorHAnsi"/>
        </w:rPr>
      </w:pPr>
    </w:p>
    <w:p w14:paraId="618D7BCA" w14:textId="3BC3C1F6" w:rsidR="008C5B8F" w:rsidRPr="008C5B8F" w:rsidRDefault="008C5B8F" w:rsidP="008C5B8F">
      <w:pPr>
        <w:spacing w:line="240" w:lineRule="auto"/>
        <w:rPr>
          <w:rFonts w:asciiTheme="minorHAnsi" w:hAnsiTheme="minorHAnsi"/>
        </w:rPr>
      </w:pPr>
      <w:r w:rsidRPr="008C5B8F">
        <w:rPr>
          <w:rFonts w:asciiTheme="minorHAnsi" w:hAnsiTheme="minorHAnsi"/>
        </w:rPr>
        <w:t xml:space="preserve">ICANN opened a public comment period on the Proposed Final New gTLD Registry Agreement.  </w:t>
      </w:r>
    </w:p>
    <w:p w14:paraId="0BD2E72D" w14:textId="77777777" w:rsidR="008C5B8F" w:rsidRPr="008C5B8F" w:rsidRDefault="008C5B8F" w:rsidP="008C5B8F">
      <w:pPr>
        <w:spacing w:line="240" w:lineRule="auto"/>
        <w:rPr>
          <w:rFonts w:asciiTheme="minorHAnsi" w:hAnsiTheme="minorHAnsi"/>
        </w:rPr>
      </w:pPr>
    </w:p>
    <w:p w14:paraId="34FB6750" w14:textId="3BBDE1D6" w:rsidR="008C5B8F" w:rsidRPr="008C5B8F" w:rsidRDefault="008C5B8F" w:rsidP="008C5B8F">
      <w:pPr>
        <w:spacing w:line="240" w:lineRule="auto"/>
        <w:rPr>
          <w:rFonts w:asciiTheme="minorHAnsi" w:hAnsiTheme="minorHAnsi"/>
        </w:rPr>
      </w:pPr>
      <w:r w:rsidRPr="008C5B8F">
        <w:rPr>
          <w:rFonts w:asciiTheme="minorHAnsi" w:hAnsiTheme="minorHAnsi"/>
        </w:rPr>
        <w:t xml:space="preserve">The </w:t>
      </w:r>
      <w:r>
        <w:rPr>
          <w:rFonts w:asciiTheme="minorHAnsi" w:hAnsiTheme="minorHAnsi"/>
        </w:rPr>
        <w:t>BC</w:t>
      </w:r>
      <w:r w:rsidRPr="008C5B8F">
        <w:rPr>
          <w:rFonts w:asciiTheme="minorHAnsi" w:hAnsiTheme="minorHAnsi"/>
        </w:rPr>
        <w:t xml:space="preserve"> </w:t>
      </w:r>
      <w:r>
        <w:rPr>
          <w:rFonts w:asciiTheme="minorHAnsi" w:hAnsiTheme="minorHAnsi"/>
        </w:rPr>
        <w:t xml:space="preserve">is commenting </w:t>
      </w:r>
      <w:r w:rsidRPr="008C5B8F">
        <w:rPr>
          <w:rFonts w:asciiTheme="minorHAnsi" w:hAnsiTheme="minorHAnsi"/>
        </w:rPr>
        <w:t>here on changes or lack thereof to 4 parts of the February 5, 2013 version of the New gTLD Registry Agreement, based on the BC’s prior comments</w:t>
      </w:r>
      <w:r w:rsidRPr="008C5B8F">
        <w:rPr>
          <w:rFonts w:asciiTheme="minorHAnsi" w:hAnsiTheme="minorHAnsi"/>
          <w:vertAlign w:val="superscript"/>
        </w:rPr>
        <w:footnoteReference w:id="2"/>
      </w:r>
      <w:r w:rsidRPr="008C5B8F">
        <w:rPr>
          <w:rFonts w:asciiTheme="minorHAnsi" w:hAnsiTheme="minorHAnsi"/>
        </w:rPr>
        <w:t xml:space="preserve"> regarding same, those parts being:</w:t>
      </w:r>
    </w:p>
    <w:p w14:paraId="2BB74A38" w14:textId="77777777" w:rsidR="008C5B8F" w:rsidRPr="008C5B8F" w:rsidRDefault="008C5B8F" w:rsidP="008C5B8F">
      <w:pPr>
        <w:spacing w:line="240" w:lineRule="auto"/>
        <w:rPr>
          <w:rFonts w:asciiTheme="minorHAnsi" w:hAnsiTheme="minorHAnsi"/>
        </w:rPr>
      </w:pPr>
    </w:p>
    <w:p w14:paraId="31A71E3C" w14:textId="77777777" w:rsidR="008C5B8F" w:rsidRPr="008C5B8F" w:rsidRDefault="008C5B8F" w:rsidP="008C5B8F">
      <w:pPr>
        <w:spacing w:line="240" w:lineRule="auto"/>
        <w:rPr>
          <w:rFonts w:asciiTheme="minorHAnsi" w:hAnsiTheme="minorHAnsi"/>
        </w:rPr>
      </w:pPr>
      <w:r w:rsidRPr="008C5B8F">
        <w:rPr>
          <w:rFonts w:asciiTheme="minorHAnsi" w:hAnsiTheme="minorHAnsi"/>
        </w:rPr>
        <w:tab/>
        <w:t>Specification 11: Public Interest Commitments</w:t>
      </w:r>
    </w:p>
    <w:p w14:paraId="733FC01B" w14:textId="77777777" w:rsidR="008C5B8F" w:rsidRPr="008C5B8F" w:rsidRDefault="008C5B8F" w:rsidP="008C5B8F">
      <w:pPr>
        <w:spacing w:line="240" w:lineRule="auto"/>
        <w:rPr>
          <w:rFonts w:asciiTheme="minorHAnsi" w:hAnsiTheme="minorHAnsi"/>
        </w:rPr>
      </w:pPr>
      <w:r w:rsidRPr="008C5B8F">
        <w:rPr>
          <w:rFonts w:asciiTheme="minorHAnsi" w:hAnsiTheme="minorHAnsi"/>
        </w:rPr>
        <w:tab/>
        <w:t>Base Agreement Article 4: Transition of Registry upon Termination of Agreement</w:t>
      </w:r>
    </w:p>
    <w:p w14:paraId="6FB9C39E" w14:textId="77777777" w:rsidR="008C5B8F" w:rsidRPr="008C5B8F" w:rsidRDefault="008C5B8F" w:rsidP="008C5B8F">
      <w:pPr>
        <w:spacing w:line="240" w:lineRule="auto"/>
        <w:rPr>
          <w:rFonts w:asciiTheme="minorHAnsi" w:hAnsiTheme="minorHAnsi"/>
        </w:rPr>
      </w:pPr>
      <w:r w:rsidRPr="008C5B8F">
        <w:rPr>
          <w:rFonts w:asciiTheme="minorHAnsi" w:hAnsiTheme="minorHAnsi"/>
        </w:rPr>
        <w:tab/>
        <w:t>Base Agreement Article 7: Amendments to the Registry Agreement</w:t>
      </w:r>
    </w:p>
    <w:p w14:paraId="44926F52" w14:textId="77777777" w:rsidR="008C5B8F" w:rsidRPr="008C5B8F" w:rsidRDefault="008C5B8F" w:rsidP="008C5B8F">
      <w:pPr>
        <w:spacing w:line="240" w:lineRule="auto"/>
        <w:rPr>
          <w:rFonts w:asciiTheme="minorHAnsi" w:hAnsiTheme="minorHAnsi"/>
        </w:rPr>
      </w:pPr>
      <w:r w:rsidRPr="008C5B8F">
        <w:rPr>
          <w:rFonts w:asciiTheme="minorHAnsi" w:hAnsiTheme="minorHAnsi"/>
        </w:rPr>
        <w:tab/>
        <w:t>Specification 5: Reserving County and Territory Names at the Second Level</w:t>
      </w:r>
    </w:p>
    <w:p w14:paraId="1DAC6CE6" w14:textId="77777777" w:rsidR="00C71987" w:rsidRDefault="00C71987" w:rsidP="00C045E9">
      <w:pPr>
        <w:spacing w:line="240" w:lineRule="auto"/>
        <w:rPr>
          <w:rFonts w:asciiTheme="minorHAnsi" w:hAnsiTheme="minorHAnsi"/>
        </w:rPr>
      </w:pPr>
    </w:p>
    <w:p w14:paraId="5AB09829" w14:textId="77777777" w:rsidR="008C5B8F" w:rsidRPr="008C5B8F" w:rsidRDefault="008C5B8F" w:rsidP="008C5B8F">
      <w:pPr>
        <w:spacing w:line="240" w:lineRule="auto"/>
        <w:rPr>
          <w:rFonts w:asciiTheme="minorHAnsi" w:hAnsiTheme="minorHAnsi"/>
          <w:b/>
        </w:rPr>
      </w:pPr>
      <w:r w:rsidRPr="008C5B8F">
        <w:rPr>
          <w:rFonts w:asciiTheme="minorHAnsi" w:hAnsiTheme="minorHAnsi"/>
          <w:b/>
          <w:u w:val="single"/>
        </w:rPr>
        <w:t>Specification 11: Public Interest Commitments</w:t>
      </w:r>
    </w:p>
    <w:p w14:paraId="43CA4618" w14:textId="77777777" w:rsidR="008C5B8F" w:rsidRPr="008C5B8F" w:rsidRDefault="008C5B8F" w:rsidP="008C5B8F">
      <w:pPr>
        <w:spacing w:line="240" w:lineRule="auto"/>
        <w:rPr>
          <w:rFonts w:asciiTheme="minorHAnsi" w:hAnsiTheme="minorHAnsi"/>
        </w:rPr>
      </w:pPr>
    </w:p>
    <w:p w14:paraId="41EFE175" w14:textId="77777777" w:rsidR="008C5B8F" w:rsidRPr="008C5B8F" w:rsidRDefault="008C5B8F" w:rsidP="008C5B8F">
      <w:pPr>
        <w:spacing w:line="240" w:lineRule="auto"/>
        <w:rPr>
          <w:rFonts w:asciiTheme="minorHAnsi" w:hAnsiTheme="minorHAnsi"/>
        </w:rPr>
      </w:pPr>
      <w:r w:rsidRPr="008C5B8F">
        <w:rPr>
          <w:rFonts w:asciiTheme="minorHAnsi" w:hAnsiTheme="minorHAnsi"/>
        </w:rPr>
        <w:t xml:space="preserve">Sections 2 and 3 of Specification 11 provide a way for applicants to list commitments and statements of intent that would become part of the Registry Agreement and thereby enforceable by ICANN.  </w:t>
      </w:r>
    </w:p>
    <w:p w14:paraId="2AA91E12" w14:textId="77777777" w:rsidR="008C5B8F" w:rsidRPr="008C5B8F" w:rsidRDefault="008C5B8F" w:rsidP="008C5B8F">
      <w:pPr>
        <w:spacing w:line="240" w:lineRule="auto"/>
        <w:rPr>
          <w:rFonts w:asciiTheme="minorHAnsi" w:hAnsiTheme="minorHAnsi"/>
        </w:rPr>
      </w:pPr>
    </w:p>
    <w:p w14:paraId="34F366D7" w14:textId="77777777" w:rsidR="008C5B8F" w:rsidRPr="008C5B8F" w:rsidRDefault="008C5B8F" w:rsidP="008C5B8F">
      <w:pPr>
        <w:spacing w:line="240" w:lineRule="auto"/>
        <w:rPr>
          <w:rFonts w:asciiTheme="minorHAnsi" w:hAnsiTheme="minorHAnsi"/>
        </w:rPr>
      </w:pPr>
      <w:r w:rsidRPr="008C5B8F">
        <w:rPr>
          <w:rFonts w:asciiTheme="minorHAnsi" w:hAnsiTheme="minorHAnsi"/>
        </w:rPr>
        <w:t>The BC has stated that it supports this previous change to the Registry Agreement, as helpful to add the capability for enforceable public interest commitments contained within various applications.  However, the BC notes with disappointment that, despite numerous applicants being the subject of GAC Advice</w:t>
      </w:r>
      <w:r w:rsidRPr="008C5B8F">
        <w:rPr>
          <w:rFonts w:asciiTheme="minorHAnsi" w:hAnsiTheme="minorHAnsi"/>
          <w:vertAlign w:val="superscript"/>
        </w:rPr>
        <w:footnoteReference w:id="3"/>
      </w:r>
      <w:r w:rsidRPr="008C5B8F">
        <w:rPr>
          <w:rFonts w:asciiTheme="minorHAnsi" w:hAnsiTheme="minorHAnsi"/>
        </w:rPr>
        <w:t>, only 506 applicants added any commitments to their Specification 11.</w:t>
      </w:r>
      <w:r w:rsidRPr="008C5B8F">
        <w:rPr>
          <w:rFonts w:asciiTheme="minorHAnsi" w:hAnsiTheme="minorHAnsi"/>
          <w:vertAlign w:val="superscript"/>
        </w:rPr>
        <w:footnoteReference w:id="4"/>
      </w:r>
      <w:r w:rsidRPr="008C5B8F">
        <w:rPr>
          <w:rFonts w:asciiTheme="minorHAnsi" w:hAnsiTheme="minorHAnsi"/>
        </w:rPr>
        <w:t xml:space="preserve">  </w:t>
      </w:r>
    </w:p>
    <w:p w14:paraId="78BD18D3" w14:textId="77777777" w:rsidR="008C5B8F" w:rsidRPr="008C5B8F" w:rsidRDefault="008C5B8F" w:rsidP="008C5B8F">
      <w:pPr>
        <w:spacing w:line="240" w:lineRule="auto"/>
        <w:rPr>
          <w:rFonts w:asciiTheme="minorHAnsi" w:hAnsiTheme="minorHAnsi"/>
        </w:rPr>
      </w:pPr>
    </w:p>
    <w:p w14:paraId="096E44E0" w14:textId="46D243AC" w:rsidR="008C5B8F" w:rsidRPr="008C5B8F" w:rsidRDefault="008C5B8F" w:rsidP="008C5B8F">
      <w:pPr>
        <w:spacing w:line="240" w:lineRule="auto"/>
        <w:rPr>
          <w:rFonts w:asciiTheme="minorHAnsi" w:hAnsiTheme="minorHAnsi"/>
        </w:rPr>
      </w:pPr>
      <w:r w:rsidRPr="008C5B8F">
        <w:rPr>
          <w:rFonts w:asciiTheme="minorHAnsi" w:hAnsiTheme="minorHAnsi"/>
        </w:rPr>
        <w:t xml:space="preserve">In addition, many applicants have included </w:t>
      </w:r>
      <w:proofErr w:type="gramStart"/>
      <w:r w:rsidRPr="008C5B8F">
        <w:rPr>
          <w:rFonts w:asciiTheme="minorHAnsi" w:hAnsiTheme="minorHAnsi"/>
        </w:rPr>
        <w:t>clauses which</w:t>
      </w:r>
      <w:proofErr w:type="gramEnd"/>
      <w:r w:rsidRPr="008C5B8F">
        <w:rPr>
          <w:rFonts w:asciiTheme="minorHAnsi" w:hAnsiTheme="minorHAnsi"/>
        </w:rPr>
        <w:t xml:space="preserve"> allow Registry Operator, in its sole discretion, to modify or discontinue Public Interest Commitments for any substantial or compelling business need.</w:t>
      </w:r>
      <w:r w:rsidRPr="008C5B8F">
        <w:rPr>
          <w:rFonts w:asciiTheme="minorHAnsi" w:hAnsiTheme="minorHAnsi"/>
          <w:vertAlign w:val="superscript"/>
        </w:rPr>
        <w:footnoteReference w:id="5"/>
      </w:r>
      <w:r w:rsidRPr="008C5B8F">
        <w:rPr>
          <w:rFonts w:asciiTheme="minorHAnsi" w:hAnsiTheme="minorHAnsi"/>
        </w:rPr>
        <w:t xml:space="preserve">  The BC believes that such language defeats the purpose of Specification 11, which is meant to ensure that ICANN can enforce any relevant commitments made during the application process, as part of the new registry agreement.   Accordingly, the BC recommends that ICANN develop a community participation process where Registry Operators </w:t>
      </w:r>
      <w:r>
        <w:rPr>
          <w:rFonts w:asciiTheme="minorHAnsi" w:hAnsiTheme="minorHAnsi"/>
        </w:rPr>
        <w:t xml:space="preserve">may </w:t>
      </w:r>
      <w:r w:rsidRPr="008C5B8F">
        <w:rPr>
          <w:rFonts w:asciiTheme="minorHAnsi" w:hAnsiTheme="minorHAnsi"/>
        </w:rPr>
        <w:t xml:space="preserve">seek amendments or withdrawals to their Public Interest Commitments. </w:t>
      </w:r>
    </w:p>
    <w:p w14:paraId="66550057" w14:textId="77777777" w:rsidR="008C5B8F" w:rsidRPr="008C5B8F" w:rsidRDefault="008C5B8F" w:rsidP="008C5B8F">
      <w:pPr>
        <w:spacing w:line="240" w:lineRule="auto"/>
        <w:rPr>
          <w:rFonts w:asciiTheme="minorHAnsi" w:hAnsiTheme="minorHAnsi"/>
        </w:rPr>
      </w:pPr>
    </w:p>
    <w:p w14:paraId="40857399" w14:textId="2563C5EC" w:rsidR="008C5B8F" w:rsidRDefault="008C5B8F" w:rsidP="008C5B8F">
      <w:pPr>
        <w:spacing w:line="240" w:lineRule="auto"/>
        <w:rPr>
          <w:rFonts w:asciiTheme="minorHAnsi" w:hAnsiTheme="minorHAnsi"/>
        </w:rPr>
      </w:pPr>
      <w:r w:rsidRPr="008C5B8F">
        <w:rPr>
          <w:rFonts w:asciiTheme="minorHAnsi" w:hAnsiTheme="minorHAnsi"/>
        </w:rPr>
        <w:t xml:space="preserve">The BC encourages applicants to insert relevant commitments into Specification 11, and continues to encourage the GAC and ICANN to ensure that the community can hold registry operators to any relevant commitments that are important to protect consumer and business interests in these new </w:t>
      </w:r>
      <w:proofErr w:type="spellStart"/>
      <w:r w:rsidRPr="008C5B8F">
        <w:rPr>
          <w:rFonts w:asciiTheme="minorHAnsi" w:hAnsiTheme="minorHAnsi"/>
        </w:rPr>
        <w:t>gTLDs</w:t>
      </w:r>
      <w:proofErr w:type="spellEnd"/>
      <w:r w:rsidRPr="008C5B8F">
        <w:rPr>
          <w:rFonts w:asciiTheme="minorHAnsi" w:hAnsiTheme="minorHAnsi"/>
        </w:rPr>
        <w:t xml:space="preserve">.   The </w:t>
      </w:r>
      <w:r w:rsidRPr="008C5B8F">
        <w:rPr>
          <w:rFonts w:asciiTheme="minorHAnsi" w:hAnsiTheme="minorHAnsi"/>
        </w:rPr>
        <w:lastRenderedPageBreak/>
        <w:t xml:space="preserve">importance for applicants to heed this recommendation is evident in the recent GAC advice on safeguards for new </w:t>
      </w:r>
      <w:proofErr w:type="spellStart"/>
      <w:r w:rsidRPr="008C5B8F">
        <w:rPr>
          <w:rFonts w:asciiTheme="minorHAnsi" w:hAnsiTheme="minorHAnsi"/>
        </w:rPr>
        <w:t>gTLDs</w:t>
      </w:r>
      <w:proofErr w:type="spellEnd"/>
      <w:r w:rsidRPr="008C5B8F">
        <w:rPr>
          <w:rFonts w:asciiTheme="minorHAnsi" w:hAnsiTheme="minorHAnsi"/>
        </w:rPr>
        <w:t xml:space="preserve">, as noted in the BC’s comments on </w:t>
      </w:r>
      <w:r>
        <w:rPr>
          <w:rFonts w:asciiTheme="minorHAnsi" w:hAnsiTheme="minorHAnsi"/>
        </w:rPr>
        <w:t>GAC</w:t>
      </w:r>
      <w:r w:rsidRPr="008C5B8F">
        <w:rPr>
          <w:rFonts w:asciiTheme="minorHAnsi" w:hAnsiTheme="minorHAnsi"/>
        </w:rPr>
        <w:t xml:space="preserve"> advice</w:t>
      </w:r>
      <w:r>
        <w:rPr>
          <w:rStyle w:val="FootnoteReference"/>
          <w:rFonts w:asciiTheme="minorHAnsi" w:hAnsiTheme="minorHAnsi"/>
        </w:rPr>
        <w:footnoteReference w:id="6"/>
      </w:r>
      <w:r>
        <w:rPr>
          <w:rFonts w:asciiTheme="minorHAnsi" w:hAnsiTheme="minorHAnsi"/>
        </w:rPr>
        <w:t>.</w:t>
      </w:r>
    </w:p>
    <w:p w14:paraId="27E825B4" w14:textId="77777777" w:rsidR="00D43B1E" w:rsidRDefault="00D43B1E" w:rsidP="00C71987">
      <w:pPr>
        <w:spacing w:line="240" w:lineRule="auto"/>
        <w:rPr>
          <w:rFonts w:asciiTheme="minorHAnsi" w:hAnsiTheme="minorHAnsi"/>
        </w:rPr>
      </w:pPr>
    </w:p>
    <w:p w14:paraId="64B00143" w14:textId="77777777" w:rsidR="008C5B8F" w:rsidRPr="008C5B8F" w:rsidRDefault="008C5B8F" w:rsidP="008C5B8F">
      <w:pPr>
        <w:spacing w:line="240" w:lineRule="auto"/>
        <w:rPr>
          <w:rFonts w:asciiTheme="minorHAnsi" w:hAnsiTheme="minorHAnsi"/>
        </w:rPr>
      </w:pPr>
      <w:r w:rsidRPr="008C5B8F">
        <w:rPr>
          <w:rFonts w:asciiTheme="minorHAnsi" w:hAnsiTheme="minorHAnsi"/>
          <w:b/>
          <w:u w:val="single"/>
        </w:rPr>
        <w:t>Base Agreement Article 4: Transition of Registry upon termination of Agreement</w:t>
      </w:r>
    </w:p>
    <w:p w14:paraId="4F2D51E3" w14:textId="77777777" w:rsidR="008C5B8F" w:rsidRPr="008C5B8F" w:rsidRDefault="008C5B8F" w:rsidP="008C5B8F">
      <w:pPr>
        <w:spacing w:line="240" w:lineRule="auto"/>
        <w:rPr>
          <w:rFonts w:asciiTheme="minorHAnsi" w:hAnsiTheme="minorHAnsi"/>
        </w:rPr>
      </w:pPr>
    </w:p>
    <w:p w14:paraId="18AB568C" w14:textId="77777777" w:rsidR="008C5B8F" w:rsidRPr="008C5B8F" w:rsidRDefault="008C5B8F" w:rsidP="008C5B8F">
      <w:pPr>
        <w:spacing w:line="240" w:lineRule="auto"/>
        <w:rPr>
          <w:rFonts w:asciiTheme="minorHAnsi" w:hAnsiTheme="minorHAnsi"/>
        </w:rPr>
      </w:pPr>
      <w:r w:rsidRPr="008C5B8F">
        <w:rPr>
          <w:rFonts w:asciiTheme="minorHAnsi" w:hAnsiTheme="minorHAnsi"/>
        </w:rPr>
        <w:t>The BC commends ICANN on its addition to Section 4.5, which states: “ICANN will take into consideration any intellectual property rights of Registry Operator (as communicated to ICANN by Registry Operator) in determining whether to transition operation of the TLD to a successor registry operator…</w:t>
      </w:r>
      <w:proofErr w:type="gramStart"/>
      <w:r w:rsidRPr="008C5B8F">
        <w:rPr>
          <w:rFonts w:asciiTheme="minorHAnsi" w:hAnsiTheme="minorHAnsi"/>
        </w:rPr>
        <w:t xml:space="preserve">”   </w:t>
      </w:r>
      <w:proofErr w:type="gramEnd"/>
      <w:r w:rsidRPr="008C5B8F">
        <w:rPr>
          <w:rFonts w:asciiTheme="minorHAnsi" w:hAnsiTheme="minorHAnsi"/>
        </w:rPr>
        <w:t>The BC had previously recommended that single-registrant TLDs, which are operated by entities whose IP rights survive any termination of their registry operating agreement with ICANN, be taken into special consideration in regard to transition and/or transfer of registry data to a new operator designated by ICANN.</w:t>
      </w:r>
      <w:r w:rsidRPr="008C5B8F">
        <w:rPr>
          <w:rFonts w:asciiTheme="minorHAnsi" w:hAnsiTheme="minorHAnsi"/>
          <w:vertAlign w:val="superscript"/>
        </w:rPr>
        <w:footnoteReference w:id="7"/>
      </w:r>
      <w:r w:rsidRPr="008C5B8F">
        <w:rPr>
          <w:rFonts w:asciiTheme="minorHAnsi" w:hAnsiTheme="minorHAnsi"/>
        </w:rPr>
        <w:t xml:space="preserve">  This change brings the Registry Agreement closer to meeting the BC’s position in this regard.  </w:t>
      </w:r>
    </w:p>
    <w:p w14:paraId="0023ED9D" w14:textId="77777777" w:rsidR="008C5B8F" w:rsidRPr="008C5B8F" w:rsidRDefault="008C5B8F" w:rsidP="008C5B8F">
      <w:pPr>
        <w:spacing w:line="240" w:lineRule="auto"/>
        <w:rPr>
          <w:rFonts w:asciiTheme="minorHAnsi" w:hAnsiTheme="minorHAnsi"/>
        </w:rPr>
      </w:pPr>
    </w:p>
    <w:p w14:paraId="7D5F4EB6" w14:textId="77777777" w:rsidR="008C5B8F" w:rsidRPr="008C5B8F" w:rsidRDefault="008C5B8F" w:rsidP="008C5B8F">
      <w:pPr>
        <w:spacing w:line="240" w:lineRule="auto"/>
        <w:rPr>
          <w:rFonts w:asciiTheme="minorHAnsi" w:hAnsiTheme="minorHAnsi"/>
        </w:rPr>
      </w:pPr>
      <w:r w:rsidRPr="008C5B8F">
        <w:rPr>
          <w:rFonts w:asciiTheme="minorHAnsi" w:hAnsiTheme="minorHAnsi"/>
        </w:rPr>
        <w:t xml:space="preserve">The BC notes with concern that ICANN still retains sole discretion for transferring control if the registry had allowed any non-affiliates to use domains it had registered, under Section 4.5(ii)(B) which reads (emphasis added): </w:t>
      </w:r>
    </w:p>
    <w:p w14:paraId="4C5BA28A" w14:textId="77777777" w:rsidR="008C5B8F" w:rsidRPr="008C5B8F" w:rsidRDefault="008C5B8F" w:rsidP="008C5B8F">
      <w:pPr>
        <w:spacing w:line="240" w:lineRule="auto"/>
        <w:rPr>
          <w:rFonts w:asciiTheme="minorHAnsi" w:hAnsiTheme="minorHAnsi"/>
        </w:rPr>
      </w:pPr>
    </w:p>
    <w:p w14:paraId="72776B1C" w14:textId="77777777" w:rsidR="008C5B8F" w:rsidRPr="008C5B8F" w:rsidRDefault="008C5B8F" w:rsidP="008C5B8F">
      <w:pPr>
        <w:spacing w:line="240" w:lineRule="auto"/>
        <w:ind w:left="720"/>
        <w:rPr>
          <w:rFonts w:asciiTheme="minorHAnsi" w:hAnsiTheme="minorHAnsi"/>
        </w:rPr>
      </w:pPr>
      <w:r w:rsidRPr="008C5B8F">
        <w:rPr>
          <w:rFonts w:asciiTheme="minorHAnsi" w:hAnsiTheme="minorHAnsi"/>
        </w:rPr>
        <w:t xml:space="preserve">“ICANN shall determine whether or not to transition operation of the TLD to a successor registry operator in its sole discretion…provided, however, that...(ii) if Registry Operator demonstrates to ICANN’s reasonable satisfaction that…(B) Registry Operator does not sell, distribute or transfer control </w:t>
      </w:r>
      <w:r w:rsidRPr="008C5B8F">
        <w:rPr>
          <w:rFonts w:asciiTheme="minorHAnsi" w:hAnsiTheme="minorHAnsi"/>
          <w:b/>
          <w:i/>
          <w:u w:val="single"/>
        </w:rPr>
        <w:t>or use</w:t>
      </w:r>
      <w:r w:rsidRPr="008C5B8F">
        <w:rPr>
          <w:rFonts w:asciiTheme="minorHAnsi" w:hAnsiTheme="minorHAnsi"/>
        </w:rPr>
        <w:t xml:space="preserve"> of any registrations in the TLD to any third part that is not an Affiliate of Registry Operator.” </w:t>
      </w:r>
    </w:p>
    <w:p w14:paraId="6A550F59" w14:textId="77777777" w:rsidR="008C5B8F" w:rsidRPr="008C5B8F" w:rsidRDefault="008C5B8F" w:rsidP="008C5B8F">
      <w:pPr>
        <w:spacing w:line="240" w:lineRule="auto"/>
        <w:ind w:left="720"/>
        <w:rPr>
          <w:rFonts w:asciiTheme="minorHAnsi" w:hAnsiTheme="minorHAnsi"/>
        </w:rPr>
      </w:pPr>
    </w:p>
    <w:p w14:paraId="5C3AC50A" w14:textId="77777777" w:rsidR="008C5B8F" w:rsidRPr="008C5B8F" w:rsidRDefault="008C5B8F" w:rsidP="008C5B8F">
      <w:pPr>
        <w:spacing w:line="240" w:lineRule="auto"/>
        <w:rPr>
          <w:rFonts w:asciiTheme="minorHAnsi" w:hAnsiTheme="minorHAnsi"/>
        </w:rPr>
      </w:pPr>
      <w:r w:rsidRPr="008C5B8F">
        <w:rPr>
          <w:rFonts w:asciiTheme="minorHAnsi" w:hAnsiTheme="minorHAnsi"/>
        </w:rPr>
        <w:t>The BC had recommended that ICANN strike “</w:t>
      </w:r>
      <w:r w:rsidRPr="008C5B8F">
        <w:rPr>
          <w:rFonts w:asciiTheme="minorHAnsi" w:hAnsiTheme="minorHAnsi"/>
          <w:b/>
          <w:i/>
          <w:u w:val="single"/>
        </w:rPr>
        <w:t>or use</w:t>
      </w:r>
      <w:r w:rsidRPr="008C5B8F">
        <w:rPr>
          <w:rFonts w:asciiTheme="minorHAnsi" w:hAnsiTheme="minorHAnsi"/>
        </w:rPr>
        <w:t>” from Section 4.5(ii)(B) of the Registry Agreement, to accommodate use by entities that are not Affiliates of the operator (such as subscribers and customers).</w:t>
      </w:r>
      <w:r w:rsidRPr="008C5B8F">
        <w:rPr>
          <w:rFonts w:asciiTheme="minorHAnsi" w:hAnsiTheme="minorHAnsi"/>
          <w:vertAlign w:val="superscript"/>
        </w:rPr>
        <w:footnoteReference w:id="8"/>
      </w:r>
      <w:r w:rsidRPr="008C5B8F">
        <w:rPr>
          <w:rFonts w:asciiTheme="minorHAnsi" w:hAnsiTheme="minorHAnsi"/>
        </w:rPr>
        <w:t xml:space="preserve">  The BC maintains its objection to the phrase “or use” in this context and renews the above recommendation. </w:t>
      </w:r>
    </w:p>
    <w:p w14:paraId="55A5E633" w14:textId="77777777" w:rsidR="008C5B8F" w:rsidRDefault="008C5B8F" w:rsidP="008C5B8F">
      <w:pPr>
        <w:spacing w:line="240" w:lineRule="auto"/>
        <w:rPr>
          <w:rFonts w:asciiTheme="minorHAnsi" w:hAnsiTheme="minorHAnsi"/>
        </w:rPr>
      </w:pPr>
    </w:p>
    <w:p w14:paraId="0194E4DB" w14:textId="77777777" w:rsidR="008C5B8F" w:rsidRPr="008C5B8F" w:rsidRDefault="008C5B8F" w:rsidP="008C5B8F">
      <w:pPr>
        <w:spacing w:line="240" w:lineRule="auto"/>
        <w:rPr>
          <w:rFonts w:asciiTheme="minorHAnsi" w:hAnsiTheme="minorHAnsi"/>
        </w:rPr>
      </w:pPr>
    </w:p>
    <w:p w14:paraId="587D1D00" w14:textId="77777777" w:rsidR="008C5B8F" w:rsidRPr="008C5B8F" w:rsidRDefault="008C5B8F" w:rsidP="008C5B8F">
      <w:pPr>
        <w:spacing w:line="240" w:lineRule="auto"/>
        <w:rPr>
          <w:rFonts w:asciiTheme="minorHAnsi" w:hAnsiTheme="minorHAnsi"/>
        </w:rPr>
      </w:pPr>
      <w:r w:rsidRPr="008C5B8F">
        <w:rPr>
          <w:rFonts w:asciiTheme="minorHAnsi" w:hAnsiTheme="minorHAnsi"/>
          <w:b/>
          <w:u w:val="single"/>
        </w:rPr>
        <w:t>Base Agreement Article 7: Amendments to the Registry Agreement</w:t>
      </w:r>
    </w:p>
    <w:p w14:paraId="52CE671C" w14:textId="77777777" w:rsidR="008C5B8F" w:rsidRPr="008C5B8F" w:rsidRDefault="008C5B8F" w:rsidP="008C5B8F">
      <w:pPr>
        <w:spacing w:line="240" w:lineRule="auto"/>
        <w:rPr>
          <w:rFonts w:asciiTheme="minorHAnsi" w:hAnsiTheme="minorHAnsi"/>
        </w:rPr>
      </w:pPr>
    </w:p>
    <w:p w14:paraId="53567C68" w14:textId="77777777" w:rsidR="008C5B8F" w:rsidRPr="008C5B8F" w:rsidRDefault="008C5B8F" w:rsidP="008C5B8F">
      <w:pPr>
        <w:spacing w:line="240" w:lineRule="auto"/>
        <w:rPr>
          <w:rFonts w:asciiTheme="minorHAnsi" w:hAnsiTheme="minorHAnsi"/>
        </w:rPr>
      </w:pPr>
      <w:r w:rsidRPr="008C5B8F">
        <w:rPr>
          <w:rFonts w:asciiTheme="minorHAnsi" w:hAnsiTheme="minorHAnsi"/>
        </w:rPr>
        <w:t xml:space="preserve">The BC notes the substantial changes made to Section 7.6, in reply to substantial community concern regarding the proposal to allow unilateral amendments to the new gTLD registry agreement if approved by supermajority of the ICANN Board.  </w:t>
      </w:r>
    </w:p>
    <w:p w14:paraId="37EF7673" w14:textId="77777777" w:rsidR="008C5B8F" w:rsidRPr="008C5B8F" w:rsidRDefault="008C5B8F" w:rsidP="008C5B8F">
      <w:pPr>
        <w:spacing w:line="240" w:lineRule="auto"/>
        <w:rPr>
          <w:rFonts w:asciiTheme="minorHAnsi" w:hAnsiTheme="minorHAnsi"/>
        </w:rPr>
      </w:pPr>
    </w:p>
    <w:p w14:paraId="789FFD5B" w14:textId="77777777" w:rsidR="008C5B8F" w:rsidRPr="008C5B8F" w:rsidRDefault="008C5B8F" w:rsidP="008C5B8F">
      <w:pPr>
        <w:spacing w:line="240" w:lineRule="auto"/>
        <w:rPr>
          <w:rFonts w:asciiTheme="minorHAnsi" w:hAnsiTheme="minorHAnsi"/>
        </w:rPr>
      </w:pPr>
      <w:r w:rsidRPr="008C5B8F">
        <w:rPr>
          <w:rFonts w:asciiTheme="minorHAnsi" w:hAnsiTheme="minorHAnsi"/>
        </w:rPr>
        <w:t xml:space="preserve">The BC remains committed to the multi-stakeholder decision making process, and continues to assert that there is no need for a separate process for amendment on top of the current PDP process.  The BC believes that this section of the agreement creates a new, unnecessarily complex, convoluted and cumbersome process for amendment.  The BC encourages ICANN to simplify the process by using existing procedures to solicit community input and involvement in the amendment of the new gTLD registry agreement.  </w:t>
      </w:r>
    </w:p>
    <w:p w14:paraId="2CC77542" w14:textId="77777777" w:rsidR="008C5B8F" w:rsidRPr="008C5B8F" w:rsidRDefault="008C5B8F" w:rsidP="008C5B8F">
      <w:pPr>
        <w:spacing w:line="240" w:lineRule="auto"/>
        <w:rPr>
          <w:rFonts w:asciiTheme="minorHAnsi" w:hAnsiTheme="minorHAnsi"/>
        </w:rPr>
      </w:pPr>
    </w:p>
    <w:p w14:paraId="7AEA3FB6" w14:textId="77777777" w:rsidR="008C5B8F" w:rsidRPr="008C5B8F" w:rsidRDefault="008C5B8F" w:rsidP="008C5B8F">
      <w:pPr>
        <w:spacing w:line="240" w:lineRule="auto"/>
        <w:rPr>
          <w:rFonts w:asciiTheme="minorHAnsi" w:hAnsiTheme="minorHAnsi"/>
        </w:rPr>
      </w:pPr>
      <w:r w:rsidRPr="008C5B8F">
        <w:rPr>
          <w:rFonts w:asciiTheme="minorHAnsi" w:hAnsiTheme="minorHAnsi"/>
        </w:rPr>
        <w:t xml:space="preserve">The BC had also requested that ICANN should not be empowered to unilaterally amend all registry agreements if that would interfere with some registries’ prior obligations to enforce registrant restrictions </w:t>
      </w:r>
      <w:r w:rsidRPr="008C5B8F">
        <w:rPr>
          <w:rFonts w:asciiTheme="minorHAnsi" w:hAnsiTheme="minorHAnsi"/>
        </w:rPr>
        <w:lastRenderedPageBreak/>
        <w:t>and policies.</w:t>
      </w:r>
      <w:r w:rsidRPr="008C5B8F">
        <w:rPr>
          <w:rFonts w:asciiTheme="minorHAnsi" w:hAnsiTheme="minorHAnsi"/>
          <w:vertAlign w:val="superscript"/>
        </w:rPr>
        <w:footnoteReference w:id="9"/>
      </w:r>
      <w:r w:rsidRPr="008C5B8F">
        <w:rPr>
          <w:rFonts w:asciiTheme="minorHAnsi" w:hAnsiTheme="minorHAnsi"/>
        </w:rPr>
        <w:t xml:space="preserve">  We note that, in addition to the larger changes regarding unilateral amendment, Section 7.6(h) allows Registry Operators to apply for exemption from any approved amendments.  This is adequate to address BC concerns in this regard.  </w:t>
      </w:r>
    </w:p>
    <w:p w14:paraId="079B280D" w14:textId="77777777" w:rsidR="008C5B8F" w:rsidRDefault="008C5B8F" w:rsidP="008C5B8F">
      <w:pPr>
        <w:spacing w:line="240" w:lineRule="auto"/>
        <w:rPr>
          <w:rFonts w:asciiTheme="minorHAnsi" w:hAnsiTheme="minorHAnsi"/>
        </w:rPr>
      </w:pPr>
    </w:p>
    <w:p w14:paraId="10E59FB6" w14:textId="77777777" w:rsidR="008C5B8F" w:rsidRPr="008C5B8F" w:rsidRDefault="008C5B8F" w:rsidP="008C5B8F">
      <w:pPr>
        <w:spacing w:line="240" w:lineRule="auto"/>
        <w:rPr>
          <w:rFonts w:asciiTheme="minorHAnsi" w:hAnsiTheme="minorHAnsi"/>
        </w:rPr>
      </w:pPr>
    </w:p>
    <w:p w14:paraId="665C22CF" w14:textId="77777777" w:rsidR="008C5B8F" w:rsidRPr="008C5B8F" w:rsidRDefault="008C5B8F" w:rsidP="008C5B8F">
      <w:pPr>
        <w:spacing w:line="240" w:lineRule="auto"/>
        <w:rPr>
          <w:rFonts w:asciiTheme="minorHAnsi" w:hAnsiTheme="minorHAnsi"/>
          <w:u w:val="single"/>
        </w:rPr>
      </w:pPr>
      <w:r w:rsidRPr="008C5B8F">
        <w:rPr>
          <w:rFonts w:asciiTheme="minorHAnsi" w:hAnsiTheme="minorHAnsi"/>
          <w:b/>
          <w:u w:val="single"/>
        </w:rPr>
        <w:t>Specification 5: Reserving Country and Territory Names at the Second Level</w:t>
      </w:r>
    </w:p>
    <w:p w14:paraId="77B03FDB" w14:textId="77777777" w:rsidR="008C5B8F" w:rsidRPr="008C5B8F" w:rsidRDefault="008C5B8F" w:rsidP="008C5B8F">
      <w:pPr>
        <w:spacing w:line="240" w:lineRule="auto"/>
        <w:rPr>
          <w:rFonts w:asciiTheme="minorHAnsi" w:hAnsiTheme="minorHAnsi"/>
          <w:u w:val="single"/>
        </w:rPr>
      </w:pPr>
    </w:p>
    <w:p w14:paraId="3F8E9A89" w14:textId="77777777" w:rsidR="008C5B8F" w:rsidRPr="008C5B8F" w:rsidRDefault="008C5B8F" w:rsidP="008C5B8F">
      <w:pPr>
        <w:spacing w:line="240" w:lineRule="auto"/>
        <w:rPr>
          <w:rFonts w:asciiTheme="minorHAnsi" w:hAnsiTheme="minorHAnsi"/>
        </w:rPr>
      </w:pPr>
      <w:r w:rsidRPr="008C5B8F">
        <w:rPr>
          <w:rFonts w:asciiTheme="minorHAnsi" w:hAnsiTheme="minorHAnsi"/>
        </w:rPr>
        <w:t>The BC notes that its recommendation to allow single-registrant TLDs (a TLD where the Registry Operator is the registrant of record for all domain names in the TLD)</w:t>
      </w:r>
      <w:r w:rsidRPr="008C5B8F">
        <w:rPr>
          <w:rFonts w:asciiTheme="minorHAnsi" w:hAnsiTheme="minorHAnsi"/>
          <w:vertAlign w:val="superscript"/>
        </w:rPr>
        <w:footnoteReference w:id="10"/>
      </w:r>
      <w:r w:rsidRPr="008C5B8F">
        <w:rPr>
          <w:rFonts w:asciiTheme="minorHAnsi" w:hAnsiTheme="minorHAnsi"/>
        </w:rPr>
        <w:t xml:space="preserve"> to register domains containing reserved country and territory names (Section 4</w:t>
      </w:r>
      <w:proofErr w:type="gramStart"/>
      <w:r w:rsidRPr="008C5B8F">
        <w:rPr>
          <w:rFonts w:asciiTheme="minorHAnsi" w:hAnsiTheme="minorHAnsi"/>
        </w:rPr>
        <w:t>),</w:t>
      </w:r>
      <w:proofErr w:type="gramEnd"/>
      <w:r w:rsidRPr="008C5B8F">
        <w:rPr>
          <w:rFonts w:asciiTheme="minorHAnsi" w:hAnsiTheme="minorHAnsi"/>
        </w:rPr>
        <w:t xml:space="preserve"> is not addressed in the Proposed Final New gTLD Registry Agreement.  </w:t>
      </w:r>
    </w:p>
    <w:p w14:paraId="5CCB5BD9" w14:textId="77777777" w:rsidR="008C5B8F" w:rsidRPr="008C5B8F" w:rsidRDefault="008C5B8F" w:rsidP="008C5B8F">
      <w:pPr>
        <w:spacing w:line="240" w:lineRule="auto"/>
        <w:rPr>
          <w:rFonts w:asciiTheme="minorHAnsi" w:hAnsiTheme="minorHAnsi"/>
        </w:rPr>
      </w:pPr>
    </w:p>
    <w:p w14:paraId="008F8B1F" w14:textId="77777777" w:rsidR="008C5B8F" w:rsidRPr="008C5B8F" w:rsidRDefault="008C5B8F" w:rsidP="008C5B8F">
      <w:pPr>
        <w:spacing w:line="240" w:lineRule="auto"/>
        <w:rPr>
          <w:rFonts w:asciiTheme="minorHAnsi" w:hAnsiTheme="minorHAnsi"/>
        </w:rPr>
      </w:pPr>
      <w:r w:rsidRPr="008C5B8F">
        <w:rPr>
          <w:rFonts w:asciiTheme="minorHAnsi" w:hAnsiTheme="minorHAnsi"/>
        </w:rPr>
        <w:t>The BC reiterates its request for an exception that allows single-registrant TLDs to register domains for their markets and operations based in countries and territories, without the requirement to obtain express authorization from governments for each country/territory name.</w:t>
      </w:r>
      <w:r w:rsidRPr="008C5B8F">
        <w:rPr>
          <w:rFonts w:asciiTheme="minorHAnsi" w:hAnsiTheme="minorHAnsi"/>
          <w:vertAlign w:val="superscript"/>
        </w:rPr>
        <w:footnoteReference w:id="11"/>
      </w:r>
      <w:r w:rsidRPr="008C5B8F">
        <w:rPr>
          <w:rFonts w:asciiTheme="minorHAnsi" w:hAnsiTheme="minorHAnsi"/>
        </w:rPr>
        <w:t xml:space="preserve"> The BC also reiterates its request that, if an exception is not possible, ICANN should implement a centralized mechanism where single-registrant TLDs can request authorization from all governments in a consolidated request.</w:t>
      </w:r>
      <w:r w:rsidRPr="008C5B8F">
        <w:rPr>
          <w:rFonts w:asciiTheme="minorHAnsi" w:hAnsiTheme="minorHAnsi"/>
          <w:vertAlign w:val="superscript"/>
        </w:rPr>
        <w:footnoteReference w:id="12"/>
      </w:r>
    </w:p>
    <w:p w14:paraId="1DD8DE55" w14:textId="77777777" w:rsidR="008C5B8F" w:rsidRPr="008C5B8F" w:rsidRDefault="008C5B8F" w:rsidP="008C5B8F">
      <w:pPr>
        <w:spacing w:line="240" w:lineRule="auto"/>
        <w:rPr>
          <w:rFonts w:asciiTheme="minorHAnsi" w:hAnsiTheme="minorHAnsi"/>
        </w:rPr>
      </w:pPr>
    </w:p>
    <w:p w14:paraId="23D633F4" w14:textId="77777777" w:rsidR="008C5B8F" w:rsidRPr="008C5B8F" w:rsidRDefault="008C5B8F" w:rsidP="008C5B8F">
      <w:pPr>
        <w:spacing w:line="240" w:lineRule="auto"/>
        <w:rPr>
          <w:rFonts w:asciiTheme="minorHAnsi" w:hAnsiTheme="minorHAnsi"/>
          <w:i/>
          <w:u w:val="single"/>
        </w:rPr>
      </w:pPr>
      <w:r w:rsidRPr="008C5B8F">
        <w:rPr>
          <w:rFonts w:asciiTheme="minorHAnsi" w:hAnsiTheme="minorHAnsi"/>
          <w:b/>
          <w:u w:val="single"/>
        </w:rPr>
        <w:t>Conclusion</w:t>
      </w:r>
    </w:p>
    <w:p w14:paraId="6B93EB25" w14:textId="77777777" w:rsidR="008C5B8F" w:rsidRPr="008C5B8F" w:rsidRDefault="008C5B8F" w:rsidP="008C5B8F">
      <w:pPr>
        <w:spacing w:line="240" w:lineRule="auto"/>
        <w:rPr>
          <w:rFonts w:asciiTheme="minorHAnsi" w:hAnsiTheme="minorHAnsi"/>
          <w:i/>
          <w:u w:val="single"/>
        </w:rPr>
      </w:pPr>
    </w:p>
    <w:p w14:paraId="24B0E849" w14:textId="77777777" w:rsidR="008C5B8F" w:rsidRPr="008C5B8F" w:rsidRDefault="008C5B8F" w:rsidP="008C5B8F">
      <w:pPr>
        <w:spacing w:line="240" w:lineRule="auto"/>
        <w:rPr>
          <w:rFonts w:asciiTheme="minorHAnsi" w:hAnsiTheme="minorHAnsi"/>
        </w:rPr>
      </w:pPr>
      <w:r w:rsidRPr="008C5B8F">
        <w:rPr>
          <w:rFonts w:asciiTheme="minorHAnsi" w:hAnsiTheme="minorHAnsi"/>
        </w:rPr>
        <w:t xml:space="preserve">The BC applauds ICANN’s continued effort to satisfy the concerns of the ICANN community in relation to developing a thorough, predictable and enforceable agreement.  </w:t>
      </w:r>
    </w:p>
    <w:p w14:paraId="31CC01BA" w14:textId="77777777" w:rsidR="008C5B8F" w:rsidRPr="008C5B8F" w:rsidRDefault="008C5B8F" w:rsidP="008C5B8F">
      <w:pPr>
        <w:spacing w:line="240" w:lineRule="auto"/>
        <w:rPr>
          <w:rFonts w:asciiTheme="minorHAnsi" w:hAnsiTheme="minorHAnsi"/>
        </w:rPr>
      </w:pPr>
    </w:p>
    <w:p w14:paraId="766E936E" w14:textId="77777777" w:rsidR="00D43B1E" w:rsidRDefault="00D43B1E" w:rsidP="00C71987">
      <w:pPr>
        <w:spacing w:line="240" w:lineRule="auto"/>
        <w:rPr>
          <w:rFonts w:asciiTheme="minorHAnsi" w:hAnsiTheme="minorHAnsi"/>
        </w:rPr>
      </w:pPr>
    </w:p>
    <w:p w14:paraId="2CBDC0A7" w14:textId="77777777" w:rsidR="00C71987" w:rsidRDefault="00C71987" w:rsidP="00C71987">
      <w:pPr>
        <w:spacing w:line="240" w:lineRule="auto"/>
        <w:rPr>
          <w:rFonts w:asciiTheme="minorHAnsi" w:hAnsiTheme="minorHAnsi"/>
        </w:rPr>
      </w:pPr>
    </w:p>
    <w:p w14:paraId="0694975F" w14:textId="77777777" w:rsidR="00C71987" w:rsidRDefault="00C71987" w:rsidP="00C71987">
      <w:pPr>
        <w:spacing w:line="240" w:lineRule="auto"/>
        <w:rPr>
          <w:rFonts w:asciiTheme="minorHAnsi" w:hAnsiTheme="minorHAnsi"/>
        </w:rPr>
      </w:pPr>
    </w:p>
    <w:p w14:paraId="0D7FBCAE" w14:textId="77777777" w:rsidR="00C71987" w:rsidRDefault="00C71987" w:rsidP="00C71987">
      <w:pPr>
        <w:pBdr>
          <w:bottom w:val="single" w:sz="12" w:space="1" w:color="auto"/>
        </w:pBdr>
        <w:spacing w:line="240" w:lineRule="auto"/>
        <w:rPr>
          <w:rFonts w:asciiTheme="minorHAnsi" w:hAnsiTheme="minorHAnsi"/>
        </w:rPr>
      </w:pPr>
    </w:p>
    <w:p w14:paraId="78761648" w14:textId="77777777" w:rsidR="00C71987" w:rsidRPr="00D43B1E" w:rsidRDefault="00C71987" w:rsidP="00C71987">
      <w:pPr>
        <w:spacing w:line="240" w:lineRule="auto"/>
        <w:rPr>
          <w:rFonts w:asciiTheme="minorHAnsi" w:hAnsiTheme="minorHAnsi"/>
          <w:sz w:val="20"/>
          <w:szCs w:val="20"/>
        </w:rPr>
      </w:pPr>
      <w:r w:rsidRPr="00D43B1E">
        <w:rPr>
          <w:rFonts w:asciiTheme="minorHAnsi" w:hAnsiTheme="minorHAnsi"/>
          <w:sz w:val="20"/>
          <w:szCs w:val="20"/>
        </w:rPr>
        <w:t xml:space="preserve">These comments were prepared in accordance with the BC Charter. </w:t>
      </w:r>
    </w:p>
    <w:p w14:paraId="6541B566" w14:textId="0F14744B" w:rsidR="00C71987" w:rsidRPr="00D43B1E" w:rsidRDefault="00C71987" w:rsidP="00C71987">
      <w:pPr>
        <w:spacing w:line="240" w:lineRule="auto"/>
        <w:rPr>
          <w:rFonts w:asciiTheme="minorHAnsi" w:hAnsiTheme="minorHAnsi"/>
          <w:sz w:val="20"/>
          <w:szCs w:val="20"/>
        </w:rPr>
      </w:pPr>
      <w:r w:rsidRPr="00D43B1E">
        <w:rPr>
          <w:rFonts w:asciiTheme="minorHAnsi" w:hAnsiTheme="minorHAnsi"/>
          <w:sz w:val="20"/>
          <w:szCs w:val="20"/>
        </w:rPr>
        <w:t xml:space="preserve">The BC held member discussions on this issue on May </w:t>
      </w:r>
      <w:r w:rsidR="008C5B8F">
        <w:rPr>
          <w:rFonts w:asciiTheme="minorHAnsi" w:hAnsiTheme="minorHAnsi"/>
          <w:sz w:val="20"/>
          <w:szCs w:val="20"/>
        </w:rPr>
        <w:t>22 and June 6</w:t>
      </w:r>
      <w:r w:rsidRPr="00D43B1E">
        <w:rPr>
          <w:rFonts w:asciiTheme="minorHAnsi" w:hAnsiTheme="minorHAnsi"/>
          <w:sz w:val="20"/>
          <w:szCs w:val="20"/>
        </w:rPr>
        <w:t xml:space="preserve">.  </w:t>
      </w:r>
    </w:p>
    <w:p w14:paraId="24D903F7" w14:textId="5924EA0C" w:rsidR="00C71987" w:rsidRPr="00D43B1E" w:rsidRDefault="008C5B8F" w:rsidP="00C71987">
      <w:pPr>
        <w:spacing w:line="240" w:lineRule="auto"/>
        <w:rPr>
          <w:rFonts w:asciiTheme="minorHAnsi" w:hAnsiTheme="minorHAnsi"/>
          <w:sz w:val="20"/>
          <w:szCs w:val="20"/>
        </w:rPr>
      </w:pPr>
      <w:r>
        <w:rPr>
          <w:rFonts w:asciiTheme="minorHAnsi" w:hAnsiTheme="minorHAnsi"/>
          <w:sz w:val="20"/>
          <w:szCs w:val="20"/>
        </w:rPr>
        <w:t>Elisa Cooper</w:t>
      </w:r>
      <w:r w:rsidR="00C71987" w:rsidRPr="00D43B1E">
        <w:rPr>
          <w:rFonts w:asciiTheme="minorHAnsi" w:hAnsiTheme="minorHAnsi"/>
          <w:sz w:val="20"/>
          <w:szCs w:val="20"/>
        </w:rPr>
        <w:t xml:space="preserve"> </w:t>
      </w:r>
      <w:r>
        <w:rPr>
          <w:rFonts w:asciiTheme="minorHAnsi" w:hAnsiTheme="minorHAnsi"/>
          <w:sz w:val="20"/>
          <w:szCs w:val="20"/>
        </w:rPr>
        <w:t>acted as rapporteur</w:t>
      </w:r>
      <w:r w:rsidR="004E2F2E">
        <w:rPr>
          <w:rFonts w:asciiTheme="minorHAnsi" w:hAnsiTheme="minorHAnsi"/>
          <w:sz w:val="20"/>
          <w:szCs w:val="20"/>
        </w:rPr>
        <w:t>.</w:t>
      </w:r>
      <w:r w:rsidR="00C71987" w:rsidRPr="00D43B1E">
        <w:rPr>
          <w:rFonts w:asciiTheme="minorHAnsi" w:hAnsiTheme="minorHAnsi"/>
          <w:sz w:val="20"/>
          <w:szCs w:val="20"/>
        </w:rPr>
        <w:t xml:space="preserve"> </w:t>
      </w:r>
    </w:p>
    <w:p w14:paraId="3479E283" w14:textId="49D896F1" w:rsidR="00C71987" w:rsidRDefault="008C5B8F" w:rsidP="00C71987">
      <w:pPr>
        <w:spacing w:line="240" w:lineRule="auto"/>
        <w:rPr>
          <w:rFonts w:asciiTheme="minorHAnsi" w:hAnsiTheme="minorHAnsi"/>
        </w:rPr>
      </w:pPr>
      <w:r>
        <w:rPr>
          <w:rFonts w:asciiTheme="minorHAnsi" w:hAnsiTheme="minorHAnsi"/>
          <w:sz w:val="20"/>
          <w:szCs w:val="20"/>
        </w:rPr>
        <w:t>T</w:t>
      </w:r>
      <w:r w:rsidR="00C71987" w:rsidRPr="00D43B1E">
        <w:rPr>
          <w:rFonts w:asciiTheme="minorHAnsi" w:hAnsiTheme="minorHAnsi"/>
          <w:sz w:val="20"/>
          <w:szCs w:val="20"/>
        </w:rPr>
        <w:t xml:space="preserve">he present text was </w:t>
      </w:r>
      <w:r w:rsidR="004E2F2E">
        <w:rPr>
          <w:rFonts w:asciiTheme="minorHAnsi" w:hAnsiTheme="minorHAnsi"/>
          <w:sz w:val="20"/>
          <w:szCs w:val="20"/>
        </w:rPr>
        <w:t xml:space="preserve">deemed </w:t>
      </w:r>
      <w:r w:rsidR="00C71987" w:rsidRPr="00D43B1E">
        <w:rPr>
          <w:rFonts w:asciiTheme="minorHAnsi" w:hAnsiTheme="minorHAnsi"/>
          <w:sz w:val="20"/>
          <w:szCs w:val="20"/>
        </w:rPr>
        <w:t xml:space="preserve">approved on </w:t>
      </w:r>
      <w:r>
        <w:rPr>
          <w:rFonts w:asciiTheme="minorHAnsi" w:hAnsiTheme="minorHAnsi"/>
          <w:sz w:val="20"/>
          <w:szCs w:val="20"/>
        </w:rPr>
        <w:t>_______</w:t>
      </w:r>
      <w:r w:rsidR="004E2F2E">
        <w:rPr>
          <w:rFonts w:asciiTheme="minorHAnsi" w:hAnsiTheme="minorHAnsi"/>
          <w:sz w:val="20"/>
          <w:szCs w:val="20"/>
        </w:rPr>
        <w:t>.</w:t>
      </w:r>
      <w:r w:rsidR="00C71987" w:rsidRPr="00D43B1E">
        <w:rPr>
          <w:rFonts w:asciiTheme="minorHAnsi" w:hAnsiTheme="minorHAnsi"/>
          <w:sz w:val="20"/>
          <w:szCs w:val="20"/>
        </w:rPr>
        <w:t xml:space="preserve"> </w:t>
      </w:r>
    </w:p>
    <w:p w14:paraId="233E5937" w14:textId="2C6AE82D" w:rsidR="00A32116" w:rsidRDefault="00A32116">
      <w:pPr>
        <w:spacing w:line="240" w:lineRule="auto"/>
        <w:rPr>
          <w:rFonts w:asciiTheme="minorHAnsi" w:hAnsiTheme="minorHAnsi"/>
        </w:rPr>
      </w:pPr>
    </w:p>
    <w:p w14:paraId="7EDBECE9" w14:textId="32F1C92A" w:rsidR="00E2451D" w:rsidRDefault="00E2451D" w:rsidP="0061304C">
      <w:pPr>
        <w:spacing w:line="240" w:lineRule="auto"/>
        <w:jc w:val="both"/>
        <w:rPr>
          <w:rFonts w:asciiTheme="minorHAnsi" w:hAnsiTheme="minorHAnsi"/>
          <w:b/>
        </w:rPr>
      </w:pPr>
    </w:p>
    <w:sectPr w:rsidR="00E2451D" w:rsidSect="00EB1475">
      <w:footerReference w:type="default" r:id="rId13"/>
      <w:pgSz w:w="12240" w:h="15840"/>
      <w:pgMar w:top="1080" w:right="1152" w:bottom="1296" w:left="1296" w:header="720" w:footer="720" w:gutter="0"/>
      <w:pgNumType w:start="1"/>
      <w:cols w:space="720"/>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77A2C4" w14:textId="77777777" w:rsidR="009919ED" w:rsidRDefault="009919ED" w:rsidP="004D3EFA">
      <w:pPr>
        <w:spacing w:line="240" w:lineRule="auto"/>
      </w:pPr>
      <w:r>
        <w:separator/>
      </w:r>
    </w:p>
  </w:endnote>
  <w:endnote w:type="continuationSeparator" w:id="0">
    <w:p w14:paraId="54AAE46A" w14:textId="77777777" w:rsidR="009919ED" w:rsidRDefault="009919ED" w:rsidP="004D3E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Minngs">
    <w:altName w:val="MS Mincho"/>
    <w:panose1 w:val="00000000000000000000"/>
    <w:charset w:val="80"/>
    <w:family w:val="roman"/>
    <w:notTrueType/>
    <w:pitch w:val="fixed"/>
    <w:sig w:usb0="00000000" w:usb1="08070000" w:usb2="00000010" w:usb3="00000000" w:csb0="00020000" w:csb1="00000000"/>
  </w:font>
  <w:font w:name="Arial Rounded MT Bold">
    <w:panose1 w:val="020F070403050403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F748C" w14:textId="77777777" w:rsidR="009919ED" w:rsidRDefault="009919ED" w:rsidP="001129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2ABD5D" w14:textId="0143DBFE" w:rsidR="009919ED" w:rsidRDefault="009B528F" w:rsidP="00112967">
    <w:pPr>
      <w:pStyle w:val="Footer"/>
      <w:ind w:right="360" w:firstLine="360"/>
    </w:pPr>
    <w:sdt>
      <w:sdtPr>
        <w:id w:val="969400743"/>
        <w:placeholder>
          <w:docPart w:val="71C4F7815F5479458188E0644CCEC2B1"/>
        </w:placeholder>
        <w:temporary/>
        <w:showingPlcHdr/>
      </w:sdtPr>
      <w:sdtEndPr/>
      <w:sdtContent>
        <w:r w:rsidR="009919ED">
          <w:t>[Type text]</w:t>
        </w:r>
      </w:sdtContent>
    </w:sdt>
    <w:r w:rsidR="009919ED">
      <w:ptab w:relativeTo="margin" w:alignment="center" w:leader="none"/>
    </w:r>
    <w:sdt>
      <w:sdtPr>
        <w:id w:val="969400748"/>
        <w:placeholder>
          <w:docPart w:val="22A06DA4D6C3354D933153551A037D56"/>
        </w:placeholder>
        <w:temporary/>
        <w:showingPlcHdr/>
      </w:sdtPr>
      <w:sdtEndPr/>
      <w:sdtContent>
        <w:r w:rsidR="009919ED">
          <w:t>[Type text]</w:t>
        </w:r>
      </w:sdtContent>
    </w:sdt>
    <w:r w:rsidR="009919ED">
      <w:ptab w:relativeTo="margin" w:alignment="right" w:leader="none"/>
    </w:r>
    <w:sdt>
      <w:sdtPr>
        <w:id w:val="969400753"/>
        <w:placeholder>
          <w:docPart w:val="5E8703280E548347BE038D264063BD2D"/>
        </w:placeholder>
        <w:temporary/>
        <w:showingPlcHdr/>
      </w:sdtPr>
      <w:sdtEndPr/>
      <w:sdtContent>
        <w:r w:rsidR="009919ED">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5537F" w14:textId="1E05E235" w:rsidR="009919ED" w:rsidRDefault="009919ED" w:rsidP="00112967">
    <w:pPr>
      <w:pStyle w:val="Footer"/>
      <w:ind w:right="360" w:firstLine="360"/>
    </w:pPr>
    <w:r>
      <w:ptab w:relativeTo="margin" w:alignment="center" w:leader="none"/>
    </w:r>
    <w:r>
      <w:ptab w:relativeTo="margin" w:alignment="right" w:leader="none"/>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A354C3" w14:textId="77777777" w:rsidR="009919ED" w:rsidRDefault="009919ED" w:rsidP="00C538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7F784C6" w14:textId="77777777" w:rsidR="009919ED" w:rsidRDefault="009919ED" w:rsidP="00732752">
    <w:pPr>
      <w:pStyle w:val="Footer"/>
      <w:ind w:right="36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4F741" w14:textId="122E03D1" w:rsidR="009919ED" w:rsidRDefault="009919ED" w:rsidP="000708EE">
    <w:pPr>
      <w:pStyle w:val="Footer"/>
      <w:ind w:right="360" w:firstLine="360"/>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9B528F">
      <w:rPr>
        <w:rStyle w:val="PageNumber"/>
        <w:noProof/>
      </w:rPr>
      <w:t>3</w:t>
    </w:r>
    <w:r>
      <w:rPr>
        <w:rStyle w:val="PageNumber"/>
      </w:rPr>
      <w:fldChar w:fldCharType="end"/>
    </w:r>
    <w:r>
      <w:ptab w:relativeTo="margin" w:alignment="center" w:leader="none"/>
    </w:r>
    <w:r>
      <w:ptab w:relativeTo="margin" w:alignment="right" w:leader="none"/>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53FBC9" w14:textId="77777777" w:rsidR="009919ED" w:rsidRDefault="009919ED" w:rsidP="004D3EFA">
      <w:pPr>
        <w:spacing w:line="240" w:lineRule="auto"/>
      </w:pPr>
      <w:r>
        <w:separator/>
      </w:r>
    </w:p>
  </w:footnote>
  <w:footnote w:type="continuationSeparator" w:id="0">
    <w:p w14:paraId="35A35C1D" w14:textId="77777777" w:rsidR="009919ED" w:rsidRDefault="009919ED" w:rsidP="004D3EFA">
      <w:pPr>
        <w:spacing w:line="240" w:lineRule="auto"/>
      </w:pPr>
      <w:r>
        <w:continuationSeparator/>
      </w:r>
    </w:p>
  </w:footnote>
  <w:footnote w:id="1">
    <w:p w14:paraId="57A4DCFE" w14:textId="7A72B172" w:rsidR="009919ED" w:rsidRPr="008C5B8F" w:rsidRDefault="009919ED" w:rsidP="008C5B8F">
      <w:pPr>
        <w:pStyle w:val="FootnoteText"/>
        <w:spacing w:before="60"/>
        <w:rPr>
          <w:rFonts w:asciiTheme="minorHAnsi" w:hAnsiTheme="minorHAnsi"/>
          <w:sz w:val="18"/>
        </w:rPr>
      </w:pPr>
      <w:r w:rsidRPr="008C5B8F">
        <w:rPr>
          <w:rStyle w:val="FootnoteReference"/>
          <w:rFonts w:asciiTheme="minorHAnsi" w:hAnsiTheme="minorHAnsi"/>
          <w:sz w:val="18"/>
        </w:rPr>
        <w:footnoteRef/>
      </w:r>
      <w:r w:rsidRPr="008C5B8F">
        <w:rPr>
          <w:rFonts w:asciiTheme="minorHAnsi" w:hAnsiTheme="minorHAnsi"/>
          <w:sz w:val="18"/>
        </w:rPr>
        <w:t xml:space="preserve"> Business Constituency Charter, at </w:t>
      </w:r>
      <w:hyperlink r:id="rId1" w:history="1">
        <w:r w:rsidRPr="008C5B8F">
          <w:rPr>
            <w:rStyle w:val="Hyperlink"/>
            <w:rFonts w:asciiTheme="minorHAnsi" w:hAnsiTheme="minorHAnsi"/>
            <w:sz w:val="18"/>
          </w:rPr>
          <w:t>http://www.bizconst.org/charter.htm</w:t>
        </w:r>
      </w:hyperlink>
      <w:r w:rsidRPr="008C5B8F">
        <w:rPr>
          <w:rFonts w:asciiTheme="minorHAnsi" w:hAnsiTheme="minorHAnsi"/>
          <w:sz w:val="18"/>
        </w:rPr>
        <w:t xml:space="preserve"> </w:t>
      </w:r>
    </w:p>
  </w:footnote>
  <w:footnote w:id="2">
    <w:p w14:paraId="40C57E6C" w14:textId="77777777" w:rsidR="008C5B8F" w:rsidRPr="008C5B8F" w:rsidRDefault="008C5B8F" w:rsidP="008C5B8F">
      <w:pPr>
        <w:spacing w:before="60" w:line="240" w:lineRule="auto"/>
        <w:contextualSpacing/>
        <w:rPr>
          <w:rFonts w:asciiTheme="minorHAnsi" w:hAnsiTheme="minorHAnsi"/>
          <w:sz w:val="18"/>
          <w:szCs w:val="20"/>
        </w:rPr>
      </w:pPr>
      <w:r w:rsidRPr="008C5B8F">
        <w:rPr>
          <w:rStyle w:val="FootnoteReference"/>
          <w:rFonts w:asciiTheme="minorHAnsi" w:hAnsiTheme="minorHAnsi"/>
          <w:sz w:val="18"/>
          <w:szCs w:val="20"/>
        </w:rPr>
        <w:footnoteRef/>
      </w:r>
      <w:r w:rsidRPr="008C5B8F">
        <w:rPr>
          <w:rFonts w:asciiTheme="minorHAnsi" w:hAnsiTheme="minorHAnsi"/>
          <w:sz w:val="18"/>
          <w:szCs w:val="20"/>
        </w:rPr>
        <w:t xml:space="preserve"> </w:t>
      </w:r>
      <w:proofErr w:type="gramStart"/>
      <w:r w:rsidRPr="008C5B8F">
        <w:rPr>
          <w:rFonts w:asciiTheme="minorHAnsi" w:hAnsiTheme="minorHAnsi"/>
          <w:sz w:val="18"/>
          <w:szCs w:val="20"/>
        </w:rPr>
        <w:t xml:space="preserve">Comments on New gTLD Registry Agreement, Including Public Interest Commitments Specification, March 20, 2013 </w:t>
      </w:r>
      <w:hyperlink r:id="rId2" w:history="1">
        <w:r w:rsidRPr="008C5B8F">
          <w:rPr>
            <w:rStyle w:val="Hyperlink"/>
            <w:rFonts w:asciiTheme="minorHAnsi" w:hAnsiTheme="minorHAnsi"/>
            <w:sz w:val="18"/>
            <w:szCs w:val="20"/>
          </w:rPr>
          <w:t>http://forum.icann.org/lists/comments-base-agreement-05feb13/pdfICfvczBL34.pdf</w:t>
        </w:r>
      </w:hyperlink>
      <w:r w:rsidRPr="008C5B8F">
        <w:rPr>
          <w:rFonts w:asciiTheme="minorHAnsi" w:hAnsiTheme="minorHAnsi"/>
          <w:color w:val="1F497D"/>
          <w:sz w:val="18"/>
          <w:szCs w:val="20"/>
        </w:rPr>
        <w:t>.</w:t>
      </w:r>
      <w:proofErr w:type="gramEnd"/>
    </w:p>
  </w:footnote>
  <w:footnote w:id="3">
    <w:p w14:paraId="6A6C3F1A" w14:textId="77777777" w:rsidR="008C5B8F" w:rsidRPr="008C5B8F" w:rsidRDefault="008C5B8F" w:rsidP="008C5B8F">
      <w:pPr>
        <w:pStyle w:val="FootnoteText"/>
        <w:spacing w:before="60"/>
        <w:contextualSpacing/>
        <w:rPr>
          <w:rFonts w:asciiTheme="minorHAnsi" w:hAnsiTheme="minorHAnsi"/>
          <w:sz w:val="18"/>
        </w:rPr>
      </w:pPr>
      <w:r w:rsidRPr="008C5B8F">
        <w:rPr>
          <w:rStyle w:val="FootnoteReference"/>
          <w:rFonts w:asciiTheme="minorHAnsi" w:hAnsiTheme="minorHAnsi"/>
          <w:sz w:val="18"/>
        </w:rPr>
        <w:footnoteRef/>
      </w:r>
      <w:r w:rsidRPr="008C5B8F">
        <w:rPr>
          <w:rFonts w:asciiTheme="minorHAnsi" w:hAnsiTheme="minorHAnsi"/>
          <w:sz w:val="18"/>
        </w:rPr>
        <w:t xml:space="preserve"> GAC Communiqué – Beijing, People’s Republic of </w:t>
      </w:r>
      <w:proofErr w:type="gramStart"/>
      <w:r w:rsidRPr="008C5B8F">
        <w:rPr>
          <w:rFonts w:asciiTheme="minorHAnsi" w:hAnsiTheme="minorHAnsi"/>
          <w:sz w:val="18"/>
        </w:rPr>
        <w:t>China ,</w:t>
      </w:r>
      <w:proofErr w:type="gramEnd"/>
      <w:r w:rsidRPr="008C5B8F">
        <w:rPr>
          <w:rFonts w:asciiTheme="minorHAnsi" w:hAnsiTheme="minorHAnsi"/>
          <w:sz w:val="18"/>
        </w:rPr>
        <w:t xml:space="preserve"> April 11, 2013 at </w:t>
      </w:r>
      <w:hyperlink r:id="rId3" w:history="1">
        <w:r w:rsidRPr="008C5B8F">
          <w:rPr>
            <w:rStyle w:val="Hyperlink"/>
            <w:rFonts w:asciiTheme="minorHAnsi" w:hAnsiTheme="minorHAnsi"/>
            <w:sz w:val="18"/>
          </w:rPr>
          <w:t>https://gacweb.icann.org</w:t>
        </w:r>
      </w:hyperlink>
      <w:r w:rsidRPr="008C5B8F">
        <w:rPr>
          <w:rFonts w:asciiTheme="minorHAnsi" w:hAnsiTheme="minorHAnsi"/>
          <w:sz w:val="18"/>
        </w:rPr>
        <w:t xml:space="preserve">. </w:t>
      </w:r>
    </w:p>
  </w:footnote>
  <w:footnote w:id="4">
    <w:p w14:paraId="55BDBC22" w14:textId="77777777" w:rsidR="008C5B8F" w:rsidRPr="008C5B8F" w:rsidRDefault="008C5B8F" w:rsidP="008C5B8F">
      <w:pPr>
        <w:pStyle w:val="FootnoteText"/>
        <w:spacing w:before="60"/>
        <w:contextualSpacing/>
        <w:rPr>
          <w:rFonts w:asciiTheme="minorHAnsi" w:hAnsiTheme="minorHAnsi"/>
          <w:sz w:val="18"/>
        </w:rPr>
      </w:pPr>
      <w:r w:rsidRPr="008C5B8F">
        <w:rPr>
          <w:rStyle w:val="FootnoteReference"/>
          <w:rFonts w:asciiTheme="minorHAnsi" w:hAnsiTheme="minorHAnsi"/>
          <w:sz w:val="18"/>
        </w:rPr>
        <w:footnoteRef/>
      </w:r>
      <w:r w:rsidRPr="008C5B8F">
        <w:rPr>
          <w:rFonts w:asciiTheme="minorHAnsi" w:hAnsiTheme="minorHAnsi"/>
          <w:sz w:val="18"/>
        </w:rPr>
        <w:t xml:space="preserve"> </w:t>
      </w:r>
      <w:proofErr w:type="gramStart"/>
      <w:r w:rsidRPr="008C5B8F">
        <w:rPr>
          <w:rFonts w:asciiTheme="minorHAnsi" w:hAnsiTheme="minorHAnsi"/>
          <w:sz w:val="18"/>
        </w:rPr>
        <w:t xml:space="preserve">As of May 30, 2013 at </w:t>
      </w:r>
      <w:hyperlink r:id="rId4" w:history="1">
        <w:r w:rsidRPr="008C5B8F">
          <w:rPr>
            <w:rStyle w:val="Hyperlink"/>
            <w:rFonts w:asciiTheme="minorHAnsi" w:hAnsiTheme="minorHAnsi"/>
            <w:sz w:val="18"/>
          </w:rPr>
          <w:t>http://newgtlds.icann.org/en/</w:t>
        </w:r>
      </w:hyperlink>
      <w:r w:rsidRPr="008C5B8F">
        <w:rPr>
          <w:rFonts w:asciiTheme="minorHAnsi" w:hAnsiTheme="minorHAnsi"/>
          <w:sz w:val="18"/>
        </w:rPr>
        <w:t>.</w:t>
      </w:r>
      <w:proofErr w:type="gramEnd"/>
    </w:p>
  </w:footnote>
  <w:footnote w:id="5">
    <w:p w14:paraId="6AE74F92" w14:textId="77777777" w:rsidR="008C5B8F" w:rsidRPr="008C5B8F" w:rsidRDefault="008C5B8F" w:rsidP="008C5B8F">
      <w:pPr>
        <w:pStyle w:val="FootnoteText"/>
        <w:spacing w:before="60"/>
        <w:contextualSpacing/>
        <w:rPr>
          <w:rFonts w:asciiTheme="minorHAnsi" w:hAnsiTheme="minorHAnsi"/>
          <w:sz w:val="18"/>
        </w:rPr>
      </w:pPr>
      <w:r w:rsidRPr="008C5B8F">
        <w:rPr>
          <w:rStyle w:val="FootnoteReference"/>
          <w:rFonts w:asciiTheme="minorHAnsi" w:hAnsiTheme="minorHAnsi"/>
          <w:sz w:val="18"/>
        </w:rPr>
        <w:footnoteRef/>
      </w:r>
      <w:r w:rsidRPr="008C5B8F">
        <w:rPr>
          <w:rFonts w:asciiTheme="minorHAnsi" w:hAnsiTheme="minorHAnsi"/>
          <w:sz w:val="18"/>
        </w:rPr>
        <w:t xml:space="preserve"> </w:t>
      </w:r>
      <w:r w:rsidRPr="008C5B8F">
        <w:rPr>
          <w:rFonts w:asciiTheme="minorHAnsi" w:hAnsiTheme="minorHAnsi"/>
          <w:i/>
          <w:sz w:val="18"/>
        </w:rPr>
        <w:t>See e.g.</w:t>
      </w:r>
      <w:r w:rsidRPr="008C5B8F">
        <w:rPr>
          <w:rFonts w:asciiTheme="minorHAnsi" w:hAnsiTheme="minorHAnsi"/>
          <w:sz w:val="18"/>
        </w:rPr>
        <w:t xml:space="preserve">, 1-1336-51768_Donuts PIC STD Final.pdf at </w:t>
      </w:r>
      <w:hyperlink r:id="rId5" w:history="1">
        <w:r w:rsidRPr="008C5B8F">
          <w:rPr>
            <w:rStyle w:val="Hyperlink"/>
            <w:rFonts w:asciiTheme="minorHAnsi" w:hAnsiTheme="minorHAnsi"/>
            <w:sz w:val="18"/>
          </w:rPr>
          <w:t>https://gtldresult.icann.org/application-result/applicationstatus/applicationdetails/896</w:t>
        </w:r>
      </w:hyperlink>
      <w:r w:rsidRPr="008C5B8F">
        <w:rPr>
          <w:rFonts w:asciiTheme="minorHAnsi" w:hAnsiTheme="minorHAnsi"/>
          <w:sz w:val="18"/>
        </w:rPr>
        <w:t>.</w:t>
      </w:r>
    </w:p>
  </w:footnote>
  <w:footnote w:id="6">
    <w:p w14:paraId="7FACADAC" w14:textId="481C501E" w:rsidR="008C5B8F" w:rsidRPr="008C5B8F" w:rsidRDefault="008C5B8F" w:rsidP="008C5B8F">
      <w:pPr>
        <w:pStyle w:val="FootnoteText"/>
        <w:spacing w:before="60"/>
        <w:rPr>
          <w:rFonts w:asciiTheme="minorHAnsi" w:hAnsiTheme="minorHAnsi"/>
          <w:sz w:val="18"/>
          <w:szCs w:val="18"/>
        </w:rPr>
      </w:pPr>
      <w:r w:rsidRPr="008C5B8F">
        <w:rPr>
          <w:rStyle w:val="FootnoteReference"/>
          <w:rFonts w:asciiTheme="minorHAnsi" w:hAnsiTheme="minorHAnsi"/>
          <w:sz w:val="18"/>
          <w:szCs w:val="18"/>
        </w:rPr>
        <w:footnoteRef/>
      </w:r>
      <w:r w:rsidRPr="008C5B8F">
        <w:rPr>
          <w:rFonts w:asciiTheme="minorHAnsi" w:hAnsiTheme="minorHAnsi"/>
          <w:sz w:val="18"/>
          <w:szCs w:val="18"/>
        </w:rPr>
        <w:t xml:space="preserve"> </w:t>
      </w:r>
      <w:hyperlink r:id="rId6" w:history="1">
        <w:r w:rsidRPr="008C5B8F">
          <w:rPr>
            <w:rStyle w:val="Hyperlink"/>
            <w:rFonts w:asciiTheme="minorHAnsi" w:hAnsiTheme="minorHAnsi"/>
            <w:sz w:val="18"/>
            <w:szCs w:val="18"/>
          </w:rPr>
          <w:t>http://www.bizconst.org/Positions-Statements/BC%20Comment%20on%20GAC%20Advice%20for%20new%20gTLDs%20FINAL%5B4%5D.pdf</w:t>
        </w:r>
      </w:hyperlink>
      <w:r w:rsidRPr="008C5B8F">
        <w:rPr>
          <w:rFonts w:asciiTheme="minorHAnsi" w:hAnsiTheme="minorHAnsi"/>
          <w:sz w:val="18"/>
          <w:szCs w:val="18"/>
        </w:rPr>
        <w:t xml:space="preserve"> </w:t>
      </w:r>
    </w:p>
  </w:footnote>
  <w:footnote w:id="7">
    <w:p w14:paraId="76310F61" w14:textId="77777777" w:rsidR="008C5B8F" w:rsidRPr="008C5B8F" w:rsidRDefault="008C5B8F" w:rsidP="008C5B8F">
      <w:pPr>
        <w:pStyle w:val="FootnoteText"/>
        <w:spacing w:before="60"/>
        <w:rPr>
          <w:rFonts w:asciiTheme="minorHAnsi" w:hAnsiTheme="minorHAnsi"/>
          <w:sz w:val="18"/>
          <w:szCs w:val="18"/>
        </w:rPr>
      </w:pPr>
      <w:r w:rsidRPr="008C5B8F">
        <w:rPr>
          <w:rStyle w:val="FootnoteReference"/>
          <w:rFonts w:asciiTheme="minorHAnsi" w:hAnsiTheme="minorHAnsi"/>
          <w:sz w:val="18"/>
          <w:szCs w:val="18"/>
        </w:rPr>
        <w:footnoteRef/>
      </w:r>
      <w:r w:rsidRPr="008C5B8F">
        <w:rPr>
          <w:rFonts w:asciiTheme="minorHAnsi" w:hAnsiTheme="minorHAnsi"/>
          <w:sz w:val="18"/>
          <w:szCs w:val="18"/>
        </w:rPr>
        <w:t xml:space="preserve"> p. 10, BC Comments on New gTLD Applicant Guidebook – April 2011 Discussion Draft, May-2011 at </w:t>
      </w:r>
      <w:hyperlink r:id="rId7" w:history="1">
        <w:r w:rsidRPr="008C5B8F">
          <w:rPr>
            <w:rStyle w:val="Hyperlink"/>
            <w:rFonts w:asciiTheme="minorHAnsi" w:hAnsiTheme="minorHAnsi"/>
            <w:sz w:val="18"/>
            <w:szCs w:val="18"/>
          </w:rPr>
          <w:t>http://www.bizconst.org/Positions-Statements/BC+on+Final+App+Guidebook+May+2011+v3.pdf</w:t>
        </w:r>
      </w:hyperlink>
      <w:r w:rsidRPr="008C5B8F">
        <w:rPr>
          <w:rFonts w:asciiTheme="minorHAnsi" w:hAnsiTheme="minorHAnsi"/>
          <w:sz w:val="18"/>
          <w:szCs w:val="18"/>
        </w:rPr>
        <w:t>.</w:t>
      </w:r>
    </w:p>
  </w:footnote>
  <w:footnote w:id="8">
    <w:p w14:paraId="5327EA75" w14:textId="77777777" w:rsidR="008C5B8F" w:rsidRPr="008C5B8F" w:rsidRDefault="008C5B8F" w:rsidP="008C5B8F">
      <w:pPr>
        <w:spacing w:before="60" w:line="240" w:lineRule="auto"/>
        <w:rPr>
          <w:rFonts w:asciiTheme="minorHAnsi" w:hAnsiTheme="minorHAnsi"/>
          <w:sz w:val="18"/>
          <w:szCs w:val="18"/>
        </w:rPr>
      </w:pPr>
      <w:r w:rsidRPr="008C5B8F">
        <w:rPr>
          <w:rStyle w:val="FootnoteReference"/>
          <w:rFonts w:asciiTheme="minorHAnsi" w:hAnsiTheme="minorHAnsi"/>
          <w:sz w:val="18"/>
          <w:szCs w:val="18"/>
        </w:rPr>
        <w:footnoteRef/>
      </w:r>
      <w:r w:rsidRPr="008C5B8F">
        <w:rPr>
          <w:rFonts w:asciiTheme="minorHAnsi" w:hAnsiTheme="minorHAnsi"/>
          <w:sz w:val="18"/>
          <w:szCs w:val="18"/>
        </w:rPr>
        <w:t xml:space="preserve"> p. 4, Comments on New gTLD Registry Agreement, Including Public Interest Commitments Specification, March 20, 2013 </w:t>
      </w:r>
      <w:hyperlink r:id="rId8" w:history="1">
        <w:r w:rsidRPr="008C5B8F">
          <w:rPr>
            <w:rStyle w:val="Hyperlink"/>
            <w:rFonts w:asciiTheme="minorHAnsi" w:hAnsiTheme="minorHAnsi"/>
            <w:sz w:val="18"/>
            <w:szCs w:val="18"/>
          </w:rPr>
          <w:t>http://forum.icann.org/lists/comments-base-agreement-05feb13/pdfICfvczBL34.pdf</w:t>
        </w:r>
      </w:hyperlink>
      <w:r w:rsidRPr="008C5B8F">
        <w:rPr>
          <w:rFonts w:asciiTheme="minorHAnsi" w:hAnsiTheme="minorHAnsi"/>
          <w:color w:val="1F497D"/>
          <w:sz w:val="18"/>
          <w:szCs w:val="18"/>
        </w:rPr>
        <w:t>.</w:t>
      </w:r>
    </w:p>
  </w:footnote>
  <w:footnote w:id="9">
    <w:p w14:paraId="3D5A6BD6" w14:textId="77777777" w:rsidR="008C5B8F" w:rsidRPr="008C5B8F" w:rsidRDefault="008C5B8F" w:rsidP="008C5B8F">
      <w:pPr>
        <w:pStyle w:val="FootnoteText"/>
        <w:spacing w:before="60"/>
        <w:rPr>
          <w:rFonts w:asciiTheme="minorHAnsi" w:hAnsiTheme="minorHAnsi"/>
          <w:sz w:val="18"/>
          <w:szCs w:val="18"/>
        </w:rPr>
      </w:pPr>
      <w:r w:rsidRPr="008C5B8F">
        <w:rPr>
          <w:rStyle w:val="FootnoteReference"/>
          <w:rFonts w:asciiTheme="minorHAnsi" w:hAnsiTheme="minorHAnsi"/>
          <w:sz w:val="18"/>
          <w:szCs w:val="18"/>
        </w:rPr>
        <w:footnoteRef/>
      </w:r>
      <w:r w:rsidRPr="008C5B8F">
        <w:rPr>
          <w:rFonts w:asciiTheme="minorHAnsi" w:hAnsiTheme="minorHAnsi"/>
          <w:sz w:val="18"/>
          <w:szCs w:val="18"/>
        </w:rPr>
        <w:t xml:space="preserve"> p. 6, Comments on New gTLD Registry Agreement, Including Public Interest Commitments Specification, March 20, 2013 </w:t>
      </w:r>
      <w:hyperlink r:id="rId9" w:history="1">
        <w:r w:rsidRPr="008C5B8F">
          <w:rPr>
            <w:rStyle w:val="Hyperlink"/>
            <w:rFonts w:asciiTheme="minorHAnsi" w:hAnsiTheme="minorHAnsi"/>
            <w:sz w:val="18"/>
            <w:szCs w:val="18"/>
          </w:rPr>
          <w:t>http://forum.icann.org/lists/comments-base-agreement-05feb13/pdfICfvczBL34.pdf</w:t>
        </w:r>
      </w:hyperlink>
      <w:r w:rsidRPr="008C5B8F">
        <w:rPr>
          <w:rFonts w:asciiTheme="minorHAnsi" w:hAnsiTheme="minorHAnsi"/>
          <w:color w:val="1F497D"/>
          <w:sz w:val="18"/>
          <w:szCs w:val="18"/>
        </w:rPr>
        <w:t>.</w:t>
      </w:r>
    </w:p>
  </w:footnote>
  <w:footnote w:id="10">
    <w:p w14:paraId="50E7C8B5" w14:textId="77777777" w:rsidR="008C5B8F" w:rsidRPr="008C5B8F" w:rsidRDefault="008C5B8F" w:rsidP="008C5B8F">
      <w:pPr>
        <w:pStyle w:val="FootnoteText"/>
        <w:spacing w:before="60"/>
        <w:rPr>
          <w:rFonts w:asciiTheme="minorHAnsi" w:hAnsiTheme="minorHAnsi"/>
          <w:sz w:val="18"/>
          <w:szCs w:val="18"/>
        </w:rPr>
      </w:pPr>
      <w:r w:rsidRPr="008C5B8F">
        <w:rPr>
          <w:rStyle w:val="FootnoteReference"/>
          <w:rFonts w:asciiTheme="minorHAnsi" w:hAnsiTheme="minorHAnsi"/>
          <w:sz w:val="18"/>
          <w:szCs w:val="18"/>
        </w:rPr>
        <w:footnoteRef/>
      </w:r>
      <w:r w:rsidRPr="008C5B8F">
        <w:rPr>
          <w:rFonts w:asciiTheme="minorHAnsi" w:hAnsiTheme="minorHAnsi"/>
          <w:sz w:val="18"/>
          <w:szCs w:val="18"/>
        </w:rPr>
        <w:t xml:space="preserve"> </w:t>
      </w:r>
      <w:proofErr w:type="gramStart"/>
      <w:r w:rsidRPr="008C5B8F">
        <w:rPr>
          <w:rFonts w:asciiTheme="minorHAnsi" w:hAnsiTheme="minorHAnsi"/>
          <w:sz w:val="18"/>
          <w:szCs w:val="18"/>
        </w:rPr>
        <w:t>p</w:t>
      </w:r>
      <w:proofErr w:type="gramEnd"/>
      <w:r w:rsidRPr="008C5B8F">
        <w:rPr>
          <w:rFonts w:asciiTheme="minorHAnsi" w:hAnsiTheme="minorHAnsi"/>
          <w:sz w:val="18"/>
          <w:szCs w:val="18"/>
        </w:rPr>
        <w:t xml:space="preserve">.8, BC Comments on New gTLD Applicant Guidebook – April 2011 Discussion Draft, May-2011 at </w:t>
      </w:r>
      <w:hyperlink r:id="rId10" w:history="1">
        <w:r w:rsidRPr="008C5B8F">
          <w:rPr>
            <w:rStyle w:val="Hyperlink"/>
            <w:rFonts w:asciiTheme="minorHAnsi" w:hAnsiTheme="minorHAnsi"/>
            <w:sz w:val="18"/>
            <w:szCs w:val="18"/>
          </w:rPr>
          <w:t>http://www.bizconst.org/Positions-Statements/BC+on+Final+App+Guidebook+May+2011+v3.pdf</w:t>
        </w:r>
      </w:hyperlink>
    </w:p>
  </w:footnote>
  <w:footnote w:id="11">
    <w:p w14:paraId="670BAB08" w14:textId="77777777" w:rsidR="008C5B8F" w:rsidRPr="008C5B8F" w:rsidRDefault="008C5B8F" w:rsidP="008C5B8F">
      <w:pPr>
        <w:pStyle w:val="FootnoteText"/>
        <w:spacing w:before="60"/>
        <w:rPr>
          <w:rFonts w:asciiTheme="minorHAnsi" w:hAnsiTheme="minorHAnsi"/>
          <w:sz w:val="18"/>
          <w:szCs w:val="18"/>
        </w:rPr>
      </w:pPr>
      <w:r w:rsidRPr="008C5B8F">
        <w:rPr>
          <w:rStyle w:val="FootnoteReference"/>
          <w:rFonts w:asciiTheme="minorHAnsi" w:hAnsiTheme="minorHAnsi"/>
          <w:sz w:val="18"/>
          <w:szCs w:val="18"/>
        </w:rPr>
        <w:footnoteRef/>
      </w:r>
      <w:r w:rsidRPr="008C5B8F">
        <w:rPr>
          <w:rFonts w:asciiTheme="minorHAnsi" w:hAnsiTheme="minorHAnsi"/>
          <w:sz w:val="18"/>
          <w:szCs w:val="18"/>
        </w:rPr>
        <w:t xml:space="preserve"> </w:t>
      </w:r>
      <w:proofErr w:type="gramStart"/>
      <w:r w:rsidRPr="008C5B8F">
        <w:rPr>
          <w:rFonts w:asciiTheme="minorHAnsi" w:hAnsiTheme="minorHAnsi"/>
          <w:sz w:val="18"/>
          <w:szCs w:val="18"/>
        </w:rPr>
        <w:t>p</w:t>
      </w:r>
      <w:proofErr w:type="gramEnd"/>
      <w:r w:rsidRPr="008C5B8F">
        <w:rPr>
          <w:rFonts w:asciiTheme="minorHAnsi" w:hAnsiTheme="minorHAnsi"/>
          <w:sz w:val="18"/>
          <w:szCs w:val="18"/>
        </w:rPr>
        <w:t xml:space="preserve">.7, BC Comments on New gTLD Applicant Guidebook – April 2011 Discussion Draft, May-2011 at </w:t>
      </w:r>
      <w:hyperlink r:id="rId11" w:history="1">
        <w:r w:rsidRPr="008C5B8F">
          <w:rPr>
            <w:rStyle w:val="Hyperlink"/>
            <w:rFonts w:asciiTheme="minorHAnsi" w:hAnsiTheme="minorHAnsi"/>
            <w:sz w:val="18"/>
            <w:szCs w:val="18"/>
          </w:rPr>
          <w:t>http://www.bizconst.org/Positions-Statements/BC+on+Final+App+Guidebook+May+2011+v3.pdf</w:t>
        </w:r>
      </w:hyperlink>
      <w:r w:rsidRPr="008C5B8F">
        <w:rPr>
          <w:rFonts w:asciiTheme="minorHAnsi" w:hAnsiTheme="minorHAnsi"/>
          <w:sz w:val="18"/>
          <w:szCs w:val="18"/>
        </w:rPr>
        <w:t>.</w:t>
      </w:r>
    </w:p>
  </w:footnote>
  <w:footnote w:id="12">
    <w:p w14:paraId="45AD4598" w14:textId="77777777" w:rsidR="008C5B8F" w:rsidRPr="008C5B8F" w:rsidRDefault="008C5B8F" w:rsidP="008C5B8F">
      <w:pPr>
        <w:pStyle w:val="FootnoteText"/>
        <w:spacing w:before="60"/>
        <w:rPr>
          <w:rFonts w:asciiTheme="minorHAnsi" w:hAnsiTheme="minorHAnsi"/>
          <w:sz w:val="18"/>
          <w:szCs w:val="18"/>
        </w:rPr>
      </w:pPr>
      <w:r w:rsidRPr="008C5B8F">
        <w:rPr>
          <w:rStyle w:val="FootnoteReference"/>
          <w:rFonts w:asciiTheme="minorHAnsi" w:hAnsiTheme="minorHAnsi"/>
          <w:sz w:val="18"/>
          <w:szCs w:val="18"/>
        </w:rPr>
        <w:footnoteRef/>
      </w:r>
      <w:r w:rsidRPr="008C5B8F">
        <w:rPr>
          <w:rFonts w:asciiTheme="minorHAnsi" w:hAnsiTheme="minorHAnsi"/>
          <w:sz w:val="18"/>
          <w:szCs w:val="18"/>
        </w:rPr>
        <w:t xml:space="preserve"> p. 7, Comments on New gTLD Registry Agreement, Including Public Interest Commitments Specification, March 20, 2013 </w:t>
      </w:r>
      <w:hyperlink r:id="rId12" w:history="1">
        <w:r w:rsidRPr="008C5B8F">
          <w:rPr>
            <w:rStyle w:val="Hyperlink"/>
            <w:rFonts w:asciiTheme="minorHAnsi" w:hAnsiTheme="minorHAnsi"/>
            <w:sz w:val="18"/>
            <w:szCs w:val="18"/>
          </w:rPr>
          <w:t>http://forum.icann.org/lists/comments-base-agreement-05feb13/pdfICfvczBL34.pdf</w:t>
        </w:r>
      </w:hyperlink>
      <w:r w:rsidRPr="008C5B8F">
        <w:rPr>
          <w:rFonts w:asciiTheme="minorHAnsi" w:hAnsiTheme="minorHAnsi"/>
          <w:color w:val="1F497D"/>
          <w:sz w:val="18"/>
          <w:szCs w:val="18"/>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D926BE"/>
    <w:multiLevelType w:val="hybridMultilevel"/>
    <w:tmpl w:val="20E8D990"/>
    <w:lvl w:ilvl="0" w:tplc="BF2A69C4">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237E1B"/>
    <w:multiLevelType w:val="multilevel"/>
    <w:tmpl w:val="1BB08E7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BFF08B9"/>
    <w:multiLevelType w:val="hybridMultilevel"/>
    <w:tmpl w:val="8C10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6C6516"/>
    <w:multiLevelType w:val="hybridMultilevel"/>
    <w:tmpl w:val="885E0550"/>
    <w:lvl w:ilvl="0" w:tplc="156AE7B2">
      <w:start w:val="1"/>
      <w:numFmt w:val="bullet"/>
      <w:lvlText w:val=""/>
      <w:lvlJc w:val="left"/>
      <w:pPr>
        <w:tabs>
          <w:tab w:val="num" w:pos="780"/>
        </w:tabs>
        <w:ind w:left="996" w:hanging="216"/>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nsid w:val="513A5E8A"/>
    <w:multiLevelType w:val="hybridMultilevel"/>
    <w:tmpl w:val="4C7ECC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58D59D7"/>
    <w:multiLevelType w:val="hybridMultilevel"/>
    <w:tmpl w:val="B08445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64407DF"/>
    <w:multiLevelType w:val="hybridMultilevel"/>
    <w:tmpl w:val="2D207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8444E3"/>
    <w:multiLevelType w:val="hybridMultilevel"/>
    <w:tmpl w:val="E5CAF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8C3F79"/>
    <w:multiLevelType w:val="hybridMultilevel"/>
    <w:tmpl w:val="8BC8F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1"/>
  </w:num>
  <w:num w:numId="4">
    <w:abstractNumId w:val="6"/>
  </w:num>
  <w:num w:numId="5">
    <w:abstractNumId w:val="2"/>
  </w:num>
  <w:num w:numId="6">
    <w:abstractNumId w:val="3"/>
  </w:num>
  <w:num w:numId="7">
    <w:abstractNumId w:val="5"/>
  </w:num>
  <w:num w:numId="8">
    <w:abstractNumId w:val="4"/>
  </w:num>
  <w:num w:numId="9">
    <w:abstractNumId w:val="9"/>
  </w:num>
  <w:num w:numId="1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563"/>
    <w:rsid w:val="000035B8"/>
    <w:rsid w:val="00003A2C"/>
    <w:rsid w:val="0000639B"/>
    <w:rsid w:val="00006BD0"/>
    <w:rsid w:val="00014F69"/>
    <w:rsid w:val="000159A4"/>
    <w:rsid w:val="00015F8A"/>
    <w:rsid w:val="00016D78"/>
    <w:rsid w:val="00016F3D"/>
    <w:rsid w:val="00020101"/>
    <w:rsid w:val="00020768"/>
    <w:rsid w:val="00022982"/>
    <w:rsid w:val="0002541D"/>
    <w:rsid w:val="000259D5"/>
    <w:rsid w:val="00026040"/>
    <w:rsid w:val="00026256"/>
    <w:rsid w:val="0003056A"/>
    <w:rsid w:val="00031C3D"/>
    <w:rsid w:val="000331AC"/>
    <w:rsid w:val="000335BC"/>
    <w:rsid w:val="00034CAA"/>
    <w:rsid w:val="00037E0C"/>
    <w:rsid w:val="00042CFC"/>
    <w:rsid w:val="000447F9"/>
    <w:rsid w:val="00045860"/>
    <w:rsid w:val="00046237"/>
    <w:rsid w:val="0004712A"/>
    <w:rsid w:val="00053479"/>
    <w:rsid w:val="00055251"/>
    <w:rsid w:val="00056253"/>
    <w:rsid w:val="00057ED5"/>
    <w:rsid w:val="00062844"/>
    <w:rsid w:val="00065775"/>
    <w:rsid w:val="00067690"/>
    <w:rsid w:val="000708EE"/>
    <w:rsid w:val="00073676"/>
    <w:rsid w:val="00074B3D"/>
    <w:rsid w:val="000753DC"/>
    <w:rsid w:val="00077446"/>
    <w:rsid w:val="000936F9"/>
    <w:rsid w:val="00093A8B"/>
    <w:rsid w:val="000976E5"/>
    <w:rsid w:val="000A2A54"/>
    <w:rsid w:val="000A7C62"/>
    <w:rsid w:val="000A7DC4"/>
    <w:rsid w:val="000B3333"/>
    <w:rsid w:val="000B3706"/>
    <w:rsid w:val="000B4EA5"/>
    <w:rsid w:val="000B51B4"/>
    <w:rsid w:val="000C013E"/>
    <w:rsid w:val="000D68C5"/>
    <w:rsid w:val="000D6DA1"/>
    <w:rsid w:val="000E08F8"/>
    <w:rsid w:val="000E1AE3"/>
    <w:rsid w:val="000E54AA"/>
    <w:rsid w:val="000E7141"/>
    <w:rsid w:val="000F75E9"/>
    <w:rsid w:val="000F7957"/>
    <w:rsid w:val="00100211"/>
    <w:rsid w:val="001004C9"/>
    <w:rsid w:val="0010057D"/>
    <w:rsid w:val="00100BA1"/>
    <w:rsid w:val="00100D4E"/>
    <w:rsid w:val="00100E53"/>
    <w:rsid w:val="00101E18"/>
    <w:rsid w:val="0010292B"/>
    <w:rsid w:val="00107099"/>
    <w:rsid w:val="001105D2"/>
    <w:rsid w:val="00110AC3"/>
    <w:rsid w:val="00112967"/>
    <w:rsid w:val="0012088E"/>
    <w:rsid w:val="00130B7B"/>
    <w:rsid w:val="001314A7"/>
    <w:rsid w:val="0013266C"/>
    <w:rsid w:val="00133D01"/>
    <w:rsid w:val="001367E4"/>
    <w:rsid w:val="00136989"/>
    <w:rsid w:val="00142837"/>
    <w:rsid w:val="00144793"/>
    <w:rsid w:val="00146DBC"/>
    <w:rsid w:val="00152D9C"/>
    <w:rsid w:val="00153C22"/>
    <w:rsid w:val="001544AA"/>
    <w:rsid w:val="0015477D"/>
    <w:rsid w:val="00154DFE"/>
    <w:rsid w:val="00157854"/>
    <w:rsid w:val="00160448"/>
    <w:rsid w:val="00165047"/>
    <w:rsid w:val="00167C79"/>
    <w:rsid w:val="00175849"/>
    <w:rsid w:val="00177021"/>
    <w:rsid w:val="00180A8E"/>
    <w:rsid w:val="00180E14"/>
    <w:rsid w:val="00180FE4"/>
    <w:rsid w:val="00183512"/>
    <w:rsid w:val="001865B3"/>
    <w:rsid w:val="00186C2A"/>
    <w:rsid w:val="00191E3D"/>
    <w:rsid w:val="001A0F98"/>
    <w:rsid w:val="001A1B6A"/>
    <w:rsid w:val="001A2249"/>
    <w:rsid w:val="001A4A2B"/>
    <w:rsid w:val="001A641D"/>
    <w:rsid w:val="001A686D"/>
    <w:rsid w:val="001B285B"/>
    <w:rsid w:val="001B5FAA"/>
    <w:rsid w:val="001B67C2"/>
    <w:rsid w:val="001B7F1A"/>
    <w:rsid w:val="001C0E16"/>
    <w:rsid w:val="001C19F4"/>
    <w:rsid w:val="001C1B25"/>
    <w:rsid w:val="001C432F"/>
    <w:rsid w:val="001C4CED"/>
    <w:rsid w:val="001D43F4"/>
    <w:rsid w:val="001E1F22"/>
    <w:rsid w:val="001E2512"/>
    <w:rsid w:val="001E3DFE"/>
    <w:rsid w:val="001E4901"/>
    <w:rsid w:val="001E4BC1"/>
    <w:rsid w:val="001E64EF"/>
    <w:rsid w:val="001E6D7E"/>
    <w:rsid w:val="001F7AE7"/>
    <w:rsid w:val="00205273"/>
    <w:rsid w:val="00207167"/>
    <w:rsid w:val="00210895"/>
    <w:rsid w:val="00210FA0"/>
    <w:rsid w:val="002112E6"/>
    <w:rsid w:val="002119FB"/>
    <w:rsid w:val="0021341C"/>
    <w:rsid w:val="00214D93"/>
    <w:rsid w:val="00221ACE"/>
    <w:rsid w:val="002267F2"/>
    <w:rsid w:val="00230910"/>
    <w:rsid w:val="00232E4B"/>
    <w:rsid w:val="00236052"/>
    <w:rsid w:val="00237CDA"/>
    <w:rsid w:val="00245738"/>
    <w:rsid w:val="0024624C"/>
    <w:rsid w:val="00254326"/>
    <w:rsid w:val="002562F2"/>
    <w:rsid w:val="002569A6"/>
    <w:rsid w:val="00257464"/>
    <w:rsid w:val="002579A6"/>
    <w:rsid w:val="00262285"/>
    <w:rsid w:val="00266754"/>
    <w:rsid w:val="002667A0"/>
    <w:rsid w:val="002671B5"/>
    <w:rsid w:val="002815C4"/>
    <w:rsid w:val="00283996"/>
    <w:rsid w:val="002912A4"/>
    <w:rsid w:val="002937AC"/>
    <w:rsid w:val="002941DD"/>
    <w:rsid w:val="002A7DE6"/>
    <w:rsid w:val="002C370C"/>
    <w:rsid w:val="002C4AC4"/>
    <w:rsid w:val="002C5605"/>
    <w:rsid w:val="002C5EEB"/>
    <w:rsid w:val="002C6D56"/>
    <w:rsid w:val="002C7A12"/>
    <w:rsid w:val="002D1CB9"/>
    <w:rsid w:val="002D6DF4"/>
    <w:rsid w:val="002E5153"/>
    <w:rsid w:val="002E52D3"/>
    <w:rsid w:val="002E7323"/>
    <w:rsid w:val="002E76D0"/>
    <w:rsid w:val="002F084E"/>
    <w:rsid w:val="002F2362"/>
    <w:rsid w:val="002F3562"/>
    <w:rsid w:val="002F47AE"/>
    <w:rsid w:val="003003C0"/>
    <w:rsid w:val="00302DE6"/>
    <w:rsid w:val="00305674"/>
    <w:rsid w:val="00305BDD"/>
    <w:rsid w:val="0030749F"/>
    <w:rsid w:val="00312F2D"/>
    <w:rsid w:val="003139AE"/>
    <w:rsid w:val="00313E1F"/>
    <w:rsid w:val="00316046"/>
    <w:rsid w:val="00316A03"/>
    <w:rsid w:val="003206FD"/>
    <w:rsid w:val="00320F6E"/>
    <w:rsid w:val="00327677"/>
    <w:rsid w:val="00330D6F"/>
    <w:rsid w:val="00333774"/>
    <w:rsid w:val="00335F7B"/>
    <w:rsid w:val="003408D0"/>
    <w:rsid w:val="00341323"/>
    <w:rsid w:val="00342B79"/>
    <w:rsid w:val="003541DE"/>
    <w:rsid w:val="00354B4D"/>
    <w:rsid w:val="003607B9"/>
    <w:rsid w:val="0036319A"/>
    <w:rsid w:val="003635DF"/>
    <w:rsid w:val="003639EC"/>
    <w:rsid w:val="00365D14"/>
    <w:rsid w:val="00370073"/>
    <w:rsid w:val="00371666"/>
    <w:rsid w:val="003736D1"/>
    <w:rsid w:val="00377AC6"/>
    <w:rsid w:val="00380B2C"/>
    <w:rsid w:val="00382B71"/>
    <w:rsid w:val="00382E94"/>
    <w:rsid w:val="00392B6D"/>
    <w:rsid w:val="00395476"/>
    <w:rsid w:val="003A22F0"/>
    <w:rsid w:val="003A54BF"/>
    <w:rsid w:val="003A5BA0"/>
    <w:rsid w:val="003A77EA"/>
    <w:rsid w:val="003B008E"/>
    <w:rsid w:val="003B2FD2"/>
    <w:rsid w:val="003B3501"/>
    <w:rsid w:val="003B3B73"/>
    <w:rsid w:val="003B3BA0"/>
    <w:rsid w:val="003B4BA8"/>
    <w:rsid w:val="003B526F"/>
    <w:rsid w:val="003B5524"/>
    <w:rsid w:val="003C13DE"/>
    <w:rsid w:val="003C2FE7"/>
    <w:rsid w:val="003C5BC4"/>
    <w:rsid w:val="003C74E2"/>
    <w:rsid w:val="003D0190"/>
    <w:rsid w:val="003D14B7"/>
    <w:rsid w:val="003D3D41"/>
    <w:rsid w:val="003D6CEC"/>
    <w:rsid w:val="003D7804"/>
    <w:rsid w:val="003D7BAC"/>
    <w:rsid w:val="003E0460"/>
    <w:rsid w:val="003E27DA"/>
    <w:rsid w:val="003E4576"/>
    <w:rsid w:val="003E6991"/>
    <w:rsid w:val="003E6EB9"/>
    <w:rsid w:val="003F24F7"/>
    <w:rsid w:val="003F2DB2"/>
    <w:rsid w:val="003F4CB8"/>
    <w:rsid w:val="004033B1"/>
    <w:rsid w:val="0040606C"/>
    <w:rsid w:val="00406813"/>
    <w:rsid w:val="00410A59"/>
    <w:rsid w:val="00413C27"/>
    <w:rsid w:val="00413C6E"/>
    <w:rsid w:val="00417C57"/>
    <w:rsid w:val="004235EC"/>
    <w:rsid w:val="004265B9"/>
    <w:rsid w:val="004268A9"/>
    <w:rsid w:val="00435A88"/>
    <w:rsid w:val="004367CF"/>
    <w:rsid w:val="00440015"/>
    <w:rsid w:val="00443C81"/>
    <w:rsid w:val="0044459A"/>
    <w:rsid w:val="00445E7A"/>
    <w:rsid w:val="00446926"/>
    <w:rsid w:val="00451651"/>
    <w:rsid w:val="0045590D"/>
    <w:rsid w:val="00467AA6"/>
    <w:rsid w:val="00470C9B"/>
    <w:rsid w:val="00473967"/>
    <w:rsid w:val="004750FA"/>
    <w:rsid w:val="00476044"/>
    <w:rsid w:val="004811C6"/>
    <w:rsid w:val="00482187"/>
    <w:rsid w:val="0048417A"/>
    <w:rsid w:val="00484D4E"/>
    <w:rsid w:val="004859F0"/>
    <w:rsid w:val="004873AF"/>
    <w:rsid w:val="004873BB"/>
    <w:rsid w:val="00490FFC"/>
    <w:rsid w:val="004916CD"/>
    <w:rsid w:val="00491A2F"/>
    <w:rsid w:val="00492AD5"/>
    <w:rsid w:val="004933B6"/>
    <w:rsid w:val="004945D1"/>
    <w:rsid w:val="00495F8C"/>
    <w:rsid w:val="0049626D"/>
    <w:rsid w:val="004A3911"/>
    <w:rsid w:val="004A7660"/>
    <w:rsid w:val="004A79D9"/>
    <w:rsid w:val="004B0269"/>
    <w:rsid w:val="004B0537"/>
    <w:rsid w:val="004B0DBD"/>
    <w:rsid w:val="004B349D"/>
    <w:rsid w:val="004B543E"/>
    <w:rsid w:val="004B6760"/>
    <w:rsid w:val="004B6995"/>
    <w:rsid w:val="004C380D"/>
    <w:rsid w:val="004D011A"/>
    <w:rsid w:val="004D09C8"/>
    <w:rsid w:val="004D34EA"/>
    <w:rsid w:val="004D3EFA"/>
    <w:rsid w:val="004D440E"/>
    <w:rsid w:val="004D7EDB"/>
    <w:rsid w:val="004E2F2E"/>
    <w:rsid w:val="004E3CB3"/>
    <w:rsid w:val="004F2E9E"/>
    <w:rsid w:val="004F335E"/>
    <w:rsid w:val="004F6B65"/>
    <w:rsid w:val="0050020E"/>
    <w:rsid w:val="005005A2"/>
    <w:rsid w:val="00503C52"/>
    <w:rsid w:val="00505B44"/>
    <w:rsid w:val="00506DA9"/>
    <w:rsid w:val="00513939"/>
    <w:rsid w:val="00517FA4"/>
    <w:rsid w:val="0052047B"/>
    <w:rsid w:val="0053524A"/>
    <w:rsid w:val="005402FE"/>
    <w:rsid w:val="005423D6"/>
    <w:rsid w:val="0054297A"/>
    <w:rsid w:val="005453E9"/>
    <w:rsid w:val="00545638"/>
    <w:rsid w:val="005470A2"/>
    <w:rsid w:val="005525CE"/>
    <w:rsid w:val="00553694"/>
    <w:rsid w:val="00556B53"/>
    <w:rsid w:val="00557F41"/>
    <w:rsid w:val="00562581"/>
    <w:rsid w:val="00563A66"/>
    <w:rsid w:val="005652F1"/>
    <w:rsid w:val="00567BB4"/>
    <w:rsid w:val="0057184F"/>
    <w:rsid w:val="00572D34"/>
    <w:rsid w:val="005741E8"/>
    <w:rsid w:val="005756F8"/>
    <w:rsid w:val="0058611B"/>
    <w:rsid w:val="00590DC0"/>
    <w:rsid w:val="00594448"/>
    <w:rsid w:val="005A0765"/>
    <w:rsid w:val="005A0B84"/>
    <w:rsid w:val="005A2ED0"/>
    <w:rsid w:val="005A6420"/>
    <w:rsid w:val="005A79E5"/>
    <w:rsid w:val="005B332B"/>
    <w:rsid w:val="005B4BA8"/>
    <w:rsid w:val="005C1231"/>
    <w:rsid w:val="005C600F"/>
    <w:rsid w:val="005C72D8"/>
    <w:rsid w:val="005C7622"/>
    <w:rsid w:val="005D3655"/>
    <w:rsid w:val="005D4223"/>
    <w:rsid w:val="005D6BCB"/>
    <w:rsid w:val="005E063B"/>
    <w:rsid w:val="005E6700"/>
    <w:rsid w:val="006017BE"/>
    <w:rsid w:val="00602429"/>
    <w:rsid w:val="00602F83"/>
    <w:rsid w:val="00606D59"/>
    <w:rsid w:val="00607629"/>
    <w:rsid w:val="0061304C"/>
    <w:rsid w:val="006140A9"/>
    <w:rsid w:val="00614BA1"/>
    <w:rsid w:val="00617AE2"/>
    <w:rsid w:val="006209F1"/>
    <w:rsid w:val="00622713"/>
    <w:rsid w:val="00625B89"/>
    <w:rsid w:val="00625D3F"/>
    <w:rsid w:val="00626482"/>
    <w:rsid w:val="006273E2"/>
    <w:rsid w:val="00627503"/>
    <w:rsid w:val="00632BD7"/>
    <w:rsid w:val="006357A2"/>
    <w:rsid w:val="00636EAF"/>
    <w:rsid w:val="00637CAD"/>
    <w:rsid w:val="00644C09"/>
    <w:rsid w:val="00645531"/>
    <w:rsid w:val="00646730"/>
    <w:rsid w:val="00653A07"/>
    <w:rsid w:val="0065486D"/>
    <w:rsid w:val="00654A5C"/>
    <w:rsid w:val="00657D9E"/>
    <w:rsid w:val="006706D7"/>
    <w:rsid w:val="0067239D"/>
    <w:rsid w:val="0067578D"/>
    <w:rsid w:val="00675F76"/>
    <w:rsid w:val="00682DD9"/>
    <w:rsid w:val="00691F7E"/>
    <w:rsid w:val="00693992"/>
    <w:rsid w:val="0069437C"/>
    <w:rsid w:val="006946AB"/>
    <w:rsid w:val="006951EB"/>
    <w:rsid w:val="00695563"/>
    <w:rsid w:val="00695E0D"/>
    <w:rsid w:val="00696213"/>
    <w:rsid w:val="006A0844"/>
    <w:rsid w:val="006A19FA"/>
    <w:rsid w:val="006A32B9"/>
    <w:rsid w:val="006A7983"/>
    <w:rsid w:val="006A7CD9"/>
    <w:rsid w:val="006B3CD7"/>
    <w:rsid w:val="006B56D7"/>
    <w:rsid w:val="006C2DC7"/>
    <w:rsid w:val="006C6673"/>
    <w:rsid w:val="006C78A3"/>
    <w:rsid w:val="006D28DC"/>
    <w:rsid w:val="006D3210"/>
    <w:rsid w:val="006D6ABE"/>
    <w:rsid w:val="006E05E5"/>
    <w:rsid w:val="006E205B"/>
    <w:rsid w:val="006E2B93"/>
    <w:rsid w:val="006E6292"/>
    <w:rsid w:val="006F69B4"/>
    <w:rsid w:val="007017F0"/>
    <w:rsid w:val="007054D8"/>
    <w:rsid w:val="007117F0"/>
    <w:rsid w:val="007120C1"/>
    <w:rsid w:val="00717A0B"/>
    <w:rsid w:val="00721AC4"/>
    <w:rsid w:val="00722C15"/>
    <w:rsid w:val="00723312"/>
    <w:rsid w:val="007247C0"/>
    <w:rsid w:val="00727ADE"/>
    <w:rsid w:val="00730BAD"/>
    <w:rsid w:val="00730BE4"/>
    <w:rsid w:val="0073213E"/>
    <w:rsid w:val="00732752"/>
    <w:rsid w:val="00734628"/>
    <w:rsid w:val="0073619E"/>
    <w:rsid w:val="00736302"/>
    <w:rsid w:val="00736A30"/>
    <w:rsid w:val="00736D6B"/>
    <w:rsid w:val="00737E8C"/>
    <w:rsid w:val="00742914"/>
    <w:rsid w:val="0074456C"/>
    <w:rsid w:val="0075051B"/>
    <w:rsid w:val="0075147D"/>
    <w:rsid w:val="007527F7"/>
    <w:rsid w:val="00753CCF"/>
    <w:rsid w:val="00754B20"/>
    <w:rsid w:val="00756BED"/>
    <w:rsid w:val="0076006C"/>
    <w:rsid w:val="00765545"/>
    <w:rsid w:val="00774E6F"/>
    <w:rsid w:val="007777DB"/>
    <w:rsid w:val="007800E0"/>
    <w:rsid w:val="0078378D"/>
    <w:rsid w:val="00784349"/>
    <w:rsid w:val="00784A26"/>
    <w:rsid w:val="00785D82"/>
    <w:rsid w:val="00792889"/>
    <w:rsid w:val="00792990"/>
    <w:rsid w:val="00794DFE"/>
    <w:rsid w:val="007958D9"/>
    <w:rsid w:val="007973CC"/>
    <w:rsid w:val="007A1A17"/>
    <w:rsid w:val="007A23EB"/>
    <w:rsid w:val="007A6598"/>
    <w:rsid w:val="007B0C2F"/>
    <w:rsid w:val="007B0F2A"/>
    <w:rsid w:val="007B1A6D"/>
    <w:rsid w:val="007C21E6"/>
    <w:rsid w:val="007C598D"/>
    <w:rsid w:val="007C6415"/>
    <w:rsid w:val="007D4298"/>
    <w:rsid w:val="007D48BF"/>
    <w:rsid w:val="007D5178"/>
    <w:rsid w:val="007D5F5D"/>
    <w:rsid w:val="007D7DC8"/>
    <w:rsid w:val="007F0DF7"/>
    <w:rsid w:val="007F476B"/>
    <w:rsid w:val="007F6C20"/>
    <w:rsid w:val="007F6C97"/>
    <w:rsid w:val="007F7926"/>
    <w:rsid w:val="008033A9"/>
    <w:rsid w:val="00804071"/>
    <w:rsid w:val="008075F1"/>
    <w:rsid w:val="00816848"/>
    <w:rsid w:val="0082153E"/>
    <w:rsid w:val="008240CF"/>
    <w:rsid w:val="00826296"/>
    <w:rsid w:val="00830EFF"/>
    <w:rsid w:val="008353C8"/>
    <w:rsid w:val="008356A9"/>
    <w:rsid w:val="008363BE"/>
    <w:rsid w:val="00836E5B"/>
    <w:rsid w:val="00837286"/>
    <w:rsid w:val="00837428"/>
    <w:rsid w:val="008377B8"/>
    <w:rsid w:val="008435E1"/>
    <w:rsid w:val="008458FB"/>
    <w:rsid w:val="00847EBF"/>
    <w:rsid w:val="00856A7C"/>
    <w:rsid w:val="00857272"/>
    <w:rsid w:val="0086244A"/>
    <w:rsid w:val="00862C17"/>
    <w:rsid w:val="00863D7C"/>
    <w:rsid w:val="00870548"/>
    <w:rsid w:val="00871ED4"/>
    <w:rsid w:val="00882725"/>
    <w:rsid w:val="00883043"/>
    <w:rsid w:val="0088397A"/>
    <w:rsid w:val="008847E2"/>
    <w:rsid w:val="00887ED3"/>
    <w:rsid w:val="00897C80"/>
    <w:rsid w:val="008A65C1"/>
    <w:rsid w:val="008B1093"/>
    <w:rsid w:val="008B19AE"/>
    <w:rsid w:val="008B23D4"/>
    <w:rsid w:val="008B3A38"/>
    <w:rsid w:val="008B5660"/>
    <w:rsid w:val="008B5757"/>
    <w:rsid w:val="008B5AC5"/>
    <w:rsid w:val="008C2CF1"/>
    <w:rsid w:val="008C3F29"/>
    <w:rsid w:val="008C5B8F"/>
    <w:rsid w:val="008C712C"/>
    <w:rsid w:val="008C7273"/>
    <w:rsid w:val="008C7A43"/>
    <w:rsid w:val="008C7C50"/>
    <w:rsid w:val="008D075A"/>
    <w:rsid w:val="008D728C"/>
    <w:rsid w:val="008D7454"/>
    <w:rsid w:val="008E342D"/>
    <w:rsid w:val="008E4554"/>
    <w:rsid w:val="008E4942"/>
    <w:rsid w:val="008E5C58"/>
    <w:rsid w:val="008E7D0C"/>
    <w:rsid w:val="008E7F21"/>
    <w:rsid w:val="008F595A"/>
    <w:rsid w:val="008F5D14"/>
    <w:rsid w:val="008F7E70"/>
    <w:rsid w:val="008F7F82"/>
    <w:rsid w:val="00902C86"/>
    <w:rsid w:val="00902CF3"/>
    <w:rsid w:val="00905522"/>
    <w:rsid w:val="00906F44"/>
    <w:rsid w:val="00907A58"/>
    <w:rsid w:val="00907DB9"/>
    <w:rsid w:val="0091251A"/>
    <w:rsid w:val="0091552A"/>
    <w:rsid w:val="009162A8"/>
    <w:rsid w:val="0091661B"/>
    <w:rsid w:val="00917954"/>
    <w:rsid w:val="00920CA1"/>
    <w:rsid w:val="0092205C"/>
    <w:rsid w:val="00922266"/>
    <w:rsid w:val="00935337"/>
    <w:rsid w:val="009370D5"/>
    <w:rsid w:val="009372A8"/>
    <w:rsid w:val="009472BA"/>
    <w:rsid w:val="00957B89"/>
    <w:rsid w:val="00957D39"/>
    <w:rsid w:val="009609D5"/>
    <w:rsid w:val="0096173D"/>
    <w:rsid w:val="00965F53"/>
    <w:rsid w:val="00966501"/>
    <w:rsid w:val="00966C66"/>
    <w:rsid w:val="00967137"/>
    <w:rsid w:val="00982817"/>
    <w:rsid w:val="00987253"/>
    <w:rsid w:val="009919ED"/>
    <w:rsid w:val="00992BDA"/>
    <w:rsid w:val="00994BF9"/>
    <w:rsid w:val="00995B96"/>
    <w:rsid w:val="0099677E"/>
    <w:rsid w:val="00997BF8"/>
    <w:rsid w:val="009A59FE"/>
    <w:rsid w:val="009B05D2"/>
    <w:rsid w:val="009B528F"/>
    <w:rsid w:val="009C15F2"/>
    <w:rsid w:val="009C2C29"/>
    <w:rsid w:val="009C2F1A"/>
    <w:rsid w:val="009C5057"/>
    <w:rsid w:val="009C725B"/>
    <w:rsid w:val="009C7E29"/>
    <w:rsid w:val="009D236F"/>
    <w:rsid w:val="009D75E8"/>
    <w:rsid w:val="009D7AA6"/>
    <w:rsid w:val="009E16D0"/>
    <w:rsid w:val="009E3B1B"/>
    <w:rsid w:val="009E5B85"/>
    <w:rsid w:val="009F0B4B"/>
    <w:rsid w:val="009F17D1"/>
    <w:rsid w:val="009F6659"/>
    <w:rsid w:val="00A04CAA"/>
    <w:rsid w:val="00A06F72"/>
    <w:rsid w:val="00A106D9"/>
    <w:rsid w:val="00A107BA"/>
    <w:rsid w:val="00A1466A"/>
    <w:rsid w:val="00A14C25"/>
    <w:rsid w:val="00A2395E"/>
    <w:rsid w:val="00A24CF0"/>
    <w:rsid w:val="00A24F04"/>
    <w:rsid w:val="00A24FF9"/>
    <w:rsid w:val="00A25976"/>
    <w:rsid w:val="00A32116"/>
    <w:rsid w:val="00A33D1F"/>
    <w:rsid w:val="00A35E51"/>
    <w:rsid w:val="00A373FE"/>
    <w:rsid w:val="00A37FC1"/>
    <w:rsid w:val="00A47DE7"/>
    <w:rsid w:val="00A50529"/>
    <w:rsid w:val="00A51608"/>
    <w:rsid w:val="00A55001"/>
    <w:rsid w:val="00A57C83"/>
    <w:rsid w:val="00A60BB3"/>
    <w:rsid w:val="00A613F4"/>
    <w:rsid w:val="00A616E5"/>
    <w:rsid w:val="00A61F5A"/>
    <w:rsid w:val="00A63784"/>
    <w:rsid w:val="00A70E40"/>
    <w:rsid w:val="00A71147"/>
    <w:rsid w:val="00A71202"/>
    <w:rsid w:val="00A74567"/>
    <w:rsid w:val="00A77D68"/>
    <w:rsid w:val="00A8061C"/>
    <w:rsid w:val="00A80647"/>
    <w:rsid w:val="00A80D08"/>
    <w:rsid w:val="00A841E5"/>
    <w:rsid w:val="00A878E9"/>
    <w:rsid w:val="00A87965"/>
    <w:rsid w:val="00A921ED"/>
    <w:rsid w:val="00A92570"/>
    <w:rsid w:val="00A930C4"/>
    <w:rsid w:val="00A96DE6"/>
    <w:rsid w:val="00AA00FC"/>
    <w:rsid w:val="00AA4145"/>
    <w:rsid w:val="00AA48BB"/>
    <w:rsid w:val="00AA632F"/>
    <w:rsid w:val="00AC211F"/>
    <w:rsid w:val="00AC3DEA"/>
    <w:rsid w:val="00AC408D"/>
    <w:rsid w:val="00AC60B8"/>
    <w:rsid w:val="00AD0051"/>
    <w:rsid w:val="00AD2782"/>
    <w:rsid w:val="00AD2F6A"/>
    <w:rsid w:val="00AE0EC3"/>
    <w:rsid w:val="00AE1727"/>
    <w:rsid w:val="00AE214D"/>
    <w:rsid w:val="00AF0A91"/>
    <w:rsid w:val="00AF551B"/>
    <w:rsid w:val="00AF6D5B"/>
    <w:rsid w:val="00B01A2C"/>
    <w:rsid w:val="00B050CF"/>
    <w:rsid w:val="00B05911"/>
    <w:rsid w:val="00B05C9B"/>
    <w:rsid w:val="00B124A4"/>
    <w:rsid w:val="00B134CA"/>
    <w:rsid w:val="00B137F9"/>
    <w:rsid w:val="00B174D8"/>
    <w:rsid w:val="00B178C3"/>
    <w:rsid w:val="00B20E91"/>
    <w:rsid w:val="00B21812"/>
    <w:rsid w:val="00B22DFE"/>
    <w:rsid w:val="00B3011B"/>
    <w:rsid w:val="00B36452"/>
    <w:rsid w:val="00B376C4"/>
    <w:rsid w:val="00B425D3"/>
    <w:rsid w:val="00B47264"/>
    <w:rsid w:val="00B519F9"/>
    <w:rsid w:val="00B51D36"/>
    <w:rsid w:val="00B52A86"/>
    <w:rsid w:val="00B52E1E"/>
    <w:rsid w:val="00B53B19"/>
    <w:rsid w:val="00B54585"/>
    <w:rsid w:val="00B545E8"/>
    <w:rsid w:val="00B563D4"/>
    <w:rsid w:val="00B57D7A"/>
    <w:rsid w:val="00B60C85"/>
    <w:rsid w:val="00B61AF9"/>
    <w:rsid w:val="00B65A8A"/>
    <w:rsid w:val="00B65CC7"/>
    <w:rsid w:val="00B67AB0"/>
    <w:rsid w:val="00B72334"/>
    <w:rsid w:val="00B73568"/>
    <w:rsid w:val="00B7409C"/>
    <w:rsid w:val="00B76274"/>
    <w:rsid w:val="00B8300B"/>
    <w:rsid w:val="00B85ADE"/>
    <w:rsid w:val="00B90187"/>
    <w:rsid w:val="00B975BF"/>
    <w:rsid w:val="00BA3D4A"/>
    <w:rsid w:val="00BB0E9D"/>
    <w:rsid w:val="00BB200B"/>
    <w:rsid w:val="00BB3B52"/>
    <w:rsid w:val="00BB56FC"/>
    <w:rsid w:val="00BB5AAF"/>
    <w:rsid w:val="00BC2EDE"/>
    <w:rsid w:val="00BD2828"/>
    <w:rsid w:val="00BD2BC1"/>
    <w:rsid w:val="00BD3CB5"/>
    <w:rsid w:val="00BD6633"/>
    <w:rsid w:val="00BE0032"/>
    <w:rsid w:val="00BE14BD"/>
    <w:rsid w:val="00BE3B66"/>
    <w:rsid w:val="00BF2DD1"/>
    <w:rsid w:val="00BF4215"/>
    <w:rsid w:val="00BF4473"/>
    <w:rsid w:val="00BF62A2"/>
    <w:rsid w:val="00C03AC4"/>
    <w:rsid w:val="00C045E9"/>
    <w:rsid w:val="00C137DF"/>
    <w:rsid w:val="00C14AF5"/>
    <w:rsid w:val="00C15DC1"/>
    <w:rsid w:val="00C246B4"/>
    <w:rsid w:val="00C3418F"/>
    <w:rsid w:val="00C36391"/>
    <w:rsid w:val="00C41976"/>
    <w:rsid w:val="00C45BB3"/>
    <w:rsid w:val="00C47D22"/>
    <w:rsid w:val="00C47EDC"/>
    <w:rsid w:val="00C5092B"/>
    <w:rsid w:val="00C5385D"/>
    <w:rsid w:val="00C6069B"/>
    <w:rsid w:val="00C62219"/>
    <w:rsid w:val="00C6226E"/>
    <w:rsid w:val="00C62AFD"/>
    <w:rsid w:val="00C65BC0"/>
    <w:rsid w:val="00C71987"/>
    <w:rsid w:val="00C8033E"/>
    <w:rsid w:val="00C81C65"/>
    <w:rsid w:val="00C85369"/>
    <w:rsid w:val="00C85C94"/>
    <w:rsid w:val="00C90563"/>
    <w:rsid w:val="00C934FC"/>
    <w:rsid w:val="00C94568"/>
    <w:rsid w:val="00C953C4"/>
    <w:rsid w:val="00C959EC"/>
    <w:rsid w:val="00C9673A"/>
    <w:rsid w:val="00C972CB"/>
    <w:rsid w:val="00C976AB"/>
    <w:rsid w:val="00CA2930"/>
    <w:rsid w:val="00CA34EE"/>
    <w:rsid w:val="00CA3D72"/>
    <w:rsid w:val="00CA554B"/>
    <w:rsid w:val="00CB0BE2"/>
    <w:rsid w:val="00CB1AE2"/>
    <w:rsid w:val="00CB4564"/>
    <w:rsid w:val="00CB6A6D"/>
    <w:rsid w:val="00CC1D7B"/>
    <w:rsid w:val="00CC239F"/>
    <w:rsid w:val="00CC2585"/>
    <w:rsid w:val="00CC2BA8"/>
    <w:rsid w:val="00CC30BA"/>
    <w:rsid w:val="00CC33AD"/>
    <w:rsid w:val="00CC7BE4"/>
    <w:rsid w:val="00CD35D1"/>
    <w:rsid w:val="00CD55CB"/>
    <w:rsid w:val="00CD5C6F"/>
    <w:rsid w:val="00CD6D6A"/>
    <w:rsid w:val="00CE45E2"/>
    <w:rsid w:val="00CE494E"/>
    <w:rsid w:val="00CE52CF"/>
    <w:rsid w:val="00CE7BC2"/>
    <w:rsid w:val="00CF0A5F"/>
    <w:rsid w:val="00CF1436"/>
    <w:rsid w:val="00CF48AB"/>
    <w:rsid w:val="00CF78E7"/>
    <w:rsid w:val="00CF7B99"/>
    <w:rsid w:val="00D04118"/>
    <w:rsid w:val="00D05C20"/>
    <w:rsid w:val="00D12205"/>
    <w:rsid w:val="00D129E7"/>
    <w:rsid w:val="00D12EB1"/>
    <w:rsid w:val="00D16B9C"/>
    <w:rsid w:val="00D17908"/>
    <w:rsid w:val="00D217A8"/>
    <w:rsid w:val="00D22395"/>
    <w:rsid w:val="00D232D6"/>
    <w:rsid w:val="00D24C8F"/>
    <w:rsid w:val="00D2520D"/>
    <w:rsid w:val="00D255DC"/>
    <w:rsid w:val="00D25877"/>
    <w:rsid w:val="00D26209"/>
    <w:rsid w:val="00D31510"/>
    <w:rsid w:val="00D43B1E"/>
    <w:rsid w:val="00D5409B"/>
    <w:rsid w:val="00D55B65"/>
    <w:rsid w:val="00D6089F"/>
    <w:rsid w:val="00D610BC"/>
    <w:rsid w:val="00D61615"/>
    <w:rsid w:val="00D6260F"/>
    <w:rsid w:val="00D62A67"/>
    <w:rsid w:val="00D62BFE"/>
    <w:rsid w:val="00D65837"/>
    <w:rsid w:val="00D661AB"/>
    <w:rsid w:val="00D72D01"/>
    <w:rsid w:val="00D75EEE"/>
    <w:rsid w:val="00D76581"/>
    <w:rsid w:val="00D77165"/>
    <w:rsid w:val="00D779E3"/>
    <w:rsid w:val="00D801C5"/>
    <w:rsid w:val="00D83E3E"/>
    <w:rsid w:val="00D85101"/>
    <w:rsid w:val="00D8656D"/>
    <w:rsid w:val="00D87AEC"/>
    <w:rsid w:val="00D935D5"/>
    <w:rsid w:val="00D936D0"/>
    <w:rsid w:val="00D9395C"/>
    <w:rsid w:val="00D95261"/>
    <w:rsid w:val="00DA2FEA"/>
    <w:rsid w:val="00DA3BB3"/>
    <w:rsid w:val="00DA64A8"/>
    <w:rsid w:val="00DB1745"/>
    <w:rsid w:val="00DC40D7"/>
    <w:rsid w:val="00DC7ED6"/>
    <w:rsid w:val="00DD0006"/>
    <w:rsid w:val="00DD5662"/>
    <w:rsid w:val="00DE1C36"/>
    <w:rsid w:val="00DE280C"/>
    <w:rsid w:val="00DE5863"/>
    <w:rsid w:val="00DE68DF"/>
    <w:rsid w:val="00DE6E80"/>
    <w:rsid w:val="00DE72D9"/>
    <w:rsid w:val="00DF0B1B"/>
    <w:rsid w:val="00DF4D85"/>
    <w:rsid w:val="00E03B30"/>
    <w:rsid w:val="00E1006C"/>
    <w:rsid w:val="00E10BA2"/>
    <w:rsid w:val="00E1155B"/>
    <w:rsid w:val="00E136D0"/>
    <w:rsid w:val="00E13916"/>
    <w:rsid w:val="00E205D9"/>
    <w:rsid w:val="00E209AD"/>
    <w:rsid w:val="00E2451D"/>
    <w:rsid w:val="00E271A0"/>
    <w:rsid w:val="00E31071"/>
    <w:rsid w:val="00E4377B"/>
    <w:rsid w:val="00E45D93"/>
    <w:rsid w:val="00E518A8"/>
    <w:rsid w:val="00E51E6B"/>
    <w:rsid w:val="00E5442B"/>
    <w:rsid w:val="00E57E7A"/>
    <w:rsid w:val="00E62020"/>
    <w:rsid w:val="00E65588"/>
    <w:rsid w:val="00E65721"/>
    <w:rsid w:val="00E674C9"/>
    <w:rsid w:val="00E7139F"/>
    <w:rsid w:val="00E7226B"/>
    <w:rsid w:val="00E77A47"/>
    <w:rsid w:val="00E81E4B"/>
    <w:rsid w:val="00E83E3E"/>
    <w:rsid w:val="00E85F9E"/>
    <w:rsid w:val="00E87C50"/>
    <w:rsid w:val="00EA0274"/>
    <w:rsid w:val="00EB1475"/>
    <w:rsid w:val="00EB19DA"/>
    <w:rsid w:val="00EB21BA"/>
    <w:rsid w:val="00EB5583"/>
    <w:rsid w:val="00EB78C9"/>
    <w:rsid w:val="00EC1C24"/>
    <w:rsid w:val="00EE0B90"/>
    <w:rsid w:val="00EE1630"/>
    <w:rsid w:val="00EE5B96"/>
    <w:rsid w:val="00EE5CAE"/>
    <w:rsid w:val="00EE775F"/>
    <w:rsid w:val="00EF39B1"/>
    <w:rsid w:val="00EF4F59"/>
    <w:rsid w:val="00EF527D"/>
    <w:rsid w:val="00F004EB"/>
    <w:rsid w:val="00F06C41"/>
    <w:rsid w:val="00F11BC1"/>
    <w:rsid w:val="00F154C2"/>
    <w:rsid w:val="00F16675"/>
    <w:rsid w:val="00F215B1"/>
    <w:rsid w:val="00F26D75"/>
    <w:rsid w:val="00F33ED9"/>
    <w:rsid w:val="00F34D89"/>
    <w:rsid w:val="00F421A2"/>
    <w:rsid w:val="00F46F70"/>
    <w:rsid w:val="00F4705B"/>
    <w:rsid w:val="00F509E1"/>
    <w:rsid w:val="00F53D40"/>
    <w:rsid w:val="00F5444F"/>
    <w:rsid w:val="00F606D3"/>
    <w:rsid w:val="00F643A1"/>
    <w:rsid w:val="00F73603"/>
    <w:rsid w:val="00F77570"/>
    <w:rsid w:val="00F8220C"/>
    <w:rsid w:val="00F82C66"/>
    <w:rsid w:val="00F8780D"/>
    <w:rsid w:val="00F87FE0"/>
    <w:rsid w:val="00F93674"/>
    <w:rsid w:val="00F96CD3"/>
    <w:rsid w:val="00F97B6D"/>
    <w:rsid w:val="00FA307F"/>
    <w:rsid w:val="00FA5100"/>
    <w:rsid w:val="00FA5DEB"/>
    <w:rsid w:val="00FA6B96"/>
    <w:rsid w:val="00FA744D"/>
    <w:rsid w:val="00FB097A"/>
    <w:rsid w:val="00FB341A"/>
    <w:rsid w:val="00FB5741"/>
    <w:rsid w:val="00FB7587"/>
    <w:rsid w:val="00FC2038"/>
    <w:rsid w:val="00FD03F7"/>
    <w:rsid w:val="00FD07CD"/>
    <w:rsid w:val="00FD1D97"/>
    <w:rsid w:val="00FD3B29"/>
    <w:rsid w:val="00FD4E0C"/>
    <w:rsid w:val="00FD58EA"/>
    <w:rsid w:val="00FD599F"/>
    <w:rsid w:val="00FE32DA"/>
    <w:rsid w:val="00FE3A75"/>
    <w:rsid w:val="00FE5887"/>
    <w:rsid w:val="00FE7980"/>
    <w:rsid w:val="00FF251C"/>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009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86D"/>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563"/>
    <w:pPr>
      <w:ind w:left="720"/>
      <w:contextualSpacing/>
    </w:pPr>
  </w:style>
  <w:style w:type="table" w:styleId="TableGrid">
    <w:name w:val="Table Grid"/>
    <w:basedOn w:val="TableNormal"/>
    <w:uiPriority w:val="99"/>
    <w:rsid w:val="0064673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B349D"/>
    <w:pPr>
      <w:spacing w:line="240" w:lineRule="auto"/>
    </w:pPr>
    <w:rPr>
      <w:rFonts w:ascii="Tahoma" w:hAnsi="Tahoma"/>
      <w:sz w:val="16"/>
      <w:szCs w:val="16"/>
      <w:lang w:eastAsia="ja-JP"/>
    </w:rPr>
  </w:style>
  <w:style w:type="character" w:customStyle="1" w:styleId="BalloonTextChar">
    <w:name w:val="Balloon Text Char"/>
    <w:basedOn w:val="DefaultParagraphFont"/>
    <w:link w:val="BalloonText"/>
    <w:uiPriority w:val="99"/>
    <w:semiHidden/>
    <w:locked/>
    <w:rsid w:val="004B349D"/>
    <w:rPr>
      <w:rFonts w:ascii="Tahoma" w:hAnsi="Tahoma" w:cs="Times New Roman"/>
      <w:sz w:val="16"/>
    </w:rPr>
  </w:style>
  <w:style w:type="character" w:customStyle="1" w:styleId="apple-style-span">
    <w:name w:val="apple-style-span"/>
    <w:basedOn w:val="DefaultParagraphFont"/>
    <w:uiPriority w:val="99"/>
    <w:rsid w:val="00133D01"/>
    <w:rPr>
      <w:rFonts w:cs="Times New Roman"/>
    </w:rPr>
  </w:style>
  <w:style w:type="paragraph" w:styleId="NormalWeb">
    <w:name w:val="Normal (Web)"/>
    <w:basedOn w:val="Normal"/>
    <w:link w:val="NormalWebChar"/>
    <w:uiPriority w:val="99"/>
    <w:rsid w:val="00FB341A"/>
    <w:pPr>
      <w:spacing w:before="100" w:beforeAutospacing="1" w:after="100" w:afterAutospacing="1" w:line="240" w:lineRule="auto"/>
    </w:pPr>
    <w:rPr>
      <w:rFonts w:ascii="Times New Roman" w:hAnsi="Times New Roman"/>
      <w:sz w:val="24"/>
      <w:szCs w:val="20"/>
      <w:lang w:eastAsia="ja-JP"/>
    </w:rPr>
  </w:style>
  <w:style w:type="character" w:styleId="Strong">
    <w:name w:val="Strong"/>
    <w:basedOn w:val="DefaultParagraphFont"/>
    <w:uiPriority w:val="99"/>
    <w:qFormat/>
    <w:rsid w:val="00FB341A"/>
    <w:rPr>
      <w:rFonts w:cs="Times New Roman"/>
      <w:b/>
    </w:rPr>
  </w:style>
  <w:style w:type="character" w:styleId="Hyperlink">
    <w:name w:val="Hyperlink"/>
    <w:basedOn w:val="DefaultParagraphFont"/>
    <w:uiPriority w:val="99"/>
    <w:rsid w:val="008E342D"/>
    <w:rPr>
      <w:rFonts w:cs="Times New Roman"/>
      <w:color w:val="0000FF"/>
      <w:u w:val="single"/>
    </w:rPr>
  </w:style>
  <w:style w:type="paragraph" w:styleId="BodyText2">
    <w:name w:val="Body Text 2"/>
    <w:basedOn w:val="Normal"/>
    <w:link w:val="BodyText2Char"/>
    <w:uiPriority w:val="99"/>
    <w:rsid w:val="00B376C4"/>
    <w:pPr>
      <w:spacing w:line="240" w:lineRule="auto"/>
    </w:pPr>
    <w:rPr>
      <w:rFonts w:ascii="Arial" w:eastAsia="Times New Roman" w:hAnsi="Arial"/>
      <w:sz w:val="20"/>
      <w:szCs w:val="24"/>
      <w:lang w:eastAsia="ja-JP"/>
    </w:rPr>
  </w:style>
  <w:style w:type="character" w:customStyle="1" w:styleId="BodyText2Char">
    <w:name w:val="Body Text 2 Char"/>
    <w:basedOn w:val="DefaultParagraphFont"/>
    <w:link w:val="BodyText2"/>
    <w:uiPriority w:val="99"/>
    <w:locked/>
    <w:rsid w:val="00B376C4"/>
    <w:rPr>
      <w:rFonts w:ascii="Arial" w:hAnsi="Arial" w:cs="Times New Roman"/>
      <w:sz w:val="24"/>
    </w:rPr>
  </w:style>
  <w:style w:type="character" w:styleId="FollowedHyperlink">
    <w:name w:val="FollowedHyperlink"/>
    <w:basedOn w:val="DefaultParagraphFont"/>
    <w:uiPriority w:val="99"/>
    <w:semiHidden/>
    <w:rsid w:val="00F5444F"/>
    <w:rPr>
      <w:rFonts w:cs="Times New Roman"/>
      <w:color w:val="800080"/>
      <w:u w:val="single"/>
    </w:rPr>
  </w:style>
  <w:style w:type="paragraph" w:styleId="Header">
    <w:name w:val="header"/>
    <w:basedOn w:val="Normal"/>
    <w:link w:val="HeaderChar"/>
    <w:uiPriority w:val="99"/>
    <w:rsid w:val="004D3EFA"/>
    <w:pPr>
      <w:tabs>
        <w:tab w:val="center" w:pos="4680"/>
        <w:tab w:val="right" w:pos="9360"/>
      </w:tabs>
      <w:spacing w:line="240" w:lineRule="auto"/>
    </w:pPr>
  </w:style>
  <w:style w:type="character" w:customStyle="1" w:styleId="HeaderChar">
    <w:name w:val="Header Char"/>
    <w:basedOn w:val="DefaultParagraphFont"/>
    <w:link w:val="Header"/>
    <w:uiPriority w:val="99"/>
    <w:locked/>
    <w:rsid w:val="004D3EFA"/>
    <w:rPr>
      <w:rFonts w:cs="Times New Roman"/>
    </w:rPr>
  </w:style>
  <w:style w:type="paragraph" w:styleId="Footer">
    <w:name w:val="footer"/>
    <w:basedOn w:val="Normal"/>
    <w:link w:val="FooterChar"/>
    <w:uiPriority w:val="99"/>
    <w:rsid w:val="004D3EFA"/>
    <w:pPr>
      <w:tabs>
        <w:tab w:val="center" w:pos="4680"/>
        <w:tab w:val="right" w:pos="9360"/>
      </w:tabs>
      <w:spacing w:line="240" w:lineRule="auto"/>
    </w:pPr>
  </w:style>
  <w:style w:type="character" w:customStyle="1" w:styleId="FooterChar">
    <w:name w:val="Footer Char"/>
    <w:basedOn w:val="DefaultParagraphFont"/>
    <w:link w:val="Footer"/>
    <w:uiPriority w:val="99"/>
    <w:locked/>
    <w:rsid w:val="004D3EFA"/>
    <w:rPr>
      <w:rFonts w:cs="Times New Roman"/>
    </w:rPr>
  </w:style>
  <w:style w:type="character" w:customStyle="1" w:styleId="NormalWebChar">
    <w:name w:val="Normal (Web) Char"/>
    <w:link w:val="NormalWeb"/>
    <w:uiPriority w:val="99"/>
    <w:locked/>
    <w:rsid w:val="00632BD7"/>
    <w:rPr>
      <w:rFonts w:ascii="Times New Roman" w:hAnsi="Times New Roman"/>
      <w:sz w:val="24"/>
    </w:rPr>
  </w:style>
  <w:style w:type="character" w:styleId="CommentReference">
    <w:name w:val="annotation reference"/>
    <w:basedOn w:val="DefaultParagraphFont"/>
    <w:uiPriority w:val="99"/>
    <w:semiHidden/>
    <w:rsid w:val="00CC1D7B"/>
    <w:rPr>
      <w:rFonts w:cs="Times New Roman"/>
      <w:sz w:val="16"/>
    </w:rPr>
  </w:style>
  <w:style w:type="paragraph" w:styleId="CommentText">
    <w:name w:val="annotation text"/>
    <w:basedOn w:val="Normal"/>
    <w:link w:val="CommentTextChar"/>
    <w:uiPriority w:val="99"/>
    <w:semiHidden/>
    <w:rsid w:val="00CC1D7B"/>
    <w:pPr>
      <w:spacing w:line="240" w:lineRule="auto"/>
    </w:pPr>
    <w:rPr>
      <w:rFonts w:ascii="Cambria" w:eastAsia="MS Minngs" w:hAnsi="Cambria"/>
      <w:sz w:val="20"/>
      <w:szCs w:val="20"/>
    </w:rPr>
  </w:style>
  <w:style w:type="character" w:customStyle="1" w:styleId="CommentTextChar">
    <w:name w:val="Comment Text Char"/>
    <w:basedOn w:val="DefaultParagraphFont"/>
    <w:link w:val="CommentText"/>
    <w:uiPriority w:val="99"/>
    <w:semiHidden/>
    <w:locked/>
    <w:rsid w:val="00CC1D7B"/>
    <w:rPr>
      <w:rFonts w:ascii="Cambria" w:eastAsia="MS Minngs" w:hAnsi="Cambria" w:cs="Times New Roman"/>
    </w:rPr>
  </w:style>
  <w:style w:type="paragraph" w:styleId="FootnoteText">
    <w:name w:val="footnote text"/>
    <w:basedOn w:val="Normal"/>
    <w:link w:val="FootnoteTextChar"/>
    <w:uiPriority w:val="99"/>
    <w:rsid w:val="00BA3D4A"/>
    <w:pPr>
      <w:spacing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locked/>
    <w:rsid w:val="00BA3D4A"/>
    <w:rPr>
      <w:rFonts w:ascii="Times New Roman" w:hAnsi="Times New Roman" w:cs="Times New Roman"/>
    </w:rPr>
  </w:style>
  <w:style w:type="character" w:styleId="FootnoteReference">
    <w:name w:val="footnote reference"/>
    <w:basedOn w:val="DefaultParagraphFont"/>
    <w:uiPriority w:val="99"/>
    <w:semiHidden/>
    <w:rsid w:val="00BA3D4A"/>
    <w:rPr>
      <w:rFonts w:cs="Times New Roman"/>
      <w:vertAlign w:val="superscript"/>
    </w:rPr>
  </w:style>
  <w:style w:type="character" w:styleId="PageNumber">
    <w:name w:val="page number"/>
    <w:basedOn w:val="DefaultParagraphFont"/>
    <w:uiPriority w:val="99"/>
    <w:semiHidden/>
    <w:rsid w:val="00732752"/>
    <w:rPr>
      <w:rFonts w:cs="Times New Roman"/>
    </w:rPr>
  </w:style>
  <w:style w:type="paragraph" w:customStyle="1" w:styleId="Default">
    <w:name w:val="Default"/>
    <w:uiPriority w:val="99"/>
    <w:rsid w:val="00BB3B52"/>
    <w:pPr>
      <w:autoSpaceDE w:val="0"/>
      <w:autoSpaceDN w:val="0"/>
      <w:adjustRightInd w:val="0"/>
    </w:pPr>
    <w:rPr>
      <w:rFonts w:ascii="Times New Roman" w:hAnsi="Times New Roman"/>
      <w:color w:val="000000"/>
      <w:sz w:val="24"/>
      <w:szCs w:val="24"/>
    </w:rPr>
  </w:style>
  <w:style w:type="paragraph" w:styleId="CommentSubject">
    <w:name w:val="annotation subject"/>
    <w:basedOn w:val="CommentText"/>
    <w:next w:val="CommentText"/>
    <w:link w:val="CommentSubjectChar"/>
    <w:uiPriority w:val="99"/>
    <w:semiHidden/>
    <w:rsid w:val="001314A7"/>
    <w:rPr>
      <w:rFonts w:ascii="Calibri" w:eastAsia="Calibri" w:hAnsi="Calibri"/>
      <w:b/>
      <w:bCs/>
    </w:rPr>
  </w:style>
  <w:style w:type="character" w:customStyle="1" w:styleId="CommentSubjectChar">
    <w:name w:val="Comment Subject Char"/>
    <w:basedOn w:val="CommentTextChar"/>
    <w:link w:val="CommentSubject"/>
    <w:uiPriority w:val="99"/>
    <w:semiHidden/>
    <w:locked/>
    <w:rsid w:val="001314A7"/>
    <w:rPr>
      <w:rFonts w:ascii="Cambria" w:eastAsia="MS Minngs" w:hAnsi="Cambria" w:cs="Times New Roman"/>
      <w:b/>
      <w:bCs/>
    </w:rPr>
  </w:style>
  <w:style w:type="paragraph" w:styleId="Revision">
    <w:name w:val="Revision"/>
    <w:hidden/>
    <w:uiPriority w:val="99"/>
    <w:semiHidden/>
    <w:rsid w:val="001314A7"/>
  </w:style>
  <w:style w:type="character" w:styleId="Emphasis">
    <w:name w:val="Emphasis"/>
    <w:basedOn w:val="DefaultParagraphFont"/>
    <w:uiPriority w:val="99"/>
    <w:qFormat/>
    <w:locked/>
    <w:rsid w:val="00957D39"/>
    <w:rPr>
      <w:rFonts w:cs="Times New Roman"/>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86D"/>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563"/>
    <w:pPr>
      <w:ind w:left="720"/>
      <w:contextualSpacing/>
    </w:pPr>
  </w:style>
  <w:style w:type="table" w:styleId="TableGrid">
    <w:name w:val="Table Grid"/>
    <w:basedOn w:val="TableNormal"/>
    <w:uiPriority w:val="99"/>
    <w:rsid w:val="0064673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B349D"/>
    <w:pPr>
      <w:spacing w:line="240" w:lineRule="auto"/>
    </w:pPr>
    <w:rPr>
      <w:rFonts w:ascii="Tahoma" w:hAnsi="Tahoma"/>
      <w:sz w:val="16"/>
      <w:szCs w:val="16"/>
      <w:lang w:eastAsia="ja-JP"/>
    </w:rPr>
  </w:style>
  <w:style w:type="character" w:customStyle="1" w:styleId="BalloonTextChar">
    <w:name w:val="Balloon Text Char"/>
    <w:basedOn w:val="DefaultParagraphFont"/>
    <w:link w:val="BalloonText"/>
    <w:uiPriority w:val="99"/>
    <w:semiHidden/>
    <w:locked/>
    <w:rsid w:val="004B349D"/>
    <w:rPr>
      <w:rFonts w:ascii="Tahoma" w:hAnsi="Tahoma" w:cs="Times New Roman"/>
      <w:sz w:val="16"/>
    </w:rPr>
  </w:style>
  <w:style w:type="character" w:customStyle="1" w:styleId="apple-style-span">
    <w:name w:val="apple-style-span"/>
    <w:basedOn w:val="DefaultParagraphFont"/>
    <w:uiPriority w:val="99"/>
    <w:rsid w:val="00133D01"/>
    <w:rPr>
      <w:rFonts w:cs="Times New Roman"/>
    </w:rPr>
  </w:style>
  <w:style w:type="paragraph" w:styleId="NormalWeb">
    <w:name w:val="Normal (Web)"/>
    <w:basedOn w:val="Normal"/>
    <w:link w:val="NormalWebChar"/>
    <w:uiPriority w:val="99"/>
    <w:rsid w:val="00FB341A"/>
    <w:pPr>
      <w:spacing w:before="100" w:beforeAutospacing="1" w:after="100" w:afterAutospacing="1" w:line="240" w:lineRule="auto"/>
    </w:pPr>
    <w:rPr>
      <w:rFonts w:ascii="Times New Roman" w:hAnsi="Times New Roman"/>
      <w:sz w:val="24"/>
      <w:szCs w:val="20"/>
      <w:lang w:eastAsia="ja-JP"/>
    </w:rPr>
  </w:style>
  <w:style w:type="character" w:styleId="Strong">
    <w:name w:val="Strong"/>
    <w:basedOn w:val="DefaultParagraphFont"/>
    <w:uiPriority w:val="99"/>
    <w:qFormat/>
    <w:rsid w:val="00FB341A"/>
    <w:rPr>
      <w:rFonts w:cs="Times New Roman"/>
      <w:b/>
    </w:rPr>
  </w:style>
  <w:style w:type="character" w:styleId="Hyperlink">
    <w:name w:val="Hyperlink"/>
    <w:basedOn w:val="DefaultParagraphFont"/>
    <w:uiPriority w:val="99"/>
    <w:rsid w:val="008E342D"/>
    <w:rPr>
      <w:rFonts w:cs="Times New Roman"/>
      <w:color w:val="0000FF"/>
      <w:u w:val="single"/>
    </w:rPr>
  </w:style>
  <w:style w:type="paragraph" w:styleId="BodyText2">
    <w:name w:val="Body Text 2"/>
    <w:basedOn w:val="Normal"/>
    <w:link w:val="BodyText2Char"/>
    <w:uiPriority w:val="99"/>
    <w:rsid w:val="00B376C4"/>
    <w:pPr>
      <w:spacing w:line="240" w:lineRule="auto"/>
    </w:pPr>
    <w:rPr>
      <w:rFonts w:ascii="Arial" w:eastAsia="Times New Roman" w:hAnsi="Arial"/>
      <w:sz w:val="20"/>
      <w:szCs w:val="24"/>
      <w:lang w:eastAsia="ja-JP"/>
    </w:rPr>
  </w:style>
  <w:style w:type="character" w:customStyle="1" w:styleId="BodyText2Char">
    <w:name w:val="Body Text 2 Char"/>
    <w:basedOn w:val="DefaultParagraphFont"/>
    <w:link w:val="BodyText2"/>
    <w:uiPriority w:val="99"/>
    <w:locked/>
    <w:rsid w:val="00B376C4"/>
    <w:rPr>
      <w:rFonts w:ascii="Arial" w:hAnsi="Arial" w:cs="Times New Roman"/>
      <w:sz w:val="24"/>
    </w:rPr>
  </w:style>
  <w:style w:type="character" w:styleId="FollowedHyperlink">
    <w:name w:val="FollowedHyperlink"/>
    <w:basedOn w:val="DefaultParagraphFont"/>
    <w:uiPriority w:val="99"/>
    <w:semiHidden/>
    <w:rsid w:val="00F5444F"/>
    <w:rPr>
      <w:rFonts w:cs="Times New Roman"/>
      <w:color w:val="800080"/>
      <w:u w:val="single"/>
    </w:rPr>
  </w:style>
  <w:style w:type="paragraph" w:styleId="Header">
    <w:name w:val="header"/>
    <w:basedOn w:val="Normal"/>
    <w:link w:val="HeaderChar"/>
    <w:uiPriority w:val="99"/>
    <w:rsid w:val="004D3EFA"/>
    <w:pPr>
      <w:tabs>
        <w:tab w:val="center" w:pos="4680"/>
        <w:tab w:val="right" w:pos="9360"/>
      </w:tabs>
      <w:spacing w:line="240" w:lineRule="auto"/>
    </w:pPr>
  </w:style>
  <w:style w:type="character" w:customStyle="1" w:styleId="HeaderChar">
    <w:name w:val="Header Char"/>
    <w:basedOn w:val="DefaultParagraphFont"/>
    <w:link w:val="Header"/>
    <w:uiPriority w:val="99"/>
    <w:locked/>
    <w:rsid w:val="004D3EFA"/>
    <w:rPr>
      <w:rFonts w:cs="Times New Roman"/>
    </w:rPr>
  </w:style>
  <w:style w:type="paragraph" w:styleId="Footer">
    <w:name w:val="footer"/>
    <w:basedOn w:val="Normal"/>
    <w:link w:val="FooterChar"/>
    <w:uiPriority w:val="99"/>
    <w:rsid w:val="004D3EFA"/>
    <w:pPr>
      <w:tabs>
        <w:tab w:val="center" w:pos="4680"/>
        <w:tab w:val="right" w:pos="9360"/>
      </w:tabs>
      <w:spacing w:line="240" w:lineRule="auto"/>
    </w:pPr>
  </w:style>
  <w:style w:type="character" w:customStyle="1" w:styleId="FooterChar">
    <w:name w:val="Footer Char"/>
    <w:basedOn w:val="DefaultParagraphFont"/>
    <w:link w:val="Footer"/>
    <w:uiPriority w:val="99"/>
    <w:locked/>
    <w:rsid w:val="004D3EFA"/>
    <w:rPr>
      <w:rFonts w:cs="Times New Roman"/>
    </w:rPr>
  </w:style>
  <w:style w:type="character" w:customStyle="1" w:styleId="NormalWebChar">
    <w:name w:val="Normal (Web) Char"/>
    <w:link w:val="NormalWeb"/>
    <w:uiPriority w:val="99"/>
    <w:locked/>
    <w:rsid w:val="00632BD7"/>
    <w:rPr>
      <w:rFonts w:ascii="Times New Roman" w:hAnsi="Times New Roman"/>
      <w:sz w:val="24"/>
    </w:rPr>
  </w:style>
  <w:style w:type="character" w:styleId="CommentReference">
    <w:name w:val="annotation reference"/>
    <w:basedOn w:val="DefaultParagraphFont"/>
    <w:uiPriority w:val="99"/>
    <w:semiHidden/>
    <w:rsid w:val="00CC1D7B"/>
    <w:rPr>
      <w:rFonts w:cs="Times New Roman"/>
      <w:sz w:val="16"/>
    </w:rPr>
  </w:style>
  <w:style w:type="paragraph" w:styleId="CommentText">
    <w:name w:val="annotation text"/>
    <w:basedOn w:val="Normal"/>
    <w:link w:val="CommentTextChar"/>
    <w:uiPriority w:val="99"/>
    <w:semiHidden/>
    <w:rsid w:val="00CC1D7B"/>
    <w:pPr>
      <w:spacing w:line="240" w:lineRule="auto"/>
    </w:pPr>
    <w:rPr>
      <w:rFonts w:ascii="Cambria" w:eastAsia="MS Minngs" w:hAnsi="Cambria"/>
      <w:sz w:val="20"/>
      <w:szCs w:val="20"/>
    </w:rPr>
  </w:style>
  <w:style w:type="character" w:customStyle="1" w:styleId="CommentTextChar">
    <w:name w:val="Comment Text Char"/>
    <w:basedOn w:val="DefaultParagraphFont"/>
    <w:link w:val="CommentText"/>
    <w:uiPriority w:val="99"/>
    <w:semiHidden/>
    <w:locked/>
    <w:rsid w:val="00CC1D7B"/>
    <w:rPr>
      <w:rFonts w:ascii="Cambria" w:eastAsia="MS Minngs" w:hAnsi="Cambria" w:cs="Times New Roman"/>
    </w:rPr>
  </w:style>
  <w:style w:type="paragraph" w:styleId="FootnoteText">
    <w:name w:val="footnote text"/>
    <w:basedOn w:val="Normal"/>
    <w:link w:val="FootnoteTextChar"/>
    <w:uiPriority w:val="99"/>
    <w:rsid w:val="00BA3D4A"/>
    <w:pPr>
      <w:spacing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locked/>
    <w:rsid w:val="00BA3D4A"/>
    <w:rPr>
      <w:rFonts w:ascii="Times New Roman" w:hAnsi="Times New Roman" w:cs="Times New Roman"/>
    </w:rPr>
  </w:style>
  <w:style w:type="character" w:styleId="FootnoteReference">
    <w:name w:val="footnote reference"/>
    <w:basedOn w:val="DefaultParagraphFont"/>
    <w:uiPriority w:val="99"/>
    <w:semiHidden/>
    <w:rsid w:val="00BA3D4A"/>
    <w:rPr>
      <w:rFonts w:cs="Times New Roman"/>
      <w:vertAlign w:val="superscript"/>
    </w:rPr>
  </w:style>
  <w:style w:type="character" w:styleId="PageNumber">
    <w:name w:val="page number"/>
    <w:basedOn w:val="DefaultParagraphFont"/>
    <w:uiPriority w:val="99"/>
    <w:semiHidden/>
    <w:rsid w:val="00732752"/>
    <w:rPr>
      <w:rFonts w:cs="Times New Roman"/>
    </w:rPr>
  </w:style>
  <w:style w:type="paragraph" w:customStyle="1" w:styleId="Default">
    <w:name w:val="Default"/>
    <w:uiPriority w:val="99"/>
    <w:rsid w:val="00BB3B52"/>
    <w:pPr>
      <w:autoSpaceDE w:val="0"/>
      <w:autoSpaceDN w:val="0"/>
      <w:adjustRightInd w:val="0"/>
    </w:pPr>
    <w:rPr>
      <w:rFonts w:ascii="Times New Roman" w:hAnsi="Times New Roman"/>
      <w:color w:val="000000"/>
      <w:sz w:val="24"/>
      <w:szCs w:val="24"/>
    </w:rPr>
  </w:style>
  <w:style w:type="paragraph" w:styleId="CommentSubject">
    <w:name w:val="annotation subject"/>
    <w:basedOn w:val="CommentText"/>
    <w:next w:val="CommentText"/>
    <w:link w:val="CommentSubjectChar"/>
    <w:uiPriority w:val="99"/>
    <w:semiHidden/>
    <w:rsid w:val="001314A7"/>
    <w:rPr>
      <w:rFonts w:ascii="Calibri" w:eastAsia="Calibri" w:hAnsi="Calibri"/>
      <w:b/>
      <w:bCs/>
    </w:rPr>
  </w:style>
  <w:style w:type="character" w:customStyle="1" w:styleId="CommentSubjectChar">
    <w:name w:val="Comment Subject Char"/>
    <w:basedOn w:val="CommentTextChar"/>
    <w:link w:val="CommentSubject"/>
    <w:uiPriority w:val="99"/>
    <w:semiHidden/>
    <w:locked/>
    <w:rsid w:val="001314A7"/>
    <w:rPr>
      <w:rFonts w:ascii="Cambria" w:eastAsia="MS Minngs" w:hAnsi="Cambria" w:cs="Times New Roman"/>
      <w:b/>
      <w:bCs/>
    </w:rPr>
  </w:style>
  <w:style w:type="paragraph" w:styleId="Revision">
    <w:name w:val="Revision"/>
    <w:hidden/>
    <w:uiPriority w:val="99"/>
    <w:semiHidden/>
    <w:rsid w:val="001314A7"/>
  </w:style>
  <w:style w:type="character" w:styleId="Emphasis">
    <w:name w:val="Emphasis"/>
    <w:basedOn w:val="DefaultParagraphFont"/>
    <w:uiPriority w:val="99"/>
    <w:qFormat/>
    <w:locked/>
    <w:rsid w:val="00957D39"/>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239061">
      <w:bodyDiv w:val="1"/>
      <w:marLeft w:val="0"/>
      <w:marRight w:val="0"/>
      <w:marTop w:val="0"/>
      <w:marBottom w:val="0"/>
      <w:divBdr>
        <w:top w:val="none" w:sz="0" w:space="0" w:color="auto"/>
        <w:left w:val="none" w:sz="0" w:space="0" w:color="auto"/>
        <w:bottom w:val="none" w:sz="0" w:space="0" w:color="auto"/>
        <w:right w:val="none" w:sz="0" w:space="0" w:color="auto"/>
      </w:divBdr>
    </w:div>
    <w:div w:id="802504376">
      <w:marLeft w:val="0"/>
      <w:marRight w:val="0"/>
      <w:marTop w:val="0"/>
      <w:marBottom w:val="0"/>
      <w:divBdr>
        <w:top w:val="none" w:sz="0" w:space="0" w:color="auto"/>
        <w:left w:val="none" w:sz="0" w:space="0" w:color="auto"/>
        <w:bottom w:val="none" w:sz="0" w:space="0" w:color="auto"/>
        <w:right w:val="none" w:sz="0" w:space="0" w:color="auto"/>
      </w:divBdr>
    </w:div>
    <w:div w:id="802504381">
      <w:marLeft w:val="0"/>
      <w:marRight w:val="0"/>
      <w:marTop w:val="0"/>
      <w:marBottom w:val="0"/>
      <w:divBdr>
        <w:top w:val="none" w:sz="0" w:space="0" w:color="auto"/>
        <w:left w:val="none" w:sz="0" w:space="0" w:color="auto"/>
        <w:bottom w:val="none" w:sz="0" w:space="0" w:color="auto"/>
        <w:right w:val="none" w:sz="0" w:space="0" w:color="auto"/>
      </w:divBdr>
      <w:divsChild>
        <w:div w:id="802504377">
          <w:marLeft w:val="1166"/>
          <w:marRight w:val="0"/>
          <w:marTop w:val="96"/>
          <w:marBottom w:val="0"/>
          <w:divBdr>
            <w:top w:val="none" w:sz="0" w:space="0" w:color="auto"/>
            <w:left w:val="none" w:sz="0" w:space="0" w:color="auto"/>
            <w:bottom w:val="none" w:sz="0" w:space="0" w:color="auto"/>
            <w:right w:val="none" w:sz="0" w:space="0" w:color="auto"/>
          </w:divBdr>
        </w:div>
        <w:div w:id="802504378">
          <w:marLeft w:val="1166"/>
          <w:marRight w:val="0"/>
          <w:marTop w:val="96"/>
          <w:marBottom w:val="0"/>
          <w:divBdr>
            <w:top w:val="none" w:sz="0" w:space="0" w:color="auto"/>
            <w:left w:val="none" w:sz="0" w:space="0" w:color="auto"/>
            <w:bottom w:val="none" w:sz="0" w:space="0" w:color="auto"/>
            <w:right w:val="none" w:sz="0" w:space="0" w:color="auto"/>
          </w:divBdr>
        </w:div>
        <w:div w:id="802504379">
          <w:marLeft w:val="1166"/>
          <w:marRight w:val="0"/>
          <w:marTop w:val="96"/>
          <w:marBottom w:val="0"/>
          <w:divBdr>
            <w:top w:val="none" w:sz="0" w:space="0" w:color="auto"/>
            <w:left w:val="none" w:sz="0" w:space="0" w:color="auto"/>
            <w:bottom w:val="none" w:sz="0" w:space="0" w:color="auto"/>
            <w:right w:val="none" w:sz="0" w:space="0" w:color="auto"/>
          </w:divBdr>
        </w:div>
        <w:div w:id="802504380">
          <w:marLeft w:val="1166"/>
          <w:marRight w:val="0"/>
          <w:marTop w:val="96"/>
          <w:marBottom w:val="0"/>
          <w:divBdr>
            <w:top w:val="none" w:sz="0" w:space="0" w:color="auto"/>
            <w:left w:val="none" w:sz="0" w:space="0" w:color="auto"/>
            <w:bottom w:val="none" w:sz="0" w:space="0" w:color="auto"/>
            <w:right w:val="none" w:sz="0" w:space="0" w:color="auto"/>
          </w:divBdr>
        </w:div>
        <w:div w:id="802504383">
          <w:marLeft w:val="547"/>
          <w:marRight w:val="0"/>
          <w:marTop w:val="106"/>
          <w:marBottom w:val="0"/>
          <w:divBdr>
            <w:top w:val="none" w:sz="0" w:space="0" w:color="auto"/>
            <w:left w:val="none" w:sz="0" w:space="0" w:color="auto"/>
            <w:bottom w:val="none" w:sz="0" w:space="0" w:color="auto"/>
            <w:right w:val="none" w:sz="0" w:space="0" w:color="auto"/>
          </w:divBdr>
        </w:div>
        <w:div w:id="802504386">
          <w:marLeft w:val="547"/>
          <w:marRight w:val="0"/>
          <w:marTop w:val="106"/>
          <w:marBottom w:val="0"/>
          <w:divBdr>
            <w:top w:val="none" w:sz="0" w:space="0" w:color="auto"/>
            <w:left w:val="none" w:sz="0" w:space="0" w:color="auto"/>
            <w:bottom w:val="none" w:sz="0" w:space="0" w:color="auto"/>
            <w:right w:val="none" w:sz="0" w:space="0" w:color="auto"/>
          </w:divBdr>
        </w:div>
        <w:div w:id="802504391">
          <w:marLeft w:val="547"/>
          <w:marRight w:val="0"/>
          <w:marTop w:val="106"/>
          <w:marBottom w:val="0"/>
          <w:divBdr>
            <w:top w:val="none" w:sz="0" w:space="0" w:color="auto"/>
            <w:left w:val="none" w:sz="0" w:space="0" w:color="auto"/>
            <w:bottom w:val="none" w:sz="0" w:space="0" w:color="auto"/>
            <w:right w:val="none" w:sz="0" w:space="0" w:color="auto"/>
          </w:divBdr>
        </w:div>
      </w:divsChild>
    </w:div>
    <w:div w:id="802504382">
      <w:marLeft w:val="0"/>
      <w:marRight w:val="0"/>
      <w:marTop w:val="0"/>
      <w:marBottom w:val="0"/>
      <w:divBdr>
        <w:top w:val="none" w:sz="0" w:space="0" w:color="auto"/>
        <w:left w:val="none" w:sz="0" w:space="0" w:color="auto"/>
        <w:bottom w:val="none" w:sz="0" w:space="0" w:color="auto"/>
        <w:right w:val="none" w:sz="0" w:space="0" w:color="auto"/>
      </w:divBdr>
    </w:div>
    <w:div w:id="802504385">
      <w:marLeft w:val="0"/>
      <w:marRight w:val="0"/>
      <w:marTop w:val="0"/>
      <w:marBottom w:val="0"/>
      <w:divBdr>
        <w:top w:val="none" w:sz="0" w:space="0" w:color="auto"/>
        <w:left w:val="none" w:sz="0" w:space="0" w:color="auto"/>
        <w:bottom w:val="none" w:sz="0" w:space="0" w:color="auto"/>
        <w:right w:val="none" w:sz="0" w:space="0" w:color="auto"/>
      </w:divBdr>
      <w:divsChild>
        <w:div w:id="802504384">
          <w:marLeft w:val="547"/>
          <w:marRight w:val="0"/>
          <w:marTop w:val="130"/>
          <w:marBottom w:val="0"/>
          <w:divBdr>
            <w:top w:val="none" w:sz="0" w:space="0" w:color="auto"/>
            <w:left w:val="none" w:sz="0" w:space="0" w:color="auto"/>
            <w:bottom w:val="none" w:sz="0" w:space="0" w:color="auto"/>
            <w:right w:val="none" w:sz="0" w:space="0" w:color="auto"/>
          </w:divBdr>
        </w:div>
        <w:div w:id="802504387">
          <w:marLeft w:val="547"/>
          <w:marRight w:val="0"/>
          <w:marTop w:val="130"/>
          <w:marBottom w:val="0"/>
          <w:divBdr>
            <w:top w:val="none" w:sz="0" w:space="0" w:color="auto"/>
            <w:left w:val="none" w:sz="0" w:space="0" w:color="auto"/>
            <w:bottom w:val="none" w:sz="0" w:space="0" w:color="auto"/>
            <w:right w:val="none" w:sz="0" w:space="0" w:color="auto"/>
          </w:divBdr>
        </w:div>
        <w:div w:id="802504389">
          <w:marLeft w:val="547"/>
          <w:marRight w:val="0"/>
          <w:marTop w:val="130"/>
          <w:marBottom w:val="0"/>
          <w:divBdr>
            <w:top w:val="none" w:sz="0" w:space="0" w:color="auto"/>
            <w:left w:val="none" w:sz="0" w:space="0" w:color="auto"/>
            <w:bottom w:val="none" w:sz="0" w:space="0" w:color="auto"/>
            <w:right w:val="none" w:sz="0" w:space="0" w:color="auto"/>
          </w:divBdr>
        </w:div>
      </w:divsChild>
    </w:div>
    <w:div w:id="802504388">
      <w:marLeft w:val="0"/>
      <w:marRight w:val="0"/>
      <w:marTop w:val="0"/>
      <w:marBottom w:val="0"/>
      <w:divBdr>
        <w:top w:val="none" w:sz="0" w:space="0" w:color="auto"/>
        <w:left w:val="none" w:sz="0" w:space="0" w:color="auto"/>
        <w:bottom w:val="none" w:sz="0" w:space="0" w:color="auto"/>
        <w:right w:val="none" w:sz="0" w:space="0" w:color="auto"/>
      </w:divBdr>
    </w:div>
    <w:div w:id="802504390">
      <w:marLeft w:val="0"/>
      <w:marRight w:val="0"/>
      <w:marTop w:val="0"/>
      <w:marBottom w:val="0"/>
      <w:divBdr>
        <w:top w:val="none" w:sz="0" w:space="0" w:color="auto"/>
        <w:left w:val="none" w:sz="0" w:space="0" w:color="auto"/>
        <w:bottom w:val="none" w:sz="0" w:space="0" w:color="auto"/>
        <w:right w:val="none" w:sz="0" w:space="0" w:color="auto"/>
      </w:divBdr>
    </w:div>
    <w:div w:id="802504392">
      <w:marLeft w:val="0"/>
      <w:marRight w:val="0"/>
      <w:marTop w:val="0"/>
      <w:marBottom w:val="0"/>
      <w:divBdr>
        <w:top w:val="none" w:sz="0" w:space="0" w:color="auto"/>
        <w:left w:val="none" w:sz="0" w:space="0" w:color="auto"/>
        <w:bottom w:val="none" w:sz="0" w:space="0" w:color="auto"/>
        <w:right w:val="none" w:sz="0" w:space="0" w:color="auto"/>
      </w:divBdr>
    </w:div>
    <w:div w:id="802504393">
      <w:marLeft w:val="0"/>
      <w:marRight w:val="0"/>
      <w:marTop w:val="0"/>
      <w:marBottom w:val="0"/>
      <w:divBdr>
        <w:top w:val="none" w:sz="0" w:space="0" w:color="auto"/>
        <w:left w:val="none" w:sz="0" w:space="0" w:color="auto"/>
        <w:bottom w:val="none" w:sz="0" w:space="0" w:color="auto"/>
        <w:right w:val="none" w:sz="0" w:space="0" w:color="auto"/>
      </w:divBdr>
    </w:div>
    <w:div w:id="802504394">
      <w:marLeft w:val="0"/>
      <w:marRight w:val="0"/>
      <w:marTop w:val="0"/>
      <w:marBottom w:val="0"/>
      <w:divBdr>
        <w:top w:val="none" w:sz="0" w:space="0" w:color="auto"/>
        <w:left w:val="none" w:sz="0" w:space="0" w:color="auto"/>
        <w:bottom w:val="none" w:sz="0" w:space="0" w:color="auto"/>
        <w:right w:val="none" w:sz="0" w:space="0" w:color="auto"/>
      </w:divBdr>
    </w:div>
    <w:div w:id="1816608335">
      <w:bodyDiv w:val="1"/>
      <w:marLeft w:val="0"/>
      <w:marRight w:val="0"/>
      <w:marTop w:val="0"/>
      <w:marBottom w:val="0"/>
      <w:divBdr>
        <w:top w:val="none" w:sz="0" w:space="0" w:color="auto"/>
        <w:left w:val="none" w:sz="0" w:space="0" w:color="auto"/>
        <w:bottom w:val="none" w:sz="0" w:space="0" w:color="auto"/>
        <w:right w:val="none" w:sz="0" w:space="0" w:color="auto"/>
      </w:divBdr>
    </w:div>
    <w:div w:id="194480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image" Target="media/image1.png"/><Relationship Id="rId13" Type="http://schemas.openxmlformats.org/officeDocument/2006/relationships/footer" Target="footer4.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_rels/footnotes.xml.rels><?xml version="1.0" encoding="UTF-8" standalone="yes"?>
<Relationships xmlns="http://schemas.openxmlformats.org/package/2006/relationships"><Relationship Id="rId11" Type="http://schemas.openxmlformats.org/officeDocument/2006/relationships/hyperlink" Target="http://www.bizconst.org/Positions-Statements/BC+on+Final+App+Guidebook+May+2011+v3.pdf" TargetMode="External"/><Relationship Id="rId12" Type="http://schemas.openxmlformats.org/officeDocument/2006/relationships/hyperlink" Target="http://forum.icann.org/lists/comments-base-agreement-05feb13/pdfICfvczBL34.pdf" TargetMode="External"/><Relationship Id="rId1" Type="http://schemas.openxmlformats.org/officeDocument/2006/relationships/hyperlink" Target="http://www.bizconst.org/charter.htm" TargetMode="External"/><Relationship Id="rId2" Type="http://schemas.openxmlformats.org/officeDocument/2006/relationships/hyperlink" Target="http://forum.icann.org/lists/comments-base-agreement-05feb13/pdfICfvczBL34.pdf" TargetMode="External"/><Relationship Id="rId3" Type="http://schemas.openxmlformats.org/officeDocument/2006/relationships/hyperlink" Target="https://gacweb.icann.org" TargetMode="External"/><Relationship Id="rId4" Type="http://schemas.openxmlformats.org/officeDocument/2006/relationships/hyperlink" Target="http://newgtlds.icann.org/en/" TargetMode="External"/><Relationship Id="rId5" Type="http://schemas.openxmlformats.org/officeDocument/2006/relationships/hyperlink" Target="https://gtldresult.icann.org/application-result/applicationstatus/applicationdetails/896" TargetMode="External"/><Relationship Id="rId6" Type="http://schemas.openxmlformats.org/officeDocument/2006/relationships/hyperlink" Target="http://www.bizconst.org/Positions-Statements/BC%20Comment%20on%20GAC%20Advice%20for%20new%20gTLDs%20FINAL%5B4%5D.pdf" TargetMode="External"/><Relationship Id="rId7" Type="http://schemas.openxmlformats.org/officeDocument/2006/relationships/hyperlink" Target="http://www.bizconst.org/Positions-Statements/BC+on+Final+App+Guidebook+May+2011+v3.pdf" TargetMode="External"/><Relationship Id="rId8" Type="http://schemas.openxmlformats.org/officeDocument/2006/relationships/hyperlink" Target="http://forum.icann.org/lists/comments-base-agreement-05feb13/pdfICfvczBL34.pdf" TargetMode="External"/><Relationship Id="rId9" Type="http://schemas.openxmlformats.org/officeDocument/2006/relationships/hyperlink" Target="http://forum.icann.org/lists/comments-base-agreement-05feb13/pdfICfvczBL34.pdf" TargetMode="External"/><Relationship Id="rId10" Type="http://schemas.openxmlformats.org/officeDocument/2006/relationships/hyperlink" Target="http://www.bizconst.org/Positions-Statements/BC+on+Final+App+Guidebook+May+2011+v3.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1C4F7815F5479458188E0644CCEC2B1"/>
        <w:category>
          <w:name w:val="General"/>
          <w:gallery w:val="placeholder"/>
        </w:category>
        <w:types>
          <w:type w:val="bbPlcHdr"/>
        </w:types>
        <w:behaviors>
          <w:behavior w:val="content"/>
        </w:behaviors>
        <w:guid w:val="{12CE9801-0A5C-F740-957D-C29BF2C9E3E0}"/>
      </w:docPartPr>
      <w:docPartBody>
        <w:p w14:paraId="3C7E0A16" w14:textId="3EA8DC0F" w:rsidR="00F304DA" w:rsidRDefault="00F304DA" w:rsidP="00F304DA">
          <w:pPr>
            <w:pStyle w:val="71C4F7815F5479458188E0644CCEC2B1"/>
          </w:pPr>
          <w:r>
            <w:t>[Type text]</w:t>
          </w:r>
        </w:p>
      </w:docPartBody>
    </w:docPart>
    <w:docPart>
      <w:docPartPr>
        <w:name w:val="22A06DA4D6C3354D933153551A037D56"/>
        <w:category>
          <w:name w:val="General"/>
          <w:gallery w:val="placeholder"/>
        </w:category>
        <w:types>
          <w:type w:val="bbPlcHdr"/>
        </w:types>
        <w:behaviors>
          <w:behavior w:val="content"/>
        </w:behaviors>
        <w:guid w:val="{0DD10DDF-5F4C-2C40-9BFD-D94BED11D4B4}"/>
      </w:docPartPr>
      <w:docPartBody>
        <w:p w14:paraId="000EAB09" w14:textId="1A99D725" w:rsidR="00F304DA" w:rsidRDefault="00F304DA" w:rsidP="00F304DA">
          <w:pPr>
            <w:pStyle w:val="22A06DA4D6C3354D933153551A037D56"/>
          </w:pPr>
          <w:r>
            <w:t>[Type text]</w:t>
          </w:r>
        </w:p>
      </w:docPartBody>
    </w:docPart>
    <w:docPart>
      <w:docPartPr>
        <w:name w:val="5E8703280E548347BE038D264063BD2D"/>
        <w:category>
          <w:name w:val="General"/>
          <w:gallery w:val="placeholder"/>
        </w:category>
        <w:types>
          <w:type w:val="bbPlcHdr"/>
        </w:types>
        <w:behaviors>
          <w:behavior w:val="content"/>
        </w:behaviors>
        <w:guid w:val="{EFD6BBEA-C88B-FC4A-9C35-9917682F93ED}"/>
      </w:docPartPr>
      <w:docPartBody>
        <w:p w14:paraId="500E36C2" w14:textId="4FF033F0" w:rsidR="00F304DA" w:rsidRDefault="00F304DA" w:rsidP="00F304DA">
          <w:pPr>
            <w:pStyle w:val="5E8703280E548347BE038D264063BD2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Minngs">
    <w:altName w:val="MS Mincho"/>
    <w:panose1 w:val="00000000000000000000"/>
    <w:charset w:val="80"/>
    <w:family w:val="roman"/>
    <w:notTrueType/>
    <w:pitch w:val="fixed"/>
    <w:sig w:usb0="00000000" w:usb1="08070000" w:usb2="00000010" w:usb3="00000000" w:csb0="00020000" w:csb1="00000000"/>
  </w:font>
  <w:font w:name="Arial Rounded MT Bold">
    <w:panose1 w:val="020F070403050403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4DA"/>
    <w:rsid w:val="0021752E"/>
    <w:rsid w:val="00247169"/>
    <w:rsid w:val="002B4958"/>
    <w:rsid w:val="002E5E36"/>
    <w:rsid w:val="00406229"/>
    <w:rsid w:val="00457520"/>
    <w:rsid w:val="00471E69"/>
    <w:rsid w:val="00622576"/>
    <w:rsid w:val="00691E56"/>
    <w:rsid w:val="00834D5B"/>
    <w:rsid w:val="00836E60"/>
    <w:rsid w:val="009B3120"/>
    <w:rsid w:val="00C009FC"/>
    <w:rsid w:val="00C9011A"/>
    <w:rsid w:val="00D55D57"/>
    <w:rsid w:val="00F304DA"/>
    <w:rsid w:val="00FB6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C4F7815F5479458188E0644CCEC2B1">
    <w:name w:val="71C4F7815F5479458188E0644CCEC2B1"/>
    <w:rsid w:val="00F304DA"/>
  </w:style>
  <w:style w:type="paragraph" w:customStyle="1" w:styleId="22A06DA4D6C3354D933153551A037D56">
    <w:name w:val="22A06DA4D6C3354D933153551A037D56"/>
    <w:rsid w:val="00F304DA"/>
  </w:style>
  <w:style w:type="paragraph" w:customStyle="1" w:styleId="5E8703280E548347BE038D264063BD2D">
    <w:name w:val="5E8703280E548347BE038D264063BD2D"/>
    <w:rsid w:val="00F304DA"/>
  </w:style>
  <w:style w:type="paragraph" w:customStyle="1" w:styleId="258C2A2831E4694B941D1F3EA5D110F9">
    <w:name w:val="258C2A2831E4694B941D1F3EA5D110F9"/>
    <w:rsid w:val="00F304DA"/>
  </w:style>
  <w:style w:type="paragraph" w:customStyle="1" w:styleId="1ADBB6276F003648BA02F924610A3BBF">
    <w:name w:val="1ADBB6276F003648BA02F924610A3BBF"/>
    <w:rsid w:val="00F304DA"/>
  </w:style>
  <w:style w:type="paragraph" w:customStyle="1" w:styleId="FB4399718B7C0A4496BB778F2A6A6213">
    <w:name w:val="FB4399718B7C0A4496BB778F2A6A6213"/>
    <w:rsid w:val="00F304DA"/>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C4F7815F5479458188E0644CCEC2B1">
    <w:name w:val="71C4F7815F5479458188E0644CCEC2B1"/>
    <w:rsid w:val="00F304DA"/>
  </w:style>
  <w:style w:type="paragraph" w:customStyle="1" w:styleId="22A06DA4D6C3354D933153551A037D56">
    <w:name w:val="22A06DA4D6C3354D933153551A037D56"/>
    <w:rsid w:val="00F304DA"/>
  </w:style>
  <w:style w:type="paragraph" w:customStyle="1" w:styleId="5E8703280E548347BE038D264063BD2D">
    <w:name w:val="5E8703280E548347BE038D264063BD2D"/>
    <w:rsid w:val="00F304DA"/>
  </w:style>
  <w:style w:type="paragraph" w:customStyle="1" w:styleId="258C2A2831E4694B941D1F3EA5D110F9">
    <w:name w:val="258C2A2831E4694B941D1F3EA5D110F9"/>
    <w:rsid w:val="00F304DA"/>
  </w:style>
  <w:style w:type="paragraph" w:customStyle="1" w:styleId="1ADBB6276F003648BA02F924610A3BBF">
    <w:name w:val="1ADBB6276F003648BA02F924610A3BBF"/>
    <w:rsid w:val="00F304DA"/>
  </w:style>
  <w:style w:type="paragraph" w:customStyle="1" w:styleId="FB4399718B7C0A4496BB778F2A6A6213">
    <w:name w:val="FB4399718B7C0A4496BB778F2A6A6213"/>
    <w:rsid w:val="00F304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73761-F064-634A-B6A4-B3A26BC50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1094</Words>
  <Characters>6075</Characters>
  <Application>Microsoft Macintosh Word</Application>
  <DocSecurity>0</DocSecurity>
  <Lines>116</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7174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Steve DelBianco</cp:lastModifiedBy>
  <cp:revision>4</cp:revision>
  <cp:lastPrinted>2013-03-15T15:25:00Z</cp:lastPrinted>
  <dcterms:created xsi:type="dcterms:W3CDTF">2013-06-06T19:12:00Z</dcterms:created>
  <dcterms:modified xsi:type="dcterms:W3CDTF">2013-06-06T21:40:00Z</dcterms:modified>
  <cp:category/>
</cp:coreProperties>
</file>