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EB514" w14:textId="6350579F" w:rsidR="00DB4EC6" w:rsidRDefault="00DB4EC6" w:rsidP="008424D2">
      <w:pPr>
        <w:rPr>
          <w:rFonts w:ascii="Arial" w:hAnsi="Arial" w:cs="Arial"/>
          <w:szCs w:val="24"/>
        </w:rPr>
        <w:sectPr w:rsidR="00DB4EC6" w:rsidSect="00DB4EC6">
          <w:footerReference w:type="even" r:id="rId9"/>
          <w:footerReference w:type="default" r:id="rId10"/>
          <w:footerReference w:type="first" r:id="rId11"/>
          <w:pgSz w:w="12240" w:h="15840"/>
          <w:pgMar w:top="1440" w:right="1440" w:bottom="1440" w:left="1440" w:header="720" w:footer="720" w:gutter="0"/>
          <w:pgNumType w:start="1"/>
          <w:cols w:space="720"/>
          <w:titlePg/>
          <w:docGrid w:linePitch="360"/>
        </w:sectPr>
      </w:pPr>
      <w:r>
        <w:rPr>
          <w:noProof/>
          <w:sz w:val="28"/>
        </w:rPr>
        <mc:AlternateContent>
          <mc:Choice Requires="wps">
            <w:drawing>
              <wp:anchor distT="0" distB="0" distL="114300" distR="114300" simplePos="0" relativeHeight="251657216" behindDoc="0" locked="0" layoutInCell="1" allowOverlap="1" wp14:anchorId="170E7DC4" wp14:editId="1EC432FA">
                <wp:simplePos x="0" y="0"/>
                <wp:positionH relativeFrom="column">
                  <wp:posOffset>-139700</wp:posOffset>
                </wp:positionH>
                <wp:positionV relativeFrom="paragraph">
                  <wp:posOffset>6515100</wp:posOffset>
                </wp:positionV>
                <wp:extent cx="1536700" cy="1417320"/>
                <wp:effectExtent l="0" t="0" r="0" b="508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41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729BD" w14:textId="02A82D0B" w:rsidR="00DB4EC6" w:rsidRPr="0091661B" w:rsidRDefault="00DB4EC6" w:rsidP="00D04118">
                            <w:pPr>
                              <w:rPr>
                                <w:rFonts w:cs="Arial"/>
                                <w:sz w:val="32"/>
                                <w:szCs w:val="32"/>
                              </w:rPr>
                            </w:pPr>
                            <w:r w:rsidRPr="0091661B">
                              <w:rPr>
                                <w:rFonts w:cs="Arial"/>
                                <w:sz w:val="32"/>
                                <w:szCs w:val="32"/>
                              </w:rPr>
                              <w:t xml:space="preserve">Status: </w:t>
                            </w:r>
                            <w:r>
                              <w:rPr>
                                <w:rFonts w:cs="Arial"/>
                                <w:sz w:val="32"/>
                                <w:szCs w:val="32"/>
                              </w:rPr>
                              <w:t>DRAFT</w:t>
                            </w:r>
                          </w:p>
                          <w:p w14:paraId="57BB8A62" w14:textId="2140F368" w:rsidR="00DB4EC6" w:rsidRDefault="00DB4EC6" w:rsidP="00D04118">
                            <w:pPr>
                              <w:rPr>
                                <w:rFonts w:cs="Arial"/>
                                <w:sz w:val="32"/>
                                <w:szCs w:val="32"/>
                              </w:rPr>
                            </w:pPr>
                            <w:r>
                              <w:rPr>
                                <w:rFonts w:cs="Arial"/>
                                <w:sz w:val="32"/>
                                <w:szCs w:val="32"/>
                              </w:rPr>
                              <w:t>Version: 1</w:t>
                            </w:r>
                            <w:bookmarkStart w:id="0" w:name="_GoBack"/>
                            <w:bookmarkEnd w:id="0"/>
                          </w:p>
                          <w:p w14:paraId="2604D60A" w14:textId="68D187E4" w:rsidR="00DB4EC6" w:rsidRPr="0091661B" w:rsidRDefault="00775172" w:rsidP="00D04118">
                            <w:pPr>
                              <w:rPr>
                                <w:rFonts w:cs="Arial"/>
                                <w:sz w:val="32"/>
                                <w:szCs w:val="32"/>
                              </w:rPr>
                            </w:pPr>
                            <w:r>
                              <w:rPr>
                                <w:rFonts w:cs="Arial"/>
                                <w:sz w:val="32"/>
                                <w:szCs w:val="32"/>
                              </w:rPr>
                              <w:t>1-Apr</w:t>
                            </w:r>
                            <w:r w:rsidR="00DB4EC6">
                              <w:rPr>
                                <w:rFonts w:cs="Arial"/>
                                <w:sz w:val="32"/>
                                <w:szCs w:val="32"/>
                              </w:rPr>
                              <w:t>-2013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10.95pt;margin-top:513pt;width:121pt;height:11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" filled="f" stroked="f">
                <v:textbox>
                  <w:txbxContent>
                    <w:p w14:paraId="059729BD" w14:textId="02A82D0B" w:rsidR="00DB4EC6" w:rsidRPr="0091661B" w:rsidRDefault="00DB4EC6" w:rsidP="00D04118">
                      <w:pPr>
                        <w:rPr>
                          <w:rFonts w:cs="Arial"/>
                          <w:sz w:val="32"/>
                          <w:szCs w:val="32"/>
                        </w:rPr>
                      </w:pPr>
                      <w:r w:rsidRPr="0091661B">
                        <w:rPr>
                          <w:rFonts w:cs="Arial"/>
                          <w:sz w:val="32"/>
                          <w:szCs w:val="32"/>
                        </w:rPr>
                        <w:t xml:space="preserve">Status: </w:t>
                      </w:r>
                      <w:r>
                        <w:rPr>
                          <w:rFonts w:cs="Arial"/>
                          <w:sz w:val="32"/>
                          <w:szCs w:val="32"/>
                        </w:rPr>
                        <w:t>DRAFT</w:t>
                      </w:r>
                    </w:p>
                    <w:p w14:paraId="57BB8A62" w14:textId="2140F368" w:rsidR="00DB4EC6" w:rsidRDefault="00DB4EC6" w:rsidP="00D04118">
                      <w:pPr>
                        <w:rPr>
                          <w:rFonts w:cs="Arial"/>
                          <w:sz w:val="32"/>
                          <w:szCs w:val="32"/>
                        </w:rPr>
                      </w:pPr>
                      <w:r>
                        <w:rPr>
                          <w:rFonts w:cs="Arial"/>
                          <w:sz w:val="32"/>
                          <w:szCs w:val="32"/>
                        </w:rPr>
                        <w:t>Version: 1</w:t>
                      </w:r>
                      <w:bookmarkStart w:id="1" w:name="_GoBack"/>
                      <w:bookmarkEnd w:id="1"/>
                    </w:p>
                    <w:p w14:paraId="2604D60A" w14:textId="68D187E4" w:rsidR="00DB4EC6" w:rsidRPr="0091661B" w:rsidRDefault="00775172" w:rsidP="00D04118">
                      <w:pPr>
                        <w:rPr>
                          <w:rFonts w:cs="Arial"/>
                          <w:sz w:val="32"/>
                          <w:szCs w:val="32"/>
                        </w:rPr>
                      </w:pPr>
                      <w:r>
                        <w:rPr>
                          <w:rFonts w:cs="Arial"/>
                          <w:sz w:val="32"/>
                          <w:szCs w:val="32"/>
                        </w:rPr>
                        <w:t>1-Apr</w:t>
                      </w:r>
                      <w:r w:rsidR="00DB4EC6">
                        <w:rPr>
                          <w:rFonts w:cs="Arial"/>
                          <w:sz w:val="32"/>
                          <w:szCs w:val="32"/>
                        </w:rPr>
                        <w:t>-2013</w:t>
                      </w:r>
                    </w:p>
                  </w:txbxContent>
                </v:textbox>
              </v:shape>
            </w:pict>
          </mc:Fallback>
        </mc:AlternateContent>
      </w:r>
      <w:r>
        <w:rPr>
          <w:noProof/>
          <w:sz w:val="28"/>
        </w:rPr>
        <mc:AlternateContent>
          <mc:Choice Requires="wps">
            <w:drawing>
              <wp:anchor distT="0" distB="0" distL="114300" distR="114300" simplePos="0" relativeHeight="251659264" behindDoc="0" locked="0" layoutInCell="1" allowOverlap="1" wp14:anchorId="50AC3120" wp14:editId="1C3E580A">
                <wp:simplePos x="0" y="0"/>
                <wp:positionH relativeFrom="column">
                  <wp:posOffset>1536700</wp:posOffset>
                </wp:positionH>
                <wp:positionV relativeFrom="paragraph">
                  <wp:posOffset>6515100</wp:posOffset>
                </wp:positionV>
                <wp:extent cx="4502150" cy="112331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1123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4BA53" w14:textId="550CC499" w:rsidR="00DB4EC6" w:rsidRPr="002569A6" w:rsidRDefault="00DB4EC6" w:rsidP="002569A6">
                            <w:pPr>
                              <w:pStyle w:val="ListParagraph"/>
                              <w:ind w:left="0"/>
                              <w:rPr>
                                <w:rFonts w:ascii="Arial" w:hAnsi="Arial" w:cs="Arial"/>
                                <w:b/>
                                <w:sz w:val="36"/>
                                <w:szCs w:val="36"/>
                              </w:rPr>
                            </w:pPr>
                            <w:r w:rsidRPr="002569A6">
                              <w:rPr>
                                <w:rFonts w:ascii="Arial" w:hAnsi="Arial" w:cs="Arial"/>
                                <w:b/>
                                <w:sz w:val="36"/>
                                <w:szCs w:val="36"/>
                              </w:rPr>
                              <w:t>Busin</w:t>
                            </w:r>
                            <w:r>
                              <w:rPr>
                                <w:rFonts w:ascii="Arial" w:hAnsi="Arial" w:cs="Arial"/>
                                <w:b/>
                                <w:sz w:val="36"/>
                                <w:szCs w:val="36"/>
                              </w:rPr>
                              <w:t>ess Constituency Submission</w:t>
                            </w:r>
                          </w:p>
                          <w:p w14:paraId="2A1CCB0F" w14:textId="77777777" w:rsidR="00DB4EC6" w:rsidRPr="002569A6" w:rsidRDefault="00DB4EC6" w:rsidP="002569A6">
                            <w:pPr>
                              <w:pStyle w:val="ListParagraph"/>
                              <w:ind w:left="0"/>
                              <w:rPr>
                                <w:rFonts w:ascii="Arial" w:hAnsi="Arial" w:cs="Arial"/>
                                <w:b/>
                                <w:sz w:val="36"/>
                                <w:szCs w:val="36"/>
                              </w:rPr>
                            </w:pPr>
                          </w:p>
                          <w:p w14:paraId="2DA6CE2D" w14:textId="77777777" w:rsidR="00DB4EC6" w:rsidRPr="002569A6" w:rsidRDefault="00DB4EC6" w:rsidP="002569A6">
                            <w:pPr>
                              <w:pStyle w:val="ListParagraph"/>
                              <w:ind w:left="0"/>
                              <w:rPr>
                                <w:rFonts w:ascii="Arial" w:hAnsi="Arial" w:cs="Arial"/>
                                <w:b/>
                                <w:sz w:val="36"/>
                                <w:szCs w:val="36"/>
                              </w:rPr>
                            </w:pPr>
                            <w:r w:rsidRPr="002569A6">
                              <w:rPr>
                                <w:rFonts w:ascii="Arial" w:hAnsi="Arial" w:cs="Arial"/>
                                <w:b/>
                                <w:sz w:val="36"/>
                                <w:szCs w:val="36"/>
                              </w:rPr>
                              <w:t>GNSO//CSG//BC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21pt;margin-top:513pt;width:354.5pt;height:8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" filled="f" stroked="f">
                <v:textbox>
                  <w:txbxContent>
                    <w:p w14:paraId="4574BA53" w14:textId="550CC499" w:rsidR="00DB4EC6" w:rsidRPr="002569A6" w:rsidRDefault="00DB4EC6" w:rsidP="002569A6">
                      <w:pPr>
                        <w:pStyle w:val="ListParagraph"/>
                        <w:ind w:left="0"/>
                        <w:rPr>
                          <w:rFonts w:ascii="Arial" w:hAnsi="Arial" w:cs="Arial"/>
                          <w:b/>
                          <w:sz w:val="36"/>
                          <w:szCs w:val="36"/>
                        </w:rPr>
                      </w:pPr>
                      <w:r w:rsidRPr="002569A6">
                        <w:rPr>
                          <w:rFonts w:ascii="Arial" w:hAnsi="Arial" w:cs="Arial"/>
                          <w:b/>
                          <w:sz w:val="36"/>
                          <w:szCs w:val="36"/>
                        </w:rPr>
                        <w:t>Busin</w:t>
                      </w:r>
                      <w:r>
                        <w:rPr>
                          <w:rFonts w:ascii="Arial" w:hAnsi="Arial" w:cs="Arial"/>
                          <w:b/>
                          <w:sz w:val="36"/>
                          <w:szCs w:val="36"/>
                        </w:rPr>
                        <w:t>ess Constituency Submission</w:t>
                      </w:r>
                    </w:p>
                    <w:p w14:paraId="2A1CCB0F" w14:textId="77777777" w:rsidR="00DB4EC6" w:rsidRPr="002569A6" w:rsidRDefault="00DB4EC6" w:rsidP="002569A6">
                      <w:pPr>
                        <w:pStyle w:val="ListParagraph"/>
                        <w:ind w:left="0"/>
                        <w:rPr>
                          <w:rFonts w:ascii="Arial" w:hAnsi="Arial" w:cs="Arial"/>
                          <w:b/>
                          <w:sz w:val="36"/>
                          <w:szCs w:val="36"/>
                        </w:rPr>
                      </w:pPr>
                    </w:p>
                    <w:p w14:paraId="2DA6CE2D" w14:textId="77777777" w:rsidR="00DB4EC6" w:rsidRPr="002569A6" w:rsidRDefault="00DB4EC6" w:rsidP="002569A6">
                      <w:pPr>
                        <w:pStyle w:val="ListParagraph"/>
                        <w:ind w:left="0"/>
                        <w:rPr>
                          <w:rFonts w:ascii="Arial" w:hAnsi="Arial" w:cs="Arial"/>
                          <w:b/>
                          <w:sz w:val="36"/>
                          <w:szCs w:val="36"/>
                        </w:rPr>
                      </w:pPr>
                      <w:r w:rsidRPr="002569A6">
                        <w:rPr>
                          <w:rFonts w:ascii="Arial" w:hAnsi="Arial" w:cs="Arial"/>
                          <w:b/>
                          <w:sz w:val="36"/>
                          <w:szCs w:val="36"/>
                        </w:rPr>
                        <w:t>GNSO//CSG//BC</w:t>
                      </w:r>
                    </w:p>
                  </w:txbxContent>
                </v:textbox>
              </v:shape>
            </w:pict>
          </mc:Fallback>
        </mc:AlternateContent>
      </w:r>
      <w:r>
        <w:rPr>
          <w:noProof/>
          <w:sz w:val="28"/>
        </w:rPr>
        <mc:AlternateContent>
          <mc:Choice Requires="wps">
            <w:drawing>
              <wp:anchor distT="0" distB="0" distL="114293" distR="114293" simplePos="0" relativeHeight="251656192" behindDoc="0" locked="0" layoutInCell="1" allowOverlap="1" wp14:anchorId="484E8DAD" wp14:editId="01E3B420">
                <wp:simplePos x="0" y="0"/>
                <wp:positionH relativeFrom="column">
                  <wp:posOffset>1397000</wp:posOffset>
                </wp:positionH>
                <wp:positionV relativeFrom="paragraph">
                  <wp:posOffset>1143000</wp:posOffset>
                </wp:positionV>
                <wp:extent cx="10160" cy="6710680"/>
                <wp:effectExtent l="25400" t="0" r="66040" b="203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6710680"/>
                        </a:xfrm>
                        <a:prstGeom prst="line">
                          <a:avLst/>
                        </a:prstGeom>
                        <a:noFill/>
                        <a:ln w="63500">
                          <a:solidFill>
                            <a:srgbClr val="4F81BD">
                              <a:lumMod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192;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page;mso-height-relative:page" from="110pt,90pt" to="110.8pt,61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" strokecolor="#376092" strokeweight="5pt"/>
            </w:pict>
          </mc:Fallback>
        </mc:AlternateContent>
      </w:r>
      <w:r>
        <w:rPr>
          <w:noProof/>
          <w:sz w:val="28"/>
        </w:rPr>
        <mc:AlternateContent>
          <mc:Choice Requires="wps">
            <w:drawing>
              <wp:anchor distT="0" distB="0" distL="114300" distR="114300" simplePos="0" relativeHeight="251658240" behindDoc="0" locked="0" layoutInCell="1" allowOverlap="1" wp14:anchorId="4D9A3D36" wp14:editId="4E64E757">
                <wp:simplePos x="0" y="0"/>
                <wp:positionH relativeFrom="column">
                  <wp:posOffset>1536700</wp:posOffset>
                </wp:positionH>
                <wp:positionV relativeFrom="paragraph">
                  <wp:posOffset>1485900</wp:posOffset>
                </wp:positionV>
                <wp:extent cx="4540250" cy="475488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475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D1142" w14:textId="400D259F" w:rsidR="00DB4EC6" w:rsidRPr="00E83EDF" w:rsidRDefault="00DB4EC6" w:rsidP="006F69B4">
                            <w:pPr>
                              <w:rPr>
                                <w:rFonts w:ascii="Arial Rounded MT Bold" w:hAnsi="Arial Rounded MT Bold"/>
                                <w:sz w:val="48"/>
                                <w:szCs w:val="48"/>
                              </w:rPr>
                            </w:pPr>
                            <w:r w:rsidRPr="00E83EDF">
                              <w:rPr>
                                <w:rFonts w:ascii="Arial Rounded MT Bold" w:hAnsi="Arial Rounded MT Bold"/>
                                <w:sz w:val="48"/>
                                <w:szCs w:val="48"/>
                              </w:rPr>
                              <w:t xml:space="preserve">Comments on </w:t>
                            </w:r>
                            <w:r w:rsidRPr="00E83EDF">
                              <w:rPr>
                                <w:rFonts w:ascii="Arial Rounded MT Bold" w:hAnsi="Arial Rounded MT Bold"/>
                                <w:sz w:val="48"/>
                                <w:szCs w:val="48"/>
                                <w:lang w:val="en"/>
                              </w:rPr>
                              <w:t>Revised Proposal of the ACDR to Serve as a UDRP Provider</w:t>
                            </w:r>
                          </w:p>
                          <w:p w14:paraId="2BAD4390" w14:textId="2045F1AE" w:rsidR="00DB4EC6" w:rsidRPr="005470A2" w:rsidRDefault="00DB4EC6" w:rsidP="004A7660">
                            <w:pPr>
                              <w:rPr>
                                <w:rFonts w:ascii="Arial Rounded MT Bold" w:hAnsi="Arial Rounded MT Bold"/>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21pt;margin-top:117pt;width:357.5pt;height:3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" filled="f" stroked="f">
                <v:textbox>
                  <w:txbxContent>
                    <w:p w14:paraId="5BED1142" w14:textId="400D259F" w:rsidR="00DB4EC6" w:rsidRPr="00E83EDF" w:rsidRDefault="00DB4EC6" w:rsidP="006F69B4">
                      <w:pPr>
                        <w:rPr>
                          <w:rFonts w:ascii="Arial Rounded MT Bold" w:hAnsi="Arial Rounded MT Bold"/>
                          <w:sz w:val="48"/>
                          <w:szCs w:val="48"/>
                        </w:rPr>
                      </w:pPr>
                      <w:r w:rsidRPr="00E83EDF">
                        <w:rPr>
                          <w:rFonts w:ascii="Arial Rounded MT Bold" w:hAnsi="Arial Rounded MT Bold"/>
                          <w:sz w:val="48"/>
                          <w:szCs w:val="48"/>
                        </w:rPr>
                        <w:t xml:space="preserve">Comments on </w:t>
                      </w:r>
                      <w:r w:rsidRPr="00E83EDF">
                        <w:rPr>
                          <w:rFonts w:ascii="Arial Rounded MT Bold" w:hAnsi="Arial Rounded MT Bold"/>
                          <w:sz w:val="48"/>
                          <w:szCs w:val="48"/>
                          <w:lang w:val="en"/>
                        </w:rPr>
                        <w:t>Revised Proposal of the ACDR to Serve as a UDRP Provider</w:t>
                      </w:r>
                    </w:p>
                    <w:p w14:paraId="2BAD4390" w14:textId="2045F1AE" w:rsidR="00DB4EC6" w:rsidRPr="005470A2" w:rsidRDefault="00DB4EC6" w:rsidP="004A7660">
                      <w:pPr>
                        <w:rPr>
                          <w:rFonts w:ascii="Arial Rounded MT Bold" w:hAnsi="Arial Rounded MT Bold"/>
                          <w:sz w:val="48"/>
                          <w:szCs w:val="48"/>
                        </w:rPr>
                      </w:pPr>
                    </w:p>
                  </w:txbxContent>
                </v:textbox>
              </v:shape>
            </w:pict>
          </mc:Fallback>
        </mc:AlternateContent>
      </w:r>
      <w:r>
        <w:rPr>
          <w:noProof/>
          <w:sz w:val="28"/>
        </w:rPr>
        <mc:AlternateContent>
          <mc:Choice Requires="wps">
            <w:drawing>
              <wp:anchor distT="0" distB="0" distL="114300" distR="114300" simplePos="0" relativeHeight="251655168" behindDoc="0" locked="0" layoutInCell="1" allowOverlap="1" wp14:anchorId="6C1E92CC" wp14:editId="610F1711">
                <wp:simplePos x="0" y="0"/>
                <wp:positionH relativeFrom="column">
                  <wp:posOffset>-209550</wp:posOffset>
                </wp:positionH>
                <wp:positionV relativeFrom="paragraph">
                  <wp:posOffset>0</wp:posOffset>
                </wp:positionV>
                <wp:extent cx="6286500" cy="8001000"/>
                <wp:effectExtent l="0" t="0" r="38100" b="254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00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6.45pt;margin-top:0;width:495pt;height:6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" filled="f"/>
            </w:pict>
          </mc:Fallback>
        </mc:AlternateContent>
      </w:r>
      <w:r w:rsidRPr="004A7660">
        <w:rPr>
          <w:noProof/>
          <w:sz w:val="28"/>
        </w:rPr>
        <w:drawing>
          <wp:anchor distT="0" distB="0" distL="114935" distR="114935" simplePos="0" relativeHeight="251660288" behindDoc="0" locked="0" layoutInCell="1" allowOverlap="1" wp14:anchorId="5C77D9A0" wp14:editId="7729E18B">
            <wp:simplePos x="0" y="0"/>
            <wp:positionH relativeFrom="page">
              <wp:posOffset>704850</wp:posOffset>
            </wp:positionH>
            <wp:positionV relativeFrom="page">
              <wp:posOffset>914400</wp:posOffset>
            </wp:positionV>
            <wp:extent cx="6281420" cy="1098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1420" cy="1098550"/>
                    </a:xfrm>
                    <a:prstGeom prst="rect">
                      <a:avLst/>
                    </a:prstGeom>
                    <a:noFill/>
                  </pic:spPr>
                </pic:pic>
              </a:graphicData>
            </a:graphic>
            <wp14:sizeRelH relativeFrom="margin">
              <wp14:pctWidth>0</wp14:pctWidth>
            </wp14:sizeRelH>
            <wp14:sizeRelV relativeFrom="margin">
              <wp14:pctHeight>0</wp14:pctHeight>
            </wp14:sizeRelV>
          </wp:anchor>
        </w:drawing>
      </w:r>
    </w:p>
    <w:p w14:paraId="5E74ACD8" w14:textId="0A68DFCF" w:rsidR="008424D2" w:rsidRPr="005D792D" w:rsidRDefault="008424D2" w:rsidP="008424D2">
      <w:pPr>
        <w:rPr>
          <w:rFonts w:ascii="Arial" w:hAnsi="Arial" w:cs="Arial"/>
          <w:szCs w:val="24"/>
        </w:rPr>
      </w:pPr>
      <w:r w:rsidRPr="005D792D">
        <w:rPr>
          <w:rFonts w:ascii="Arial" w:hAnsi="Arial" w:cs="Arial"/>
          <w:szCs w:val="24"/>
        </w:rPr>
        <w:lastRenderedPageBreak/>
        <w:t xml:space="preserve">The Business Constituency </w:t>
      </w:r>
      <w:r>
        <w:rPr>
          <w:rFonts w:ascii="Arial" w:hAnsi="Arial" w:cs="Arial"/>
          <w:szCs w:val="24"/>
        </w:rPr>
        <w:t>(</w:t>
      </w:r>
      <w:r w:rsidRPr="005D792D">
        <w:rPr>
          <w:rFonts w:ascii="Arial" w:hAnsi="Arial" w:cs="Arial"/>
          <w:szCs w:val="24"/>
        </w:rPr>
        <w:t>BC</w:t>
      </w:r>
      <w:r>
        <w:rPr>
          <w:rFonts w:ascii="Arial" w:hAnsi="Arial" w:cs="Arial"/>
          <w:szCs w:val="24"/>
        </w:rPr>
        <w:t>)</w:t>
      </w:r>
      <w:r w:rsidRPr="005D792D">
        <w:rPr>
          <w:rFonts w:ascii="Arial" w:hAnsi="Arial" w:cs="Arial"/>
          <w:szCs w:val="24"/>
        </w:rPr>
        <w:t xml:space="preserve"> </w:t>
      </w:r>
      <w:r w:rsidR="00F57383">
        <w:rPr>
          <w:rFonts w:ascii="Arial" w:hAnsi="Arial" w:cs="Arial"/>
          <w:szCs w:val="24"/>
        </w:rPr>
        <w:t>bases</w:t>
      </w:r>
      <w:r w:rsidRPr="005D792D">
        <w:rPr>
          <w:rFonts w:ascii="Arial" w:hAnsi="Arial" w:cs="Arial"/>
          <w:szCs w:val="24"/>
        </w:rPr>
        <w:t xml:space="preserve"> th</w:t>
      </w:r>
      <w:r w:rsidR="00F57383">
        <w:rPr>
          <w:rFonts w:ascii="Arial" w:hAnsi="Arial" w:cs="Arial"/>
          <w:szCs w:val="24"/>
        </w:rPr>
        <w:t xml:space="preserve">is </w:t>
      </w:r>
      <w:r w:rsidRPr="005D792D">
        <w:rPr>
          <w:rFonts w:ascii="Arial" w:hAnsi="Arial" w:cs="Arial"/>
          <w:szCs w:val="24"/>
        </w:rPr>
        <w:t xml:space="preserve">comment upon a prior position adopted by the BC in accordance with its charter. </w:t>
      </w:r>
      <w:r>
        <w:rPr>
          <w:rFonts w:ascii="Arial" w:hAnsi="Arial" w:cs="Arial"/>
          <w:szCs w:val="24"/>
        </w:rPr>
        <w:t>Two</w:t>
      </w:r>
      <w:r w:rsidRPr="005D792D">
        <w:rPr>
          <w:rFonts w:ascii="Arial" w:hAnsi="Arial" w:cs="Arial"/>
          <w:szCs w:val="24"/>
        </w:rPr>
        <w:t xml:space="preserve"> BC position document</w:t>
      </w:r>
      <w:r>
        <w:rPr>
          <w:rFonts w:ascii="Arial" w:hAnsi="Arial" w:cs="Arial"/>
          <w:szCs w:val="24"/>
        </w:rPr>
        <w:t xml:space="preserve">s are </w:t>
      </w:r>
      <w:r w:rsidRPr="005D792D">
        <w:rPr>
          <w:rFonts w:ascii="Arial" w:hAnsi="Arial" w:cs="Arial"/>
          <w:szCs w:val="24"/>
        </w:rPr>
        <w:t>cited here:</w:t>
      </w:r>
    </w:p>
    <w:p w14:paraId="71AA6170" w14:textId="77777777" w:rsidR="008424D2" w:rsidRDefault="008424D2" w:rsidP="008424D2">
      <w:pPr>
        <w:ind w:left="720"/>
        <w:rPr>
          <w:rFonts w:ascii="Arial" w:hAnsi="Arial" w:cs="Arial"/>
          <w:szCs w:val="24"/>
        </w:rPr>
      </w:pPr>
    </w:p>
    <w:p w14:paraId="3D17D4AD" w14:textId="68D7FF60" w:rsidR="008424D2" w:rsidRPr="00723CCC" w:rsidRDefault="00723CCC" w:rsidP="008424D2">
      <w:pPr>
        <w:ind w:left="720"/>
        <w:rPr>
          <w:rFonts w:ascii="Arial" w:hAnsi="Arial" w:cs="Arial"/>
          <w:sz w:val="20"/>
          <w:szCs w:val="24"/>
        </w:rPr>
      </w:pPr>
      <w:r w:rsidRPr="00723CCC">
        <w:rPr>
          <w:rFonts w:ascii="Arial" w:hAnsi="Arial" w:cs="Arial"/>
          <w:sz w:val="20"/>
          <w:szCs w:val="24"/>
        </w:rPr>
        <w:t>BC</w:t>
      </w:r>
      <w:r w:rsidR="008424D2" w:rsidRPr="00723CCC">
        <w:rPr>
          <w:rFonts w:ascii="Arial" w:hAnsi="Arial" w:cs="Arial"/>
          <w:sz w:val="20"/>
          <w:szCs w:val="24"/>
        </w:rPr>
        <w:t xml:space="preserve"> Comment on ICANN Proposal to Recognize New Domain N</w:t>
      </w:r>
      <w:r w:rsidRPr="00723CCC">
        <w:rPr>
          <w:rFonts w:ascii="Arial" w:hAnsi="Arial" w:cs="Arial"/>
          <w:sz w:val="20"/>
          <w:szCs w:val="24"/>
        </w:rPr>
        <w:t>ame Dispute Provider  (Oct-</w:t>
      </w:r>
      <w:r w:rsidR="008424D2" w:rsidRPr="00723CCC">
        <w:rPr>
          <w:rFonts w:ascii="Arial" w:hAnsi="Arial" w:cs="Arial"/>
          <w:sz w:val="20"/>
          <w:szCs w:val="24"/>
        </w:rPr>
        <w:t>2010</w:t>
      </w:r>
      <w:r w:rsidRPr="00723CCC">
        <w:rPr>
          <w:rFonts w:ascii="Arial" w:hAnsi="Arial" w:cs="Arial"/>
          <w:sz w:val="20"/>
          <w:szCs w:val="24"/>
        </w:rPr>
        <w:t>)</w:t>
      </w:r>
    </w:p>
    <w:p w14:paraId="5646D480" w14:textId="77777777" w:rsidR="008424D2" w:rsidRPr="00723CCC" w:rsidRDefault="005C1E22" w:rsidP="008424D2">
      <w:pPr>
        <w:ind w:left="720"/>
        <w:rPr>
          <w:rFonts w:ascii="Arial" w:hAnsi="Arial" w:cs="Arial"/>
          <w:sz w:val="18"/>
          <w:szCs w:val="24"/>
        </w:rPr>
      </w:pPr>
      <w:hyperlink r:id="rId13" w:history="1">
        <w:r w:rsidR="008424D2" w:rsidRPr="00723CCC">
          <w:rPr>
            <w:rStyle w:val="Hyperlink"/>
            <w:rFonts w:ascii="Arial" w:hAnsi="Arial" w:cs="Arial"/>
            <w:sz w:val="18"/>
            <w:szCs w:val="24"/>
          </w:rPr>
          <w:t>http://forum.icann.org/lists/acdr-proposal/msg00004.html</w:t>
        </w:r>
      </w:hyperlink>
      <w:r w:rsidR="008424D2" w:rsidRPr="00723CCC">
        <w:rPr>
          <w:rFonts w:ascii="Arial" w:hAnsi="Arial" w:cs="Arial"/>
          <w:sz w:val="18"/>
          <w:szCs w:val="24"/>
        </w:rPr>
        <w:t xml:space="preserve"> </w:t>
      </w:r>
    </w:p>
    <w:p w14:paraId="27BC6D28" w14:textId="77777777" w:rsidR="00723CCC" w:rsidRPr="00723CCC" w:rsidRDefault="00723CCC" w:rsidP="008424D2">
      <w:pPr>
        <w:ind w:left="720"/>
        <w:rPr>
          <w:rFonts w:ascii="Arial" w:hAnsi="Arial" w:cs="Arial"/>
          <w:sz w:val="20"/>
          <w:szCs w:val="24"/>
        </w:rPr>
      </w:pPr>
    </w:p>
    <w:p w14:paraId="765322AA" w14:textId="11A97926" w:rsidR="008424D2" w:rsidRPr="00723CCC" w:rsidRDefault="008424D2" w:rsidP="008424D2">
      <w:pPr>
        <w:ind w:left="720"/>
        <w:rPr>
          <w:rFonts w:ascii="Arial" w:hAnsi="Arial" w:cs="Arial"/>
          <w:sz w:val="20"/>
          <w:szCs w:val="24"/>
        </w:rPr>
      </w:pPr>
      <w:r w:rsidRPr="00723CCC">
        <w:rPr>
          <w:rFonts w:ascii="Arial" w:hAnsi="Arial" w:cs="Arial"/>
          <w:sz w:val="20"/>
          <w:szCs w:val="24"/>
        </w:rPr>
        <w:t>BC comments on Preliminary Issue Report on current state of the UDRP</w:t>
      </w:r>
      <w:r w:rsidR="00723CCC" w:rsidRPr="00723CCC">
        <w:rPr>
          <w:rFonts w:ascii="Arial" w:hAnsi="Arial" w:cs="Arial"/>
          <w:sz w:val="20"/>
          <w:szCs w:val="24"/>
        </w:rPr>
        <w:t xml:space="preserve"> (Jul-2011)</w:t>
      </w:r>
    </w:p>
    <w:p w14:paraId="283E1F65" w14:textId="052BED73" w:rsidR="00723CCC" w:rsidRPr="00723CCC" w:rsidRDefault="005C1E22" w:rsidP="00723CCC">
      <w:pPr>
        <w:ind w:left="720"/>
        <w:rPr>
          <w:rFonts w:ascii="Arial" w:hAnsi="Arial" w:cs="Arial"/>
          <w:sz w:val="20"/>
          <w:szCs w:val="24"/>
        </w:rPr>
      </w:pPr>
      <w:hyperlink r:id="rId14" w:history="1">
        <w:r w:rsidR="00723CCC" w:rsidRPr="00723CCC">
          <w:rPr>
            <w:rStyle w:val="Hyperlink"/>
            <w:rFonts w:ascii="Arial" w:hAnsi="Arial" w:cs="Arial"/>
            <w:sz w:val="18"/>
            <w:szCs w:val="24"/>
          </w:rPr>
          <w:t>http://www.bizconst.org/Positions-Statements/BC_on_UDRP_Issues_Report_July_2011.pdf</w:t>
        </w:r>
      </w:hyperlink>
    </w:p>
    <w:p w14:paraId="53C4A5FF" w14:textId="77777777" w:rsidR="00723CCC" w:rsidRDefault="00723CCC" w:rsidP="008424D2">
      <w:pPr>
        <w:rPr>
          <w:rFonts w:ascii="Arial" w:hAnsi="Arial" w:cs="Arial"/>
          <w:szCs w:val="24"/>
        </w:rPr>
      </w:pPr>
    </w:p>
    <w:p w14:paraId="6E65D0BC" w14:textId="53702F92" w:rsidR="008424D2" w:rsidRDefault="00F508B7" w:rsidP="008424D2">
      <w:pPr>
        <w:rPr>
          <w:rFonts w:ascii="Arial" w:hAnsi="Arial" w:cs="Arial"/>
          <w:szCs w:val="24"/>
        </w:rPr>
      </w:pPr>
      <w:r>
        <w:rPr>
          <w:rFonts w:ascii="Arial" w:hAnsi="Arial" w:cs="Arial"/>
          <w:szCs w:val="24"/>
        </w:rPr>
        <w:t>As noted, t</w:t>
      </w:r>
      <w:r w:rsidR="008424D2" w:rsidRPr="005D792D">
        <w:rPr>
          <w:rFonts w:ascii="Arial" w:hAnsi="Arial" w:cs="Arial"/>
          <w:szCs w:val="24"/>
        </w:rPr>
        <w:t xml:space="preserve">he </w:t>
      </w:r>
      <w:r w:rsidR="008424D2">
        <w:rPr>
          <w:rFonts w:ascii="Arial" w:hAnsi="Arial" w:cs="Arial"/>
          <w:szCs w:val="24"/>
        </w:rPr>
        <w:t>BC</w:t>
      </w:r>
      <w:r w:rsidR="008424D2" w:rsidRPr="005D792D">
        <w:rPr>
          <w:rFonts w:ascii="Arial" w:hAnsi="Arial" w:cs="Arial"/>
          <w:szCs w:val="24"/>
        </w:rPr>
        <w:t xml:space="preserve"> submitted a comment on the application of the Arab Center for Dispute Resolution (ACDR) to become an accredited UDRP provider when it was first put out for public comment in October 2010. That comment is </w:t>
      </w:r>
      <w:r w:rsidR="00775172">
        <w:rPr>
          <w:rFonts w:ascii="Arial" w:hAnsi="Arial" w:cs="Arial"/>
          <w:szCs w:val="24"/>
        </w:rPr>
        <w:t>shown as Appendix 1</w:t>
      </w:r>
      <w:r w:rsidR="008424D2" w:rsidRPr="005D792D">
        <w:rPr>
          <w:rFonts w:ascii="Arial" w:hAnsi="Arial" w:cs="Arial"/>
          <w:szCs w:val="24"/>
        </w:rPr>
        <w:t xml:space="preserve"> to this </w:t>
      </w:r>
      <w:r w:rsidR="008424D2">
        <w:rPr>
          <w:rFonts w:ascii="Arial" w:hAnsi="Arial" w:cs="Arial"/>
          <w:szCs w:val="24"/>
        </w:rPr>
        <w:t>document</w:t>
      </w:r>
      <w:r w:rsidR="008424D2" w:rsidRPr="005D792D">
        <w:rPr>
          <w:rFonts w:ascii="Arial" w:hAnsi="Arial" w:cs="Arial"/>
          <w:szCs w:val="24"/>
        </w:rPr>
        <w:t>.</w:t>
      </w:r>
    </w:p>
    <w:p w14:paraId="416CF4FE" w14:textId="77777777" w:rsidR="00723CCC" w:rsidRPr="005D792D" w:rsidRDefault="00723CCC" w:rsidP="008424D2">
      <w:pPr>
        <w:rPr>
          <w:rFonts w:ascii="Arial" w:hAnsi="Arial" w:cs="Arial"/>
          <w:szCs w:val="24"/>
        </w:rPr>
      </w:pPr>
    </w:p>
    <w:p w14:paraId="5305BB99" w14:textId="348DCF1D" w:rsidR="008424D2" w:rsidRDefault="00F508B7" w:rsidP="008424D2">
      <w:pPr>
        <w:rPr>
          <w:rFonts w:ascii="Arial" w:hAnsi="Arial" w:cs="Arial"/>
          <w:szCs w:val="24"/>
          <w:u w:val="single"/>
        </w:rPr>
      </w:pPr>
      <w:r>
        <w:rPr>
          <w:rFonts w:ascii="Arial" w:hAnsi="Arial" w:cs="Arial"/>
          <w:szCs w:val="24"/>
          <w:u w:val="single"/>
        </w:rPr>
        <w:t xml:space="preserve">The Summary of the BC’s 2010 Comment </w:t>
      </w:r>
      <w:r w:rsidR="008424D2" w:rsidRPr="005D792D">
        <w:rPr>
          <w:rFonts w:ascii="Arial" w:hAnsi="Arial" w:cs="Arial"/>
          <w:szCs w:val="24"/>
          <w:u w:val="single"/>
        </w:rPr>
        <w:t>stated:</w:t>
      </w:r>
    </w:p>
    <w:p w14:paraId="45594CED" w14:textId="77777777" w:rsidR="008424D2" w:rsidRPr="005D792D" w:rsidRDefault="008424D2" w:rsidP="008424D2">
      <w:pPr>
        <w:rPr>
          <w:rFonts w:ascii="Arial" w:hAnsi="Arial" w:cs="Arial"/>
          <w:szCs w:val="24"/>
          <w:u w:val="single"/>
        </w:rPr>
      </w:pPr>
    </w:p>
    <w:p w14:paraId="1DFACDCD" w14:textId="77777777" w:rsidR="008424D2" w:rsidRPr="005D792D" w:rsidRDefault="008424D2" w:rsidP="008424D2">
      <w:pPr>
        <w:ind w:left="720" w:right="540"/>
        <w:rPr>
          <w:rFonts w:ascii="Arial" w:hAnsi="Arial" w:cs="Arial"/>
          <w:i/>
          <w:szCs w:val="24"/>
        </w:rPr>
      </w:pPr>
      <w:r w:rsidRPr="005D792D">
        <w:rPr>
          <w:rFonts w:ascii="Arial" w:hAnsi="Arial" w:cs="Arial"/>
          <w:i/>
          <w:szCs w:val="24"/>
        </w:rPr>
        <w:t>The Business Constituency (BC) cannot support approval of this or any other</w:t>
      </w:r>
      <w:r>
        <w:rPr>
          <w:rFonts w:ascii="Arial" w:hAnsi="Arial" w:cs="Arial"/>
          <w:i/>
          <w:szCs w:val="24"/>
        </w:rPr>
        <w:t xml:space="preserve"> </w:t>
      </w:r>
      <w:r w:rsidRPr="005D792D">
        <w:rPr>
          <w:rFonts w:ascii="Arial" w:hAnsi="Arial" w:cs="Arial"/>
          <w:i/>
          <w:szCs w:val="24"/>
        </w:rPr>
        <w:t>UDRP accreditation application at this time on the grounds that no new UDRP</w:t>
      </w:r>
      <w:r>
        <w:rPr>
          <w:rFonts w:ascii="Arial" w:hAnsi="Arial" w:cs="Arial"/>
          <w:i/>
          <w:szCs w:val="24"/>
        </w:rPr>
        <w:t xml:space="preserve"> </w:t>
      </w:r>
      <w:r w:rsidRPr="005D792D">
        <w:rPr>
          <w:rFonts w:ascii="Arial" w:hAnsi="Arial" w:cs="Arial"/>
          <w:i/>
          <w:szCs w:val="24"/>
        </w:rPr>
        <w:t>providers should be accredited until ICANN implements a standard mechanism</w:t>
      </w:r>
      <w:r>
        <w:rPr>
          <w:rFonts w:ascii="Arial" w:hAnsi="Arial" w:cs="Arial"/>
          <w:i/>
          <w:szCs w:val="24"/>
        </w:rPr>
        <w:t xml:space="preserve"> </w:t>
      </w:r>
      <w:r w:rsidRPr="005D792D">
        <w:rPr>
          <w:rFonts w:ascii="Arial" w:hAnsi="Arial" w:cs="Arial"/>
          <w:i/>
          <w:szCs w:val="24"/>
        </w:rPr>
        <w:t>for establishing uniform rules and procedures and flexible means of</w:t>
      </w:r>
      <w:r>
        <w:rPr>
          <w:rFonts w:ascii="Arial" w:hAnsi="Arial" w:cs="Arial"/>
          <w:i/>
          <w:szCs w:val="24"/>
        </w:rPr>
        <w:t xml:space="preserve"> </w:t>
      </w:r>
      <w:r w:rsidRPr="005D792D">
        <w:rPr>
          <w:rFonts w:ascii="Arial" w:hAnsi="Arial" w:cs="Arial"/>
          <w:i/>
          <w:szCs w:val="24"/>
        </w:rPr>
        <w:t>delineating and enforcing arbitration provider responsibilities.</w:t>
      </w:r>
    </w:p>
    <w:p w14:paraId="0DE8FD76" w14:textId="77777777" w:rsidR="008424D2" w:rsidRDefault="008424D2" w:rsidP="008424D2">
      <w:pPr>
        <w:rPr>
          <w:rFonts w:ascii="Arial" w:hAnsi="Arial" w:cs="Arial"/>
          <w:szCs w:val="24"/>
        </w:rPr>
      </w:pPr>
    </w:p>
    <w:p w14:paraId="39B5F68F" w14:textId="77777777" w:rsidR="008424D2" w:rsidRPr="005D792D" w:rsidRDefault="008424D2" w:rsidP="008424D2">
      <w:pPr>
        <w:rPr>
          <w:rFonts w:ascii="Arial" w:hAnsi="Arial" w:cs="Arial"/>
          <w:szCs w:val="24"/>
        </w:rPr>
      </w:pPr>
      <w:r w:rsidRPr="005D792D">
        <w:rPr>
          <w:rFonts w:ascii="Arial" w:hAnsi="Arial" w:cs="Arial"/>
          <w:szCs w:val="24"/>
        </w:rPr>
        <w:t>Two and one half years have passed since the BC submitted that comment, yet there still is no “standard mechanism” for assuring uniform administration of the U</w:t>
      </w:r>
      <w:r>
        <w:rPr>
          <w:rFonts w:ascii="Arial" w:hAnsi="Arial" w:cs="Arial"/>
          <w:szCs w:val="24"/>
        </w:rPr>
        <w:t>DRP</w:t>
      </w:r>
      <w:r w:rsidRPr="005D792D">
        <w:rPr>
          <w:rFonts w:ascii="Arial" w:hAnsi="Arial" w:cs="Arial"/>
          <w:szCs w:val="24"/>
        </w:rPr>
        <w:t xml:space="preserve">, </w:t>
      </w:r>
      <w:r>
        <w:rPr>
          <w:rFonts w:ascii="Arial" w:hAnsi="Arial" w:cs="Arial"/>
          <w:szCs w:val="24"/>
        </w:rPr>
        <w:t>n</w:t>
      </w:r>
      <w:r w:rsidRPr="005D792D">
        <w:rPr>
          <w:rFonts w:ascii="Arial" w:hAnsi="Arial" w:cs="Arial"/>
          <w:szCs w:val="24"/>
        </w:rPr>
        <w:t>or even a process in place to develop such a mechanism.</w:t>
      </w:r>
    </w:p>
    <w:p w14:paraId="14C09190" w14:textId="77777777" w:rsidR="008424D2" w:rsidRPr="005D792D" w:rsidRDefault="008424D2" w:rsidP="008424D2">
      <w:pPr>
        <w:rPr>
          <w:rFonts w:ascii="Arial" w:hAnsi="Arial" w:cs="Arial"/>
          <w:szCs w:val="24"/>
        </w:rPr>
      </w:pPr>
    </w:p>
    <w:p w14:paraId="3A9CEAF9" w14:textId="40CBD694" w:rsidR="008424D2" w:rsidRPr="005D792D" w:rsidRDefault="008424D2" w:rsidP="008424D2">
      <w:pPr>
        <w:rPr>
          <w:rFonts w:ascii="Arial" w:hAnsi="Arial" w:cs="Arial"/>
          <w:szCs w:val="24"/>
          <w:u w:val="single"/>
        </w:rPr>
      </w:pPr>
      <w:r w:rsidRPr="005D792D">
        <w:rPr>
          <w:rFonts w:ascii="Arial" w:hAnsi="Arial" w:cs="Arial"/>
          <w:szCs w:val="24"/>
          <w:u w:val="single"/>
        </w:rPr>
        <w:t xml:space="preserve">The BC’s </w:t>
      </w:r>
      <w:r w:rsidR="00723CCC">
        <w:rPr>
          <w:rFonts w:ascii="Arial" w:hAnsi="Arial" w:cs="Arial"/>
          <w:szCs w:val="24"/>
          <w:u w:val="single"/>
        </w:rPr>
        <w:t xml:space="preserve">2010 comment </w:t>
      </w:r>
      <w:r w:rsidRPr="005D792D">
        <w:rPr>
          <w:rFonts w:ascii="Arial" w:hAnsi="Arial" w:cs="Arial"/>
          <w:szCs w:val="24"/>
          <w:u w:val="single"/>
        </w:rPr>
        <w:t xml:space="preserve">stated the rationale for </w:t>
      </w:r>
      <w:r w:rsidR="00723CCC">
        <w:rPr>
          <w:rFonts w:ascii="Arial" w:hAnsi="Arial" w:cs="Arial"/>
          <w:szCs w:val="24"/>
          <w:u w:val="single"/>
        </w:rPr>
        <w:t xml:space="preserve">our </w:t>
      </w:r>
      <w:r w:rsidRPr="005D792D">
        <w:rPr>
          <w:rFonts w:ascii="Arial" w:hAnsi="Arial" w:cs="Arial"/>
          <w:szCs w:val="24"/>
          <w:u w:val="single"/>
        </w:rPr>
        <w:t>concerns:</w:t>
      </w:r>
    </w:p>
    <w:p w14:paraId="0BFF9C6D" w14:textId="77777777" w:rsidR="00723CCC" w:rsidRDefault="00723CCC" w:rsidP="008424D2">
      <w:pPr>
        <w:ind w:left="720" w:right="810"/>
        <w:rPr>
          <w:rFonts w:ascii="Arial" w:hAnsi="Arial" w:cs="Arial"/>
          <w:i/>
          <w:szCs w:val="24"/>
        </w:rPr>
      </w:pPr>
    </w:p>
    <w:p w14:paraId="30EF2BFF" w14:textId="77777777" w:rsidR="008424D2" w:rsidRPr="005D792D" w:rsidRDefault="008424D2" w:rsidP="008424D2">
      <w:pPr>
        <w:ind w:left="720" w:right="810"/>
        <w:rPr>
          <w:rFonts w:ascii="Arial" w:hAnsi="Arial" w:cs="Arial"/>
          <w:i/>
          <w:szCs w:val="24"/>
        </w:rPr>
      </w:pPr>
      <w:r w:rsidRPr="005D792D">
        <w:rPr>
          <w:rFonts w:ascii="Arial" w:hAnsi="Arial" w:cs="Arial"/>
          <w:i/>
          <w:szCs w:val="24"/>
        </w:rPr>
        <w:t>ICANN appears to be transitioning from an environment in which the vast</w:t>
      </w:r>
      <w:r>
        <w:rPr>
          <w:rFonts w:ascii="Arial" w:hAnsi="Arial" w:cs="Arial"/>
          <w:i/>
          <w:szCs w:val="24"/>
        </w:rPr>
        <w:t xml:space="preserve"> </w:t>
      </w:r>
      <w:r w:rsidRPr="005D792D">
        <w:rPr>
          <w:rFonts w:ascii="Arial" w:hAnsi="Arial" w:cs="Arial"/>
          <w:i/>
          <w:szCs w:val="24"/>
        </w:rPr>
        <w:t>majority of UDRP cases (approximately 98%) were handled by two arbitration</w:t>
      </w:r>
      <w:r>
        <w:rPr>
          <w:rFonts w:ascii="Arial" w:hAnsi="Arial" w:cs="Arial"/>
          <w:i/>
          <w:szCs w:val="24"/>
        </w:rPr>
        <w:t xml:space="preserve"> </w:t>
      </w:r>
      <w:r w:rsidRPr="005D792D">
        <w:rPr>
          <w:rFonts w:ascii="Arial" w:hAnsi="Arial" w:cs="Arial"/>
          <w:i/>
          <w:szCs w:val="24"/>
        </w:rPr>
        <w:t xml:space="preserve">providers (WIPO and NAF) and in which significant </w:t>
      </w:r>
      <w:proofErr w:type="spellStart"/>
      <w:r w:rsidRPr="005D792D">
        <w:rPr>
          <w:rFonts w:ascii="Arial" w:hAnsi="Arial" w:cs="Arial"/>
          <w:i/>
          <w:szCs w:val="24"/>
        </w:rPr>
        <w:t>gTLDs</w:t>
      </w:r>
      <w:proofErr w:type="spellEnd"/>
      <w:r w:rsidRPr="005D792D">
        <w:rPr>
          <w:rFonts w:ascii="Arial" w:hAnsi="Arial" w:cs="Arial"/>
          <w:i/>
          <w:szCs w:val="24"/>
        </w:rPr>
        <w:t xml:space="preserve"> were based in a</w:t>
      </w:r>
      <w:r>
        <w:rPr>
          <w:rFonts w:ascii="Arial" w:hAnsi="Arial" w:cs="Arial"/>
          <w:i/>
          <w:szCs w:val="24"/>
        </w:rPr>
        <w:t xml:space="preserve"> </w:t>
      </w:r>
      <w:r w:rsidRPr="005D792D">
        <w:rPr>
          <w:rFonts w:ascii="Arial" w:hAnsi="Arial" w:cs="Arial"/>
          <w:i/>
          <w:szCs w:val="24"/>
        </w:rPr>
        <w:t>limited number of national jurisdictions to one in which the majority of</w:t>
      </w:r>
      <w:r>
        <w:rPr>
          <w:rFonts w:ascii="Arial" w:hAnsi="Arial" w:cs="Arial"/>
          <w:i/>
          <w:szCs w:val="24"/>
        </w:rPr>
        <w:t xml:space="preserve"> </w:t>
      </w:r>
      <w:proofErr w:type="spellStart"/>
      <w:r w:rsidRPr="005D792D">
        <w:rPr>
          <w:rFonts w:ascii="Arial" w:hAnsi="Arial" w:cs="Arial"/>
          <w:i/>
          <w:szCs w:val="24"/>
        </w:rPr>
        <w:t>gTLDs</w:t>
      </w:r>
      <w:proofErr w:type="spellEnd"/>
      <w:r w:rsidRPr="005D792D">
        <w:rPr>
          <w:rFonts w:ascii="Arial" w:hAnsi="Arial" w:cs="Arial"/>
          <w:i/>
          <w:szCs w:val="24"/>
        </w:rPr>
        <w:t xml:space="preserve"> and UDRP providers may well be headq</w:t>
      </w:r>
      <w:r>
        <w:rPr>
          <w:rFonts w:ascii="Arial" w:hAnsi="Arial" w:cs="Arial"/>
          <w:i/>
          <w:szCs w:val="24"/>
        </w:rPr>
        <w:t xml:space="preserve">uartered in a widely distributed </w:t>
      </w:r>
      <w:r w:rsidRPr="005D792D">
        <w:rPr>
          <w:rFonts w:ascii="Arial" w:hAnsi="Arial" w:cs="Arial"/>
          <w:i/>
          <w:szCs w:val="24"/>
        </w:rPr>
        <w:t>group of jurisdictions.</w:t>
      </w:r>
    </w:p>
    <w:p w14:paraId="3E5057C8" w14:textId="77777777" w:rsidR="008424D2" w:rsidRDefault="008424D2" w:rsidP="008424D2">
      <w:pPr>
        <w:ind w:left="720" w:right="810"/>
        <w:rPr>
          <w:rFonts w:ascii="Arial" w:hAnsi="Arial" w:cs="Arial"/>
          <w:i/>
          <w:szCs w:val="24"/>
        </w:rPr>
      </w:pPr>
    </w:p>
    <w:p w14:paraId="6277B1CC" w14:textId="77777777" w:rsidR="008424D2" w:rsidRPr="005D792D" w:rsidRDefault="008424D2" w:rsidP="008424D2">
      <w:pPr>
        <w:ind w:left="720" w:right="810"/>
        <w:rPr>
          <w:rFonts w:ascii="Arial" w:hAnsi="Arial" w:cs="Arial"/>
          <w:i/>
          <w:szCs w:val="24"/>
        </w:rPr>
      </w:pPr>
      <w:r w:rsidRPr="005D792D">
        <w:rPr>
          <w:rFonts w:ascii="Arial" w:hAnsi="Arial" w:cs="Arial"/>
          <w:i/>
          <w:szCs w:val="24"/>
        </w:rPr>
        <w:t>In the future, business interests may well be investing substantial amounts</w:t>
      </w:r>
      <w:r>
        <w:rPr>
          <w:rFonts w:ascii="Arial" w:hAnsi="Arial" w:cs="Arial"/>
          <w:i/>
          <w:szCs w:val="24"/>
        </w:rPr>
        <w:t xml:space="preserve"> </w:t>
      </w:r>
      <w:r w:rsidRPr="005D792D">
        <w:rPr>
          <w:rFonts w:ascii="Arial" w:hAnsi="Arial" w:cs="Arial"/>
          <w:i/>
          <w:szCs w:val="24"/>
        </w:rPr>
        <w:t xml:space="preserve">in these new </w:t>
      </w:r>
      <w:proofErr w:type="spellStart"/>
      <w:r w:rsidRPr="005D792D">
        <w:rPr>
          <w:rFonts w:ascii="Arial" w:hAnsi="Arial" w:cs="Arial"/>
          <w:i/>
          <w:szCs w:val="24"/>
        </w:rPr>
        <w:t>gTLDs</w:t>
      </w:r>
      <w:proofErr w:type="spellEnd"/>
      <w:r w:rsidRPr="005D792D">
        <w:rPr>
          <w:rFonts w:ascii="Arial" w:hAnsi="Arial" w:cs="Arial"/>
          <w:i/>
          <w:szCs w:val="24"/>
        </w:rPr>
        <w:t>, for both defensive, new branding, and other purposes.</w:t>
      </w:r>
    </w:p>
    <w:p w14:paraId="24ECC8FC" w14:textId="77777777" w:rsidR="008424D2" w:rsidRPr="005D792D" w:rsidRDefault="008424D2" w:rsidP="008424D2">
      <w:pPr>
        <w:ind w:left="720" w:right="810"/>
        <w:rPr>
          <w:rFonts w:ascii="Arial" w:hAnsi="Arial" w:cs="Arial"/>
          <w:i/>
          <w:szCs w:val="24"/>
        </w:rPr>
      </w:pPr>
      <w:r w:rsidRPr="005D792D">
        <w:rPr>
          <w:rFonts w:ascii="Arial" w:hAnsi="Arial" w:cs="Arial"/>
          <w:i/>
          <w:szCs w:val="24"/>
        </w:rPr>
        <w:t>In this type of environment it is</w:t>
      </w:r>
      <w:r>
        <w:rPr>
          <w:rFonts w:ascii="Arial" w:hAnsi="Arial" w:cs="Arial"/>
          <w:i/>
          <w:szCs w:val="24"/>
        </w:rPr>
        <w:t xml:space="preserve"> even more important that all </w:t>
      </w:r>
      <w:r w:rsidRPr="005D792D">
        <w:rPr>
          <w:rFonts w:ascii="Arial" w:hAnsi="Arial" w:cs="Arial"/>
          <w:i/>
          <w:szCs w:val="24"/>
        </w:rPr>
        <w:t>UDRP</w:t>
      </w:r>
      <w:r>
        <w:rPr>
          <w:rFonts w:ascii="Arial" w:hAnsi="Arial" w:cs="Arial"/>
          <w:i/>
          <w:szCs w:val="24"/>
        </w:rPr>
        <w:t xml:space="preserve"> </w:t>
      </w:r>
      <w:r w:rsidRPr="005D792D">
        <w:rPr>
          <w:rFonts w:ascii="Arial" w:hAnsi="Arial" w:cs="Arial"/>
          <w:i/>
          <w:szCs w:val="24"/>
        </w:rPr>
        <w:t>providers be subject to uniform and enforceable responsibilities, as that is</w:t>
      </w:r>
      <w:r>
        <w:rPr>
          <w:rFonts w:ascii="Arial" w:hAnsi="Arial" w:cs="Arial"/>
          <w:i/>
          <w:szCs w:val="24"/>
        </w:rPr>
        <w:t xml:space="preserve"> </w:t>
      </w:r>
      <w:r w:rsidRPr="005D792D">
        <w:rPr>
          <w:rFonts w:ascii="Arial" w:hAnsi="Arial" w:cs="Arial"/>
          <w:i/>
          <w:szCs w:val="24"/>
        </w:rPr>
        <w:t>the only means of furthering the goal that UDRP decisions are consistent</w:t>
      </w:r>
      <w:r>
        <w:rPr>
          <w:rFonts w:ascii="Arial" w:hAnsi="Arial" w:cs="Arial"/>
          <w:i/>
          <w:szCs w:val="24"/>
        </w:rPr>
        <w:t xml:space="preserve"> </w:t>
      </w:r>
      <w:r w:rsidRPr="005D792D">
        <w:rPr>
          <w:rFonts w:ascii="Arial" w:hAnsi="Arial" w:cs="Arial"/>
          <w:i/>
          <w:szCs w:val="24"/>
        </w:rPr>
        <w:t>within and among UDRP providers, and that the UDRP remains an expedited and</w:t>
      </w:r>
      <w:r>
        <w:rPr>
          <w:rFonts w:ascii="Arial" w:hAnsi="Arial" w:cs="Arial"/>
          <w:i/>
          <w:szCs w:val="24"/>
        </w:rPr>
        <w:t xml:space="preserve"> </w:t>
      </w:r>
      <w:r w:rsidRPr="005D792D">
        <w:rPr>
          <w:rFonts w:ascii="Arial" w:hAnsi="Arial" w:cs="Arial"/>
          <w:i/>
          <w:szCs w:val="24"/>
        </w:rPr>
        <w:t>lower cost remediation for addressing cybersquatting.</w:t>
      </w:r>
    </w:p>
    <w:p w14:paraId="2B446B2D" w14:textId="77777777" w:rsidR="008424D2" w:rsidRDefault="008424D2" w:rsidP="008424D2">
      <w:pPr>
        <w:rPr>
          <w:rFonts w:ascii="Arial" w:hAnsi="Arial" w:cs="Arial"/>
          <w:szCs w:val="24"/>
        </w:rPr>
      </w:pPr>
    </w:p>
    <w:p w14:paraId="2AE73846" w14:textId="22808574" w:rsidR="008424D2" w:rsidRPr="005D792D" w:rsidRDefault="00723CCC" w:rsidP="008424D2">
      <w:pPr>
        <w:rPr>
          <w:rFonts w:ascii="Arial" w:hAnsi="Arial" w:cs="Arial"/>
          <w:szCs w:val="24"/>
        </w:rPr>
      </w:pPr>
      <w:r>
        <w:rPr>
          <w:rFonts w:ascii="Arial" w:hAnsi="Arial" w:cs="Arial"/>
          <w:szCs w:val="24"/>
        </w:rPr>
        <w:t>Since 2010</w:t>
      </w:r>
      <w:r w:rsidR="008424D2" w:rsidRPr="005D792D">
        <w:rPr>
          <w:rFonts w:ascii="Arial" w:hAnsi="Arial" w:cs="Arial"/>
          <w:szCs w:val="24"/>
        </w:rPr>
        <w:t xml:space="preserve">, a number of ensuing developments – </w:t>
      </w:r>
      <w:r w:rsidR="008424D2">
        <w:rPr>
          <w:rFonts w:ascii="Arial" w:hAnsi="Arial" w:cs="Arial"/>
          <w:szCs w:val="24"/>
        </w:rPr>
        <w:t xml:space="preserve">including applications for </w:t>
      </w:r>
      <w:r w:rsidR="008424D2" w:rsidRPr="005D792D">
        <w:rPr>
          <w:rFonts w:ascii="Arial" w:hAnsi="Arial" w:cs="Arial"/>
          <w:szCs w:val="24"/>
        </w:rPr>
        <w:t xml:space="preserve">1400 new </w:t>
      </w:r>
      <w:proofErr w:type="spellStart"/>
      <w:r w:rsidR="008424D2" w:rsidRPr="005D792D">
        <w:rPr>
          <w:rFonts w:ascii="Arial" w:hAnsi="Arial" w:cs="Arial"/>
          <w:szCs w:val="24"/>
        </w:rPr>
        <w:t>gTLDs</w:t>
      </w:r>
      <w:proofErr w:type="spellEnd"/>
      <w:r w:rsidR="008424D2" w:rsidRPr="005D792D">
        <w:rPr>
          <w:rFonts w:ascii="Arial" w:hAnsi="Arial" w:cs="Arial"/>
          <w:szCs w:val="24"/>
        </w:rPr>
        <w:t>, as well as ICANN’s announcement that it will divide its operations between Los Angeles, Singapore, a</w:t>
      </w:r>
      <w:r>
        <w:rPr>
          <w:rFonts w:ascii="Arial" w:hAnsi="Arial" w:cs="Arial"/>
          <w:szCs w:val="24"/>
        </w:rPr>
        <w:t xml:space="preserve">nd Istanbul – indicate that </w:t>
      </w:r>
      <w:r w:rsidR="008424D2" w:rsidRPr="005D792D">
        <w:rPr>
          <w:rFonts w:ascii="Arial" w:hAnsi="Arial" w:cs="Arial"/>
          <w:szCs w:val="24"/>
        </w:rPr>
        <w:t xml:space="preserve">projected </w:t>
      </w:r>
      <w:r w:rsidR="008424D2">
        <w:rPr>
          <w:rFonts w:ascii="Arial" w:hAnsi="Arial" w:cs="Arial"/>
          <w:szCs w:val="24"/>
        </w:rPr>
        <w:t>responsibilities</w:t>
      </w:r>
      <w:r w:rsidR="008424D2" w:rsidRPr="005D792D">
        <w:rPr>
          <w:rFonts w:ascii="Arial" w:hAnsi="Arial" w:cs="Arial"/>
          <w:szCs w:val="24"/>
        </w:rPr>
        <w:t xml:space="preserve"> are arriving </w:t>
      </w:r>
      <w:r w:rsidR="00F508B7">
        <w:rPr>
          <w:rFonts w:ascii="Arial" w:hAnsi="Arial" w:cs="Arial"/>
          <w:szCs w:val="24"/>
        </w:rPr>
        <w:t>at</w:t>
      </w:r>
      <w:r w:rsidR="008424D2" w:rsidRPr="005D792D">
        <w:rPr>
          <w:rFonts w:ascii="Arial" w:hAnsi="Arial" w:cs="Arial"/>
          <w:szCs w:val="24"/>
        </w:rPr>
        <w:t xml:space="preserve"> an accelerated </w:t>
      </w:r>
      <w:r w:rsidR="00F508B7">
        <w:rPr>
          <w:rFonts w:ascii="Arial" w:hAnsi="Arial" w:cs="Arial"/>
          <w:szCs w:val="24"/>
        </w:rPr>
        <w:lastRenderedPageBreak/>
        <w:t>pace</w:t>
      </w:r>
      <w:r w:rsidR="008424D2" w:rsidRPr="005D792D">
        <w:rPr>
          <w:rFonts w:ascii="Arial" w:hAnsi="Arial" w:cs="Arial"/>
          <w:szCs w:val="24"/>
        </w:rPr>
        <w:t>. This is turn increases the need for a mechanism to ensure uniform implementation of the UDRP in all regions and among all arbitration providers.</w:t>
      </w:r>
    </w:p>
    <w:p w14:paraId="7AD056D0" w14:textId="77777777" w:rsidR="008424D2" w:rsidRDefault="008424D2" w:rsidP="008424D2">
      <w:pPr>
        <w:rPr>
          <w:rFonts w:ascii="Arial" w:hAnsi="Arial" w:cs="Arial"/>
          <w:szCs w:val="24"/>
        </w:rPr>
      </w:pPr>
    </w:p>
    <w:p w14:paraId="0366AF46" w14:textId="77777777" w:rsidR="008424D2" w:rsidRDefault="008424D2" w:rsidP="008424D2">
      <w:pPr>
        <w:rPr>
          <w:rFonts w:ascii="Arial" w:hAnsi="Arial" w:cs="Arial"/>
          <w:szCs w:val="24"/>
        </w:rPr>
      </w:pPr>
      <w:r w:rsidRPr="005D792D">
        <w:rPr>
          <w:rFonts w:ascii="Arial" w:hAnsi="Arial" w:cs="Arial"/>
          <w:szCs w:val="24"/>
        </w:rPr>
        <w:t>To be clear, the BC is not opposed to increasing the ranks of accredited UDRP providers. The BC re</w:t>
      </w:r>
      <w:r>
        <w:rPr>
          <w:rFonts w:ascii="Arial" w:hAnsi="Arial" w:cs="Arial"/>
          <w:szCs w:val="24"/>
        </w:rPr>
        <w:t>cognizes that relevant and high-</w:t>
      </w:r>
      <w:r w:rsidRPr="005D792D">
        <w:rPr>
          <w:rFonts w:ascii="Arial" w:hAnsi="Arial" w:cs="Arial"/>
          <w:szCs w:val="24"/>
        </w:rPr>
        <w:t>quality legal expertise can be found in all regions of the world, and that businesses may well prefer to have UDRP cases handled by regional entities rather than the now-dominant providers located in</w:t>
      </w:r>
      <w:r>
        <w:rPr>
          <w:rFonts w:ascii="Arial" w:hAnsi="Arial" w:cs="Arial"/>
          <w:szCs w:val="24"/>
        </w:rPr>
        <w:t xml:space="preserve"> Europe and the United States. </w:t>
      </w:r>
    </w:p>
    <w:p w14:paraId="259F75FB" w14:textId="77777777" w:rsidR="008424D2" w:rsidRDefault="008424D2" w:rsidP="008424D2">
      <w:pPr>
        <w:rPr>
          <w:rFonts w:ascii="Arial" w:hAnsi="Arial" w:cs="Arial"/>
          <w:szCs w:val="24"/>
        </w:rPr>
      </w:pPr>
    </w:p>
    <w:p w14:paraId="155EBBBE" w14:textId="2570F1B6" w:rsidR="008424D2" w:rsidRPr="005D792D" w:rsidRDefault="008424D2" w:rsidP="008424D2">
      <w:pPr>
        <w:rPr>
          <w:rFonts w:ascii="Arial" w:hAnsi="Arial" w:cs="Arial"/>
          <w:szCs w:val="24"/>
        </w:rPr>
      </w:pPr>
      <w:r>
        <w:rPr>
          <w:rFonts w:ascii="Arial" w:hAnsi="Arial" w:cs="Arial"/>
          <w:szCs w:val="24"/>
        </w:rPr>
        <w:t>Y</w:t>
      </w:r>
      <w:r w:rsidRPr="005D792D">
        <w:rPr>
          <w:rFonts w:ascii="Arial" w:hAnsi="Arial" w:cs="Arial"/>
          <w:szCs w:val="24"/>
        </w:rPr>
        <w:t xml:space="preserve">et the BC remains concerned that </w:t>
      </w:r>
      <w:r>
        <w:rPr>
          <w:rFonts w:ascii="Arial" w:hAnsi="Arial" w:cs="Arial"/>
          <w:szCs w:val="24"/>
        </w:rPr>
        <w:t>an expansion</w:t>
      </w:r>
      <w:r w:rsidRPr="005D792D">
        <w:rPr>
          <w:rFonts w:ascii="Arial" w:hAnsi="Arial" w:cs="Arial"/>
          <w:szCs w:val="24"/>
        </w:rPr>
        <w:t xml:space="preserve"> of UDRP providers in the absence of a standard mechanism may lead to a divergence of UDRP case law between various providers</w:t>
      </w:r>
      <w:r>
        <w:rPr>
          <w:rFonts w:ascii="Arial" w:hAnsi="Arial" w:cs="Arial"/>
          <w:szCs w:val="24"/>
        </w:rPr>
        <w:t xml:space="preserve">.  That could </w:t>
      </w:r>
      <w:r w:rsidRPr="005D792D">
        <w:rPr>
          <w:rFonts w:ascii="Arial" w:hAnsi="Arial" w:cs="Arial"/>
          <w:szCs w:val="24"/>
        </w:rPr>
        <w:t>erode uniform application of the Policy and increase business sector risk and uncertainty.</w:t>
      </w:r>
    </w:p>
    <w:p w14:paraId="717DE0F1" w14:textId="77777777" w:rsidR="008424D2" w:rsidRDefault="008424D2" w:rsidP="008424D2">
      <w:pPr>
        <w:rPr>
          <w:rFonts w:ascii="Arial" w:hAnsi="Arial" w:cs="Arial"/>
          <w:szCs w:val="24"/>
        </w:rPr>
      </w:pPr>
    </w:p>
    <w:p w14:paraId="0B97ACA3" w14:textId="77777777" w:rsidR="008424D2" w:rsidRPr="005D792D" w:rsidRDefault="008424D2" w:rsidP="008424D2">
      <w:pPr>
        <w:rPr>
          <w:rFonts w:ascii="Arial" w:hAnsi="Arial" w:cs="Arial"/>
          <w:szCs w:val="24"/>
        </w:rPr>
      </w:pPr>
      <w:r w:rsidRPr="005D792D">
        <w:rPr>
          <w:rFonts w:ascii="Arial" w:hAnsi="Arial" w:cs="Arial"/>
          <w:szCs w:val="24"/>
        </w:rPr>
        <w:t xml:space="preserve">The ACDR has submitted an impressive proposal, and we recognize the need and legitimacy of regional UDRP providers as the DNS expands to encompass new </w:t>
      </w:r>
      <w:proofErr w:type="spellStart"/>
      <w:r w:rsidRPr="005D792D">
        <w:rPr>
          <w:rFonts w:ascii="Arial" w:hAnsi="Arial" w:cs="Arial"/>
          <w:szCs w:val="24"/>
        </w:rPr>
        <w:t>gTLDs</w:t>
      </w:r>
      <w:proofErr w:type="spellEnd"/>
      <w:r w:rsidRPr="005D792D">
        <w:rPr>
          <w:rFonts w:ascii="Arial" w:hAnsi="Arial" w:cs="Arial"/>
          <w:szCs w:val="24"/>
        </w:rPr>
        <w:t xml:space="preserve"> and IDNs</w:t>
      </w:r>
      <w:r>
        <w:rPr>
          <w:rFonts w:ascii="Arial" w:hAnsi="Arial" w:cs="Arial"/>
          <w:szCs w:val="24"/>
        </w:rPr>
        <w:t xml:space="preserve"> across the globe</w:t>
      </w:r>
      <w:r w:rsidRPr="005D792D">
        <w:rPr>
          <w:rFonts w:ascii="Arial" w:hAnsi="Arial" w:cs="Arial"/>
          <w:szCs w:val="24"/>
        </w:rPr>
        <w:t>. But, regretfully, we still cannot support its approval at this time because ICANN has still failed to implement, or even begin to develop, “a standard mechanism for establishing uniform rules and procedures and flexible means of delineating and enforcing arbitration provider responsibilities</w:t>
      </w:r>
      <w:r w:rsidRPr="005D792D">
        <w:rPr>
          <w:rFonts w:ascii="Arial" w:hAnsi="Arial" w:cs="Arial"/>
          <w:i/>
          <w:szCs w:val="24"/>
        </w:rPr>
        <w:t xml:space="preserve">”. </w:t>
      </w:r>
      <w:r w:rsidRPr="005D792D">
        <w:rPr>
          <w:rFonts w:ascii="Arial" w:hAnsi="Arial" w:cs="Arial"/>
          <w:szCs w:val="24"/>
        </w:rPr>
        <w:t>We implore ICANN to expeditiously address this matter.</w:t>
      </w:r>
    </w:p>
    <w:p w14:paraId="54C6950C" w14:textId="77777777" w:rsidR="008424D2" w:rsidRPr="005D792D" w:rsidRDefault="008424D2" w:rsidP="008424D2">
      <w:pPr>
        <w:rPr>
          <w:rFonts w:ascii="Arial" w:hAnsi="Arial" w:cs="Arial"/>
          <w:szCs w:val="24"/>
        </w:rPr>
      </w:pPr>
    </w:p>
    <w:p w14:paraId="0D04B224" w14:textId="77777777" w:rsidR="00F57383" w:rsidRDefault="00F57383">
      <w:pPr>
        <w:spacing w:line="240" w:lineRule="auto"/>
        <w:rPr>
          <w:rFonts w:ascii="Arial" w:hAnsi="Arial" w:cs="Arial"/>
          <w:szCs w:val="24"/>
          <w:u w:val="single"/>
        </w:rPr>
      </w:pPr>
      <w:r>
        <w:rPr>
          <w:rFonts w:ascii="Arial" w:hAnsi="Arial" w:cs="Arial"/>
          <w:szCs w:val="24"/>
          <w:u w:val="single"/>
        </w:rPr>
        <w:br w:type="page"/>
      </w:r>
    </w:p>
    <w:p w14:paraId="6150D12A" w14:textId="6AD20A8E" w:rsidR="008424D2" w:rsidRPr="00775172" w:rsidRDefault="00775172" w:rsidP="008424D2">
      <w:pPr>
        <w:rPr>
          <w:rFonts w:ascii="Arial" w:hAnsi="Arial" w:cs="Arial"/>
          <w:sz w:val="20"/>
          <w:szCs w:val="24"/>
          <w:u w:val="single"/>
        </w:rPr>
      </w:pPr>
      <w:r>
        <w:rPr>
          <w:rFonts w:ascii="Arial" w:hAnsi="Arial" w:cs="Arial"/>
          <w:sz w:val="20"/>
          <w:szCs w:val="24"/>
          <w:u w:val="single"/>
        </w:rPr>
        <w:lastRenderedPageBreak/>
        <w:t>Appendix 1</w:t>
      </w:r>
      <w:r w:rsidR="008424D2" w:rsidRPr="00775172">
        <w:rPr>
          <w:rFonts w:ascii="Arial" w:hAnsi="Arial" w:cs="Arial"/>
          <w:sz w:val="20"/>
          <w:szCs w:val="24"/>
          <w:u w:val="single"/>
        </w:rPr>
        <w:t xml:space="preserve"> – BC Comment of October 28, 2010</w:t>
      </w:r>
    </w:p>
    <w:p w14:paraId="0832C9FA" w14:textId="77777777" w:rsidR="00F57383" w:rsidRPr="005D792D" w:rsidRDefault="00F57383" w:rsidP="008424D2">
      <w:pPr>
        <w:rPr>
          <w:rFonts w:ascii="Arial" w:hAnsi="Arial" w:cs="Arial"/>
          <w:szCs w:val="24"/>
          <w:u w:val="single"/>
        </w:rPr>
      </w:pPr>
    </w:p>
    <w:p w14:paraId="74750FFF" w14:textId="0905B02C" w:rsidR="008424D2" w:rsidRPr="00F57383" w:rsidRDefault="008424D2" w:rsidP="00775172">
      <w:pPr>
        <w:ind w:left="90"/>
        <w:rPr>
          <w:b/>
          <w:sz w:val="20"/>
        </w:rPr>
      </w:pPr>
      <w:r w:rsidRPr="00F57383">
        <w:rPr>
          <w:b/>
          <w:sz w:val="20"/>
        </w:rPr>
        <w:t>BC Comment on ICANN Proposal to Recognize New Domain Name Dispute Provider</w:t>
      </w:r>
    </w:p>
    <w:p w14:paraId="5D0D832B" w14:textId="77777777" w:rsidR="008424D2" w:rsidRDefault="008424D2" w:rsidP="00775172">
      <w:pPr>
        <w:ind w:left="90"/>
        <w:rPr>
          <w:sz w:val="20"/>
        </w:rPr>
      </w:pPr>
    </w:p>
    <w:p w14:paraId="220FA2B7" w14:textId="2C4EE3D1" w:rsidR="008424D2" w:rsidRPr="005D792D" w:rsidRDefault="00775172" w:rsidP="00775172">
      <w:pPr>
        <w:ind w:left="90"/>
        <w:rPr>
          <w:sz w:val="20"/>
        </w:rPr>
      </w:pPr>
      <w:r>
        <w:rPr>
          <w:sz w:val="20"/>
        </w:rPr>
        <w:t xml:space="preserve">Background: </w:t>
      </w:r>
      <w:r w:rsidRPr="005D792D">
        <w:rPr>
          <w:sz w:val="20"/>
        </w:rPr>
        <w:t xml:space="preserve"> </w:t>
      </w:r>
      <w:r w:rsidR="008424D2" w:rsidRPr="005D792D">
        <w:rPr>
          <w:sz w:val="20"/>
        </w:rPr>
        <w:t>There is a pending request for comment regarding the application of the Arab</w:t>
      </w:r>
      <w:r w:rsidR="008424D2">
        <w:rPr>
          <w:sz w:val="20"/>
        </w:rPr>
        <w:t xml:space="preserve"> </w:t>
      </w:r>
      <w:r w:rsidR="008424D2" w:rsidRPr="005D792D">
        <w:rPr>
          <w:sz w:val="20"/>
        </w:rPr>
        <w:t>Center for Domain Name Dispute Resolution (ACDR) to become a certified</w:t>
      </w:r>
      <w:r w:rsidR="008424D2">
        <w:rPr>
          <w:sz w:val="20"/>
        </w:rPr>
        <w:t xml:space="preserve"> </w:t>
      </w:r>
      <w:r w:rsidR="008424D2" w:rsidRPr="005D792D">
        <w:rPr>
          <w:sz w:val="20"/>
        </w:rPr>
        <w:t>Uniform Dispute Resolution Procedure (UDRP) provider.</w:t>
      </w:r>
    </w:p>
    <w:p w14:paraId="3A444BCC" w14:textId="77777777" w:rsidR="008424D2" w:rsidRDefault="008424D2" w:rsidP="00775172">
      <w:pPr>
        <w:ind w:left="90"/>
        <w:rPr>
          <w:sz w:val="20"/>
        </w:rPr>
      </w:pPr>
    </w:p>
    <w:p w14:paraId="18C5698F" w14:textId="0EE58A54" w:rsidR="008424D2" w:rsidRPr="005D792D" w:rsidRDefault="00775172" w:rsidP="00775172">
      <w:pPr>
        <w:ind w:left="90"/>
        <w:rPr>
          <w:sz w:val="20"/>
        </w:rPr>
      </w:pPr>
      <w:r>
        <w:rPr>
          <w:sz w:val="20"/>
        </w:rPr>
        <w:t xml:space="preserve">Summary: </w:t>
      </w:r>
      <w:r w:rsidRPr="005D792D">
        <w:rPr>
          <w:sz w:val="20"/>
        </w:rPr>
        <w:t xml:space="preserve"> </w:t>
      </w:r>
      <w:r w:rsidR="008424D2" w:rsidRPr="005D792D">
        <w:rPr>
          <w:sz w:val="20"/>
        </w:rPr>
        <w:t>The Business Constituency (BC) cannot support approval of this or any other</w:t>
      </w:r>
      <w:r w:rsidR="008424D2">
        <w:rPr>
          <w:sz w:val="20"/>
        </w:rPr>
        <w:t xml:space="preserve"> </w:t>
      </w:r>
      <w:r w:rsidR="008424D2" w:rsidRPr="005D792D">
        <w:rPr>
          <w:sz w:val="20"/>
        </w:rPr>
        <w:t>UDRP accreditation application at this time on the grounds that no new UDRP</w:t>
      </w:r>
      <w:r w:rsidR="008424D2">
        <w:rPr>
          <w:sz w:val="20"/>
        </w:rPr>
        <w:t xml:space="preserve"> </w:t>
      </w:r>
      <w:r w:rsidR="008424D2" w:rsidRPr="005D792D">
        <w:rPr>
          <w:sz w:val="20"/>
        </w:rPr>
        <w:t>providers should be accredited until ICANN implements a standard mechanism</w:t>
      </w:r>
      <w:r w:rsidR="008424D2">
        <w:rPr>
          <w:sz w:val="20"/>
        </w:rPr>
        <w:t xml:space="preserve"> </w:t>
      </w:r>
      <w:r w:rsidR="008424D2" w:rsidRPr="005D792D">
        <w:rPr>
          <w:sz w:val="20"/>
        </w:rPr>
        <w:t>for establishing uniform rules and procedures and flexible means of</w:t>
      </w:r>
      <w:r w:rsidR="008424D2">
        <w:rPr>
          <w:sz w:val="20"/>
        </w:rPr>
        <w:t xml:space="preserve"> </w:t>
      </w:r>
      <w:r w:rsidR="008424D2" w:rsidRPr="005D792D">
        <w:rPr>
          <w:sz w:val="20"/>
        </w:rPr>
        <w:t>delineating and enforcing arbitration provider responsibilities.</w:t>
      </w:r>
    </w:p>
    <w:p w14:paraId="691C9358" w14:textId="77777777" w:rsidR="008424D2" w:rsidRDefault="008424D2" w:rsidP="00775172">
      <w:pPr>
        <w:ind w:left="90"/>
        <w:rPr>
          <w:sz w:val="20"/>
        </w:rPr>
      </w:pPr>
    </w:p>
    <w:p w14:paraId="13EFC71A" w14:textId="681AB1AE" w:rsidR="008424D2" w:rsidRPr="005D792D" w:rsidRDefault="00775172" w:rsidP="00775172">
      <w:pPr>
        <w:ind w:left="90"/>
        <w:rPr>
          <w:sz w:val="20"/>
        </w:rPr>
      </w:pPr>
      <w:r>
        <w:rPr>
          <w:sz w:val="20"/>
        </w:rPr>
        <w:t xml:space="preserve">Explanation: </w:t>
      </w:r>
      <w:r w:rsidR="008424D2" w:rsidRPr="005D792D">
        <w:rPr>
          <w:sz w:val="20"/>
        </w:rPr>
        <w:t>The BC notes that the voluntary registration or renewal of a gTLD domain</w:t>
      </w:r>
      <w:r w:rsidR="008424D2">
        <w:rPr>
          <w:sz w:val="20"/>
        </w:rPr>
        <w:t xml:space="preserve"> </w:t>
      </w:r>
      <w:r w:rsidR="008424D2" w:rsidRPr="005D792D">
        <w:rPr>
          <w:sz w:val="20"/>
        </w:rPr>
        <w:t>must be undertaken via an ICANN-accredited registrar. All registrars are</w:t>
      </w:r>
      <w:r w:rsidR="008424D2">
        <w:rPr>
          <w:sz w:val="20"/>
        </w:rPr>
        <w:t xml:space="preserve"> </w:t>
      </w:r>
      <w:r w:rsidR="008424D2" w:rsidRPr="005D792D">
        <w:rPr>
          <w:sz w:val="20"/>
        </w:rPr>
        <w:t>subject to a uniform contractual agreement with ICANN, the Registrar</w:t>
      </w:r>
      <w:r w:rsidR="008424D2">
        <w:rPr>
          <w:sz w:val="20"/>
        </w:rPr>
        <w:t xml:space="preserve"> </w:t>
      </w:r>
      <w:r w:rsidR="008424D2" w:rsidRPr="005D792D">
        <w:rPr>
          <w:sz w:val="20"/>
        </w:rPr>
        <w:t>Accreditation Agreement (RAA). ICANN recently strengthened the RAA with</w:t>
      </w:r>
      <w:r w:rsidR="008424D2">
        <w:rPr>
          <w:sz w:val="20"/>
        </w:rPr>
        <w:t xml:space="preserve"> </w:t>
      </w:r>
      <w:r w:rsidR="008424D2" w:rsidRPr="005D792D">
        <w:rPr>
          <w:sz w:val="20"/>
        </w:rPr>
        <w:t>additional amendments and the addition of flexible enforcement options, and</w:t>
      </w:r>
      <w:r w:rsidR="008424D2">
        <w:rPr>
          <w:sz w:val="20"/>
        </w:rPr>
        <w:t xml:space="preserve"> </w:t>
      </w:r>
      <w:r w:rsidR="008424D2" w:rsidRPr="005D792D">
        <w:rPr>
          <w:sz w:val="20"/>
        </w:rPr>
        <w:t>a Final Report proposing additional RAA amendments has just been delivered</w:t>
      </w:r>
      <w:r w:rsidR="008424D2">
        <w:rPr>
          <w:sz w:val="20"/>
        </w:rPr>
        <w:t xml:space="preserve"> </w:t>
      </w:r>
      <w:r w:rsidR="008424D2" w:rsidRPr="005D792D">
        <w:rPr>
          <w:sz w:val="20"/>
        </w:rPr>
        <w:t>to the GNSO for its consideration.</w:t>
      </w:r>
    </w:p>
    <w:p w14:paraId="3C3BB966" w14:textId="77777777" w:rsidR="008424D2" w:rsidRDefault="008424D2" w:rsidP="00775172">
      <w:pPr>
        <w:ind w:left="90"/>
        <w:rPr>
          <w:sz w:val="20"/>
        </w:rPr>
      </w:pPr>
    </w:p>
    <w:p w14:paraId="70B5FC6C" w14:textId="08C65872" w:rsidR="008424D2" w:rsidRPr="005D792D" w:rsidRDefault="008424D2" w:rsidP="00775172">
      <w:pPr>
        <w:ind w:left="90"/>
        <w:rPr>
          <w:sz w:val="20"/>
        </w:rPr>
      </w:pPr>
      <w:r w:rsidRPr="005D792D">
        <w:rPr>
          <w:sz w:val="20"/>
        </w:rPr>
        <w:t>In stark contrast, the involuntary termination or transfer of a domain can</w:t>
      </w:r>
      <w:r>
        <w:rPr>
          <w:sz w:val="20"/>
        </w:rPr>
        <w:t xml:space="preserve"> </w:t>
      </w:r>
      <w:r w:rsidRPr="005D792D">
        <w:rPr>
          <w:sz w:val="20"/>
        </w:rPr>
        <w:t>be ordered under the authority of a UDRP provider that has been accredited</w:t>
      </w:r>
      <w:r>
        <w:rPr>
          <w:sz w:val="20"/>
        </w:rPr>
        <w:t xml:space="preserve"> </w:t>
      </w:r>
      <w:r w:rsidRPr="005D792D">
        <w:rPr>
          <w:sz w:val="20"/>
        </w:rPr>
        <w:t>by ICANN but which is not bound by any constraints on or requirements</w:t>
      </w:r>
      <w:r>
        <w:rPr>
          <w:sz w:val="20"/>
        </w:rPr>
        <w:t xml:space="preserve"> </w:t>
      </w:r>
      <w:r w:rsidRPr="005D792D">
        <w:rPr>
          <w:sz w:val="20"/>
        </w:rPr>
        <w:t>pertaining to the exercise of that delegated authority.  This has led to</w:t>
      </w:r>
      <w:r>
        <w:rPr>
          <w:sz w:val="20"/>
        </w:rPr>
        <w:t xml:space="preserve"> </w:t>
      </w:r>
      <w:r w:rsidRPr="005D792D">
        <w:rPr>
          <w:sz w:val="20"/>
        </w:rPr>
        <w:t>increasing concerns about the lack of adequate procedural and substantive</w:t>
      </w:r>
      <w:r>
        <w:rPr>
          <w:sz w:val="20"/>
        </w:rPr>
        <w:t xml:space="preserve"> </w:t>
      </w:r>
      <w:r w:rsidRPr="005D792D">
        <w:rPr>
          <w:sz w:val="20"/>
        </w:rPr>
        <w:t>consistency in the UDRP process. Such concerns are likely to grow if</w:t>
      </w:r>
      <w:r>
        <w:rPr>
          <w:sz w:val="20"/>
        </w:rPr>
        <w:t xml:space="preserve"> </w:t>
      </w:r>
      <w:r w:rsidRPr="005D792D">
        <w:rPr>
          <w:sz w:val="20"/>
        </w:rPr>
        <w:t>additional providers are accredited in the absence of the uniform framework</w:t>
      </w:r>
      <w:r>
        <w:rPr>
          <w:sz w:val="20"/>
        </w:rPr>
        <w:t xml:space="preserve"> </w:t>
      </w:r>
      <w:r w:rsidRPr="005D792D">
        <w:rPr>
          <w:sz w:val="20"/>
        </w:rPr>
        <w:t>of a standard mechanism.</w:t>
      </w:r>
    </w:p>
    <w:p w14:paraId="084D86B1" w14:textId="77777777" w:rsidR="008424D2" w:rsidRDefault="008424D2" w:rsidP="00775172">
      <w:pPr>
        <w:ind w:left="90"/>
        <w:rPr>
          <w:sz w:val="20"/>
        </w:rPr>
      </w:pPr>
    </w:p>
    <w:p w14:paraId="10A19C1F" w14:textId="5A44496E" w:rsidR="008424D2" w:rsidRPr="005D792D" w:rsidRDefault="008424D2" w:rsidP="00775172">
      <w:pPr>
        <w:ind w:left="90"/>
        <w:rPr>
          <w:sz w:val="20"/>
        </w:rPr>
      </w:pPr>
      <w:r w:rsidRPr="005D792D">
        <w:rPr>
          <w:sz w:val="20"/>
        </w:rPr>
        <w:t>The BC strongly advocates that ICANN must first implement a standard</w:t>
      </w:r>
      <w:r>
        <w:rPr>
          <w:sz w:val="20"/>
        </w:rPr>
        <w:t xml:space="preserve"> </w:t>
      </w:r>
      <w:r w:rsidRPr="005D792D">
        <w:rPr>
          <w:sz w:val="20"/>
        </w:rPr>
        <w:t>mechanism with any and all UDRP arbitration providers that defines and</w:t>
      </w:r>
      <w:r>
        <w:rPr>
          <w:sz w:val="20"/>
        </w:rPr>
        <w:t xml:space="preserve"> </w:t>
      </w:r>
      <w:r w:rsidRPr="005D792D">
        <w:rPr>
          <w:sz w:val="20"/>
        </w:rPr>
        <w:t>constrains their authority and powers, and establishes regular and</w:t>
      </w:r>
    </w:p>
    <w:p w14:paraId="22EEFF7F" w14:textId="77777777" w:rsidR="008424D2" w:rsidRPr="005D792D" w:rsidRDefault="008424D2" w:rsidP="00775172">
      <w:pPr>
        <w:ind w:left="90"/>
        <w:rPr>
          <w:sz w:val="20"/>
        </w:rPr>
      </w:pPr>
      <w:proofErr w:type="gramStart"/>
      <w:r w:rsidRPr="005D792D">
        <w:rPr>
          <w:sz w:val="20"/>
        </w:rPr>
        <w:t>standardized</w:t>
      </w:r>
      <w:proofErr w:type="gramEnd"/>
      <w:r w:rsidRPr="005D792D">
        <w:rPr>
          <w:sz w:val="20"/>
        </w:rPr>
        <w:t xml:space="preserve"> review by ICANN with flexible and effective means of</w:t>
      </w:r>
      <w:r>
        <w:rPr>
          <w:sz w:val="20"/>
        </w:rPr>
        <w:t xml:space="preserve"> </w:t>
      </w:r>
      <w:r w:rsidRPr="005D792D">
        <w:rPr>
          <w:sz w:val="20"/>
        </w:rPr>
        <w:t>enforcement. The ultimate sanction of cancelling accreditation is an extreme</w:t>
      </w:r>
      <w:r>
        <w:rPr>
          <w:sz w:val="20"/>
        </w:rPr>
        <w:t xml:space="preserve"> </w:t>
      </w:r>
      <w:r w:rsidRPr="005D792D">
        <w:rPr>
          <w:sz w:val="20"/>
        </w:rPr>
        <w:t>sanction that ICANN has demonstrated a reluctance to initiate in other</w:t>
      </w:r>
      <w:r>
        <w:rPr>
          <w:sz w:val="20"/>
        </w:rPr>
        <w:t xml:space="preserve"> </w:t>
      </w:r>
      <w:r w:rsidRPr="005D792D">
        <w:rPr>
          <w:sz w:val="20"/>
        </w:rPr>
        <w:t xml:space="preserve">contexts. </w:t>
      </w:r>
    </w:p>
    <w:p w14:paraId="2134E11C" w14:textId="77777777" w:rsidR="008424D2" w:rsidRDefault="008424D2" w:rsidP="00775172">
      <w:pPr>
        <w:ind w:left="90"/>
        <w:rPr>
          <w:sz w:val="20"/>
        </w:rPr>
      </w:pPr>
    </w:p>
    <w:p w14:paraId="45CC6163" w14:textId="77777777" w:rsidR="008424D2" w:rsidRPr="005D792D" w:rsidRDefault="008424D2" w:rsidP="00775172">
      <w:pPr>
        <w:ind w:left="90"/>
        <w:rPr>
          <w:sz w:val="20"/>
        </w:rPr>
      </w:pPr>
      <w:r w:rsidRPr="005D792D">
        <w:rPr>
          <w:sz w:val="20"/>
        </w:rPr>
        <w:t>ICANN appears to be transitioning from an environment in which the vast</w:t>
      </w:r>
      <w:r>
        <w:rPr>
          <w:sz w:val="20"/>
        </w:rPr>
        <w:t xml:space="preserve"> </w:t>
      </w:r>
      <w:r w:rsidRPr="005D792D">
        <w:rPr>
          <w:sz w:val="20"/>
        </w:rPr>
        <w:t>majority of UDRP cases (approximately 98%) were handled by two arbitration</w:t>
      </w:r>
      <w:r>
        <w:rPr>
          <w:sz w:val="20"/>
        </w:rPr>
        <w:t xml:space="preserve"> </w:t>
      </w:r>
      <w:r w:rsidRPr="005D792D">
        <w:rPr>
          <w:sz w:val="20"/>
        </w:rPr>
        <w:t xml:space="preserve">providers (WIPO and NAF) and in which significant </w:t>
      </w:r>
      <w:proofErr w:type="spellStart"/>
      <w:r w:rsidRPr="005D792D">
        <w:rPr>
          <w:sz w:val="20"/>
        </w:rPr>
        <w:t>gTLDs</w:t>
      </w:r>
      <w:proofErr w:type="spellEnd"/>
      <w:r w:rsidRPr="005D792D">
        <w:rPr>
          <w:sz w:val="20"/>
        </w:rPr>
        <w:t xml:space="preserve"> were based in a</w:t>
      </w:r>
      <w:r>
        <w:rPr>
          <w:sz w:val="20"/>
        </w:rPr>
        <w:t xml:space="preserve"> </w:t>
      </w:r>
      <w:r w:rsidRPr="005D792D">
        <w:rPr>
          <w:sz w:val="20"/>
        </w:rPr>
        <w:t>limited number of national jurisdictions to one in which the majority of</w:t>
      </w:r>
      <w:r>
        <w:rPr>
          <w:sz w:val="20"/>
        </w:rPr>
        <w:t xml:space="preserve"> </w:t>
      </w:r>
      <w:proofErr w:type="spellStart"/>
      <w:r w:rsidRPr="005D792D">
        <w:rPr>
          <w:sz w:val="20"/>
        </w:rPr>
        <w:t>gTLDs</w:t>
      </w:r>
      <w:proofErr w:type="spellEnd"/>
      <w:r w:rsidRPr="005D792D">
        <w:rPr>
          <w:sz w:val="20"/>
        </w:rPr>
        <w:t xml:space="preserve"> and UDRP providers may well be headquartered in a widely distributed</w:t>
      </w:r>
      <w:r>
        <w:rPr>
          <w:sz w:val="20"/>
        </w:rPr>
        <w:t xml:space="preserve"> </w:t>
      </w:r>
      <w:r w:rsidRPr="005D792D">
        <w:rPr>
          <w:sz w:val="20"/>
        </w:rPr>
        <w:t>group of jurisdictions.</w:t>
      </w:r>
    </w:p>
    <w:p w14:paraId="04ACBA7B" w14:textId="77777777" w:rsidR="008424D2" w:rsidRDefault="008424D2" w:rsidP="00775172">
      <w:pPr>
        <w:ind w:left="90"/>
        <w:rPr>
          <w:sz w:val="20"/>
        </w:rPr>
      </w:pPr>
    </w:p>
    <w:p w14:paraId="4CC0D9EC" w14:textId="77777777" w:rsidR="008424D2" w:rsidRPr="005D792D" w:rsidRDefault="008424D2" w:rsidP="00775172">
      <w:pPr>
        <w:ind w:left="90"/>
        <w:rPr>
          <w:sz w:val="20"/>
        </w:rPr>
      </w:pPr>
      <w:r w:rsidRPr="005D792D">
        <w:rPr>
          <w:sz w:val="20"/>
        </w:rPr>
        <w:t>In the future, business interests may well be investing substantial amounts</w:t>
      </w:r>
      <w:r>
        <w:rPr>
          <w:sz w:val="20"/>
        </w:rPr>
        <w:t xml:space="preserve"> </w:t>
      </w:r>
      <w:r w:rsidRPr="005D792D">
        <w:rPr>
          <w:sz w:val="20"/>
        </w:rPr>
        <w:t xml:space="preserve">in these new </w:t>
      </w:r>
      <w:proofErr w:type="spellStart"/>
      <w:r w:rsidRPr="005D792D">
        <w:rPr>
          <w:sz w:val="20"/>
        </w:rPr>
        <w:t>gTLDs</w:t>
      </w:r>
      <w:proofErr w:type="spellEnd"/>
      <w:r w:rsidRPr="005D792D">
        <w:rPr>
          <w:sz w:val="20"/>
        </w:rPr>
        <w:t>, for both defensive</w:t>
      </w:r>
      <w:proofErr w:type="gramStart"/>
      <w:r w:rsidRPr="005D792D">
        <w:rPr>
          <w:sz w:val="20"/>
        </w:rPr>
        <w:t>,  new</w:t>
      </w:r>
      <w:proofErr w:type="gramEnd"/>
      <w:r w:rsidRPr="005D792D">
        <w:rPr>
          <w:sz w:val="20"/>
        </w:rPr>
        <w:t xml:space="preserve"> branding, and other purposes.</w:t>
      </w:r>
      <w:r>
        <w:rPr>
          <w:sz w:val="20"/>
        </w:rPr>
        <w:t xml:space="preserve"> </w:t>
      </w:r>
      <w:r w:rsidRPr="005D792D">
        <w:rPr>
          <w:sz w:val="20"/>
        </w:rPr>
        <w:t xml:space="preserve">In this type of environment it is even more important </w:t>
      </w:r>
      <w:proofErr w:type="gramStart"/>
      <w:r w:rsidRPr="005D792D">
        <w:rPr>
          <w:sz w:val="20"/>
        </w:rPr>
        <w:t>that  all</w:t>
      </w:r>
      <w:proofErr w:type="gramEnd"/>
      <w:r w:rsidRPr="005D792D">
        <w:rPr>
          <w:sz w:val="20"/>
        </w:rPr>
        <w:t xml:space="preserve">  UDRP</w:t>
      </w:r>
      <w:r>
        <w:rPr>
          <w:sz w:val="20"/>
        </w:rPr>
        <w:t xml:space="preserve"> </w:t>
      </w:r>
      <w:r w:rsidRPr="005D792D">
        <w:rPr>
          <w:sz w:val="20"/>
        </w:rPr>
        <w:t>providers be subject to uniform and enforceable responsibilities, as that is</w:t>
      </w:r>
      <w:r>
        <w:rPr>
          <w:sz w:val="20"/>
        </w:rPr>
        <w:t xml:space="preserve"> </w:t>
      </w:r>
      <w:r w:rsidRPr="005D792D">
        <w:rPr>
          <w:sz w:val="20"/>
        </w:rPr>
        <w:t>the only means of furthering the goal that UDRP decisions are consistent</w:t>
      </w:r>
      <w:r>
        <w:rPr>
          <w:sz w:val="20"/>
        </w:rPr>
        <w:t xml:space="preserve"> </w:t>
      </w:r>
      <w:r w:rsidRPr="005D792D">
        <w:rPr>
          <w:sz w:val="20"/>
        </w:rPr>
        <w:t>within and among UDRP providers, and that the UDRP remains an expedited and</w:t>
      </w:r>
      <w:r>
        <w:rPr>
          <w:sz w:val="20"/>
        </w:rPr>
        <w:t xml:space="preserve"> </w:t>
      </w:r>
      <w:r w:rsidRPr="005D792D">
        <w:rPr>
          <w:sz w:val="20"/>
        </w:rPr>
        <w:t xml:space="preserve">lower cost remediation for addressing cybersquatting. </w:t>
      </w:r>
    </w:p>
    <w:p w14:paraId="717AA2D9" w14:textId="77777777" w:rsidR="008424D2" w:rsidRDefault="008424D2" w:rsidP="00775172">
      <w:pPr>
        <w:ind w:left="90"/>
        <w:rPr>
          <w:sz w:val="20"/>
        </w:rPr>
      </w:pPr>
    </w:p>
    <w:p w14:paraId="58C215E4" w14:textId="631F455D" w:rsidR="00625B89" w:rsidRPr="00775172" w:rsidRDefault="008424D2" w:rsidP="00775172">
      <w:pPr>
        <w:ind w:left="90"/>
        <w:rPr>
          <w:sz w:val="20"/>
        </w:rPr>
      </w:pPr>
      <w:r w:rsidRPr="005D792D">
        <w:rPr>
          <w:sz w:val="20"/>
        </w:rPr>
        <w:t>The BC notes that the issue of whether UDRP providers should be under a</w:t>
      </w:r>
      <w:r>
        <w:rPr>
          <w:sz w:val="20"/>
        </w:rPr>
        <w:t xml:space="preserve"> </w:t>
      </w:r>
      <w:r w:rsidRPr="005D792D">
        <w:rPr>
          <w:sz w:val="20"/>
        </w:rPr>
        <w:t>standard mechanism with ICANN is almost entirely separable from the question</w:t>
      </w:r>
      <w:r>
        <w:rPr>
          <w:sz w:val="20"/>
        </w:rPr>
        <w:t xml:space="preserve"> </w:t>
      </w:r>
      <w:r w:rsidRPr="005D792D">
        <w:rPr>
          <w:sz w:val="20"/>
        </w:rPr>
        <w:t>of whether the UDRP evaluation standards for determining the existence of</w:t>
      </w:r>
      <w:r>
        <w:rPr>
          <w:sz w:val="20"/>
        </w:rPr>
        <w:t xml:space="preserve"> </w:t>
      </w:r>
      <w:r w:rsidRPr="005D792D">
        <w:rPr>
          <w:sz w:val="20"/>
        </w:rPr>
        <w:t>cybersquatting should be reformed.  There is no need to debate the</w:t>
      </w:r>
      <w:r>
        <w:rPr>
          <w:sz w:val="20"/>
        </w:rPr>
        <w:t xml:space="preserve"> </w:t>
      </w:r>
      <w:r w:rsidRPr="005D792D">
        <w:rPr>
          <w:sz w:val="20"/>
        </w:rPr>
        <w:t>substantive elements of the UDRP in order to address the fundamental issue</w:t>
      </w:r>
      <w:r>
        <w:rPr>
          <w:sz w:val="20"/>
        </w:rPr>
        <w:t xml:space="preserve"> </w:t>
      </w:r>
      <w:r w:rsidRPr="005D792D">
        <w:rPr>
          <w:sz w:val="20"/>
        </w:rPr>
        <w:t>of whether UDRP providers shoul</w:t>
      </w:r>
      <w:r>
        <w:rPr>
          <w:sz w:val="20"/>
        </w:rPr>
        <w:t>d be under a standard mechanism</w:t>
      </w:r>
    </w:p>
    <w:sectPr w:rsidR="00625B89" w:rsidRPr="00775172" w:rsidSect="00B1115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7A2C4" w14:textId="77777777" w:rsidR="00DB4EC6" w:rsidRDefault="00DB4EC6" w:rsidP="004D3EFA">
      <w:pPr>
        <w:spacing w:line="240" w:lineRule="auto"/>
      </w:pPr>
      <w:r>
        <w:separator/>
      </w:r>
    </w:p>
  </w:endnote>
  <w:endnote w:type="continuationSeparator" w:id="0">
    <w:p w14:paraId="54AAE46A" w14:textId="77777777" w:rsidR="00DB4EC6" w:rsidRDefault="00DB4EC6" w:rsidP="004D3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Rounded MT Bold">
    <w:panose1 w:val="020F07040305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F748C" w14:textId="77777777" w:rsidR="00DB4EC6" w:rsidRDefault="00DB4EC6" w:rsidP="00DB4E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2ABD5D" w14:textId="0143DBFE" w:rsidR="00DB4EC6" w:rsidRDefault="005C1E22" w:rsidP="00112967">
    <w:pPr>
      <w:pStyle w:val="Footer"/>
      <w:ind w:right="360" w:firstLine="360"/>
    </w:pPr>
    <w:sdt>
      <w:sdtPr>
        <w:id w:val="970484385"/>
        <w:placeholder>
          <w:docPart w:val="71C4F7815F5479458188E0644CCEC2B1"/>
        </w:placeholder>
        <w:temporary/>
        <w:showingPlcHdr/>
      </w:sdtPr>
      <w:sdtEndPr/>
      <w:sdtContent>
        <w:r w:rsidR="00DB4EC6">
          <w:t>[Type text]</w:t>
        </w:r>
      </w:sdtContent>
    </w:sdt>
    <w:r w:rsidR="00DB4EC6">
      <w:ptab w:relativeTo="margin" w:alignment="center" w:leader="none"/>
    </w:r>
    <w:sdt>
      <w:sdtPr>
        <w:id w:val="-22171045"/>
        <w:placeholder>
          <w:docPart w:val="22A06DA4D6C3354D933153551A037D56"/>
        </w:placeholder>
        <w:temporary/>
        <w:showingPlcHdr/>
      </w:sdtPr>
      <w:sdtEndPr/>
      <w:sdtContent>
        <w:r w:rsidR="00DB4EC6">
          <w:t>[Type text]</w:t>
        </w:r>
      </w:sdtContent>
    </w:sdt>
    <w:r w:rsidR="00DB4EC6">
      <w:ptab w:relativeTo="margin" w:alignment="right" w:leader="none"/>
    </w:r>
    <w:sdt>
      <w:sdtPr>
        <w:id w:val="-1310165467"/>
        <w:placeholder>
          <w:docPart w:val="5E8703280E548347BE038D264063BD2D"/>
        </w:placeholder>
        <w:temporary/>
        <w:showingPlcHdr/>
      </w:sdtPr>
      <w:sdtEndPr/>
      <w:sdtContent>
        <w:r w:rsidR="00DB4EC6">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C77E5" w14:textId="77777777" w:rsidR="00DB4EC6" w:rsidRDefault="00DB4EC6" w:rsidP="00DB4E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1E22">
      <w:rPr>
        <w:rStyle w:val="PageNumber"/>
        <w:noProof/>
      </w:rPr>
      <w:t>3</w:t>
    </w:r>
    <w:r>
      <w:rPr>
        <w:rStyle w:val="PageNumber"/>
      </w:rPr>
      <w:fldChar w:fldCharType="end"/>
    </w:r>
  </w:p>
  <w:p w14:paraId="5465537F" w14:textId="1E05E235" w:rsidR="00DB4EC6" w:rsidRDefault="00DB4EC6" w:rsidP="00112967">
    <w:pPr>
      <w:pStyle w:val="Footer"/>
      <w:ind w:right="360" w:firstLine="360"/>
    </w:pPr>
    <w:r>
      <w:ptab w:relativeTo="margin" w:alignment="center" w:leader="none"/>
    </w:r>
    <w:r>
      <w:ptab w:relativeTo="margin" w:alignment="right" w:leader="none"/>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354C3" w14:textId="77777777" w:rsidR="00DB4EC6" w:rsidRPr="00E27555" w:rsidRDefault="00DB4EC6" w:rsidP="00DB4EC6">
    <w:pPr>
      <w:pStyle w:val="Footer"/>
      <w:framePr w:wrap="around" w:vAnchor="text" w:hAnchor="page" w:x="10681" w:y="-90"/>
      <w:rPr>
        <w:rStyle w:val="PageNumber"/>
        <w:color w:val="FFFFFF" w:themeColor="background1"/>
      </w:rPr>
    </w:pPr>
    <w:r w:rsidRPr="00E27555">
      <w:rPr>
        <w:rStyle w:val="PageNumber"/>
        <w:color w:val="FFFFFF" w:themeColor="background1"/>
      </w:rPr>
      <w:fldChar w:fldCharType="begin"/>
    </w:r>
    <w:r w:rsidRPr="00E27555">
      <w:rPr>
        <w:rStyle w:val="PageNumber"/>
        <w:color w:val="FFFFFF" w:themeColor="background1"/>
      </w:rPr>
      <w:instrText xml:space="preserve">PAGE  </w:instrText>
    </w:r>
    <w:r w:rsidRPr="00E27555">
      <w:rPr>
        <w:rStyle w:val="PageNumber"/>
        <w:color w:val="FFFFFF" w:themeColor="background1"/>
      </w:rPr>
      <w:fldChar w:fldCharType="separate"/>
    </w:r>
    <w:r w:rsidR="005C1E22">
      <w:rPr>
        <w:rStyle w:val="PageNumber"/>
        <w:noProof/>
        <w:color w:val="FFFFFF" w:themeColor="background1"/>
      </w:rPr>
      <w:t>1</w:t>
    </w:r>
    <w:r w:rsidRPr="00E27555">
      <w:rPr>
        <w:rStyle w:val="PageNumber"/>
        <w:color w:val="FFFFFF" w:themeColor="background1"/>
      </w:rPr>
      <w:fldChar w:fldCharType="end"/>
    </w:r>
  </w:p>
  <w:p w14:paraId="27F784C6" w14:textId="77777777" w:rsidR="00DB4EC6" w:rsidRDefault="00DB4EC6" w:rsidP="0073275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3FBC9" w14:textId="77777777" w:rsidR="00DB4EC6" w:rsidRDefault="00DB4EC6" w:rsidP="004D3EFA">
      <w:pPr>
        <w:spacing w:line="240" w:lineRule="auto"/>
      </w:pPr>
      <w:r>
        <w:separator/>
      </w:r>
    </w:p>
  </w:footnote>
  <w:footnote w:type="continuationSeparator" w:id="0">
    <w:p w14:paraId="35A35C1D" w14:textId="77777777" w:rsidR="00DB4EC6" w:rsidRDefault="00DB4EC6" w:rsidP="004D3EF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D926BE"/>
    <w:multiLevelType w:val="hybridMultilevel"/>
    <w:tmpl w:val="20E8D990"/>
    <w:lvl w:ilvl="0" w:tplc="BF2A69C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37E1B"/>
    <w:multiLevelType w:val="multilevel"/>
    <w:tmpl w:val="1BB08E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BFF08B9"/>
    <w:multiLevelType w:val="hybridMultilevel"/>
    <w:tmpl w:val="8C1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3A5E8A"/>
    <w:multiLevelType w:val="hybridMultilevel"/>
    <w:tmpl w:val="4C7ECC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58D59D7"/>
    <w:multiLevelType w:val="hybridMultilevel"/>
    <w:tmpl w:val="B0844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64407DF"/>
    <w:multiLevelType w:val="hybridMultilevel"/>
    <w:tmpl w:val="2D207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5"/>
  </w:num>
  <w:num w:numId="5">
    <w:abstractNumId w:val="2"/>
  </w:num>
  <w:num w:numId="6">
    <w:abstractNumId w:val="3"/>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63"/>
    <w:rsid w:val="000035B8"/>
    <w:rsid w:val="00003A2C"/>
    <w:rsid w:val="0000639B"/>
    <w:rsid w:val="00006BD0"/>
    <w:rsid w:val="00014F69"/>
    <w:rsid w:val="000159A4"/>
    <w:rsid w:val="00015F8A"/>
    <w:rsid w:val="00016D78"/>
    <w:rsid w:val="00016F3D"/>
    <w:rsid w:val="00020101"/>
    <w:rsid w:val="00020768"/>
    <w:rsid w:val="00022982"/>
    <w:rsid w:val="0002541D"/>
    <w:rsid w:val="000259D5"/>
    <w:rsid w:val="00026040"/>
    <w:rsid w:val="0003056A"/>
    <w:rsid w:val="000331AC"/>
    <w:rsid w:val="000335BC"/>
    <w:rsid w:val="00037E0C"/>
    <w:rsid w:val="00042CFC"/>
    <w:rsid w:val="000447F9"/>
    <w:rsid w:val="00045860"/>
    <w:rsid w:val="00046237"/>
    <w:rsid w:val="0004712A"/>
    <w:rsid w:val="00053479"/>
    <w:rsid w:val="00055251"/>
    <w:rsid w:val="00056253"/>
    <w:rsid w:val="00057ED5"/>
    <w:rsid w:val="00062844"/>
    <w:rsid w:val="00067690"/>
    <w:rsid w:val="000708EE"/>
    <w:rsid w:val="00073676"/>
    <w:rsid w:val="00074B3D"/>
    <w:rsid w:val="000753DC"/>
    <w:rsid w:val="00077446"/>
    <w:rsid w:val="000936F9"/>
    <w:rsid w:val="000976E5"/>
    <w:rsid w:val="000A2A54"/>
    <w:rsid w:val="000A7C62"/>
    <w:rsid w:val="000A7DC4"/>
    <w:rsid w:val="000B3333"/>
    <w:rsid w:val="000B4EA5"/>
    <w:rsid w:val="000B51B4"/>
    <w:rsid w:val="000C013E"/>
    <w:rsid w:val="000D68C5"/>
    <w:rsid w:val="000D6DA1"/>
    <w:rsid w:val="000E08F8"/>
    <w:rsid w:val="000E1AE3"/>
    <w:rsid w:val="000E54AA"/>
    <w:rsid w:val="000E7141"/>
    <w:rsid w:val="000F75E9"/>
    <w:rsid w:val="000F7957"/>
    <w:rsid w:val="00100211"/>
    <w:rsid w:val="001004C9"/>
    <w:rsid w:val="00100BA1"/>
    <w:rsid w:val="00100D4E"/>
    <w:rsid w:val="00100E53"/>
    <w:rsid w:val="00101E18"/>
    <w:rsid w:val="0010292B"/>
    <w:rsid w:val="00107099"/>
    <w:rsid w:val="001105D2"/>
    <w:rsid w:val="00110AC3"/>
    <w:rsid w:val="00112967"/>
    <w:rsid w:val="00130B7B"/>
    <w:rsid w:val="001314A7"/>
    <w:rsid w:val="0013266C"/>
    <w:rsid w:val="00133D01"/>
    <w:rsid w:val="001367E4"/>
    <w:rsid w:val="00136989"/>
    <w:rsid w:val="00142837"/>
    <w:rsid w:val="00146DBC"/>
    <w:rsid w:val="00152D9C"/>
    <w:rsid w:val="001544AA"/>
    <w:rsid w:val="0015477D"/>
    <w:rsid w:val="00154DFE"/>
    <w:rsid w:val="00157854"/>
    <w:rsid w:val="00160448"/>
    <w:rsid w:val="00165047"/>
    <w:rsid w:val="00167C79"/>
    <w:rsid w:val="00175849"/>
    <w:rsid w:val="00177021"/>
    <w:rsid w:val="00180A8E"/>
    <w:rsid w:val="00180E14"/>
    <w:rsid w:val="00180FE4"/>
    <w:rsid w:val="00183512"/>
    <w:rsid w:val="001865B3"/>
    <w:rsid w:val="00186C2A"/>
    <w:rsid w:val="00191E3D"/>
    <w:rsid w:val="001A0F98"/>
    <w:rsid w:val="001A1B6A"/>
    <w:rsid w:val="001A2249"/>
    <w:rsid w:val="001A4A2B"/>
    <w:rsid w:val="001A686D"/>
    <w:rsid w:val="001B285B"/>
    <w:rsid w:val="001B5FAA"/>
    <w:rsid w:val="001B67C2"/>
    <w:rsid w:val="001B7F1A"/>
    <w:rsid w:val="001C0E16"/>
    <w:rsid w:val="001C19F4"/>
    <w:rsid w:val="001C1B25"/>
    <w:rsid w:val="001C432F"/>
    <w:rsid w:val="001C4CED"/>
    <w:rsid w:val="001D43F4"/>
    <w:rsid w:val="001E1908"/>
    <w:rsid w:val="001E1F22"/>
    <w:rsid w:val="001E2512"/>
    <w:rsid w:val="001E3DFE"/>
    <w:rsid w:val="001E4901"/>
    <w:rsid w:val="001E4BC1"/>
    <w:rsid w:val="001E64EF"/>
    <w:rsid w:val="001E6D7E"/>
    <w:rsid w:val="001F7AE7"/>
    <w:rsid w:val="00207167"/>
    <w:rsid w:val="00210895"/>
    <w:rsid w:val="00210FA0"/>
    <w:rsid w:val="002112E6"/>
    <w:rsid w:val="002119FB"/>
    <w:rsid w:val="0021341C"/>
    <w:rsid w:val="00214D93"/>
    <w:rsid w:val="00221ACE"/>
    <w:rsid w:val="002267F2"/>
    <w:rsid w:val="00230910"/>
    <w:rsid w:val="00232E4B"/>
    <w:rsid w:val="00236052"/>
    <w:rsid w:val="00237CDA"/>
    <w:rsid w:val="00245738"/>
    <w:rsid w:val="0024624C"/>
    <w:rsid w:val="00254326"/>
    <w:rsid w:val="002569A6"/>
    <w:rsid w:val="00257464"/>
    <w:rsid w:val="002579A6"/>
    <w:rsid w:val="00262285"/>
    <w:rsid w:val="00266754"/>
    <w:rsid w:val="002667A0"/>
    <w:rsid w:val="002671B5"/>
    <w:rsid w:val="002815C4"/>
    <w:rsid w:val="002912A4"/>
    <w:rsid w:val="002937AC"/>
    <w:rsid w:val="002941DD"/>
    <w:rsid w:val="002A7DE6"/>
    <w:rsid w:val="002C370C"/>
    <w:rsid w:val="002C4AC4"/>
    <w:rsid w:val="002C5605"/>
    <w:rsid w:val="002C5EEB"/>
    <w:rsid w:val="002C6D56"/>
    <w:rsid w:val="002C7A12"/>
    <w:rsid w:val="002D6DF4"/>
    <w:rsid w:val="002E5153"/>
    <w:rsid w:val="002E52D3"/>
    <w:rsid w:val="002E7323"/>
    <w:rsid w:val="002E76D0"/>
    <w:rsid w:val="002F084E"/>
    <w:rsid w:val="002F2362"/>
    <w:rsid w:val="002F3562"/>
    <w:rsid w:val="002F47AE"/>
    <w:rsid w:val="003003C0"/>
    <w:rsid w:val="00302DE6"/>
    <w:rsid w:val="00305674"/>
    <w:rsid w:val="00305BDD"/>
    <w:rsid w:val="0030749F"/>
    <w:rsid w:val="00312F2D"/>
    <w:rsid w:val="003139AE"/>
    <w:rsid w:val="00313E1F"/>
    <w:rsid w:val="00316046"/>
    <w:rsid w:val="00316A03"/>
    <w:rsid w:val="003206FD"/>
    <w:rsid w:val="00320F6E"/>
    <w:rsid w:val="00330D6F"/>
    <w:rsid w:val="00333774"/>
    <w:rsid w:val="00335F7B"/>
    <w:rsid w:val="003408D0"/>
    <w:rsid w:val="00341323"/>
    <w:rsid w:val="00342B79"/>
    <w:rsid w:val="003541DE"/>
    <w:rsid w:val="00354B4D"/>
    <w:rsid w:val="003607B9"/>
    <w:rsid w:val="0036319A"/>
    <w:rsid w:val="003635DF"/>
    <w:rsid w:val="003639EC"/>
    <w:rsid w:val="00365D14"/>
    <w:rsid w:val="00370073"/>
    <w:rsid w:val="00371666"/>
    <w:rsid w:val="003736D1"/>
    <w:rsid w:val="00377AC6"/>
    <w:rsid w:val="00380B2C"/>
    <w:rsid w:val="00382B71"/>
    <w:rsid w:val="00382E94"/>
    <w:rsid w:val="00392B6D"/>
    <w:rsid w:val="00395476"/>
    <w:rsid w:val="003A22F0"/>
    <w:rsid w:val="003A54BF"/>
    <w:rsid w:val="003A5BA0"/>
    <w:rsid w:val="003A77EA"/>
    <w:rsid w:val="003B008E"/>
    <w:rsid w:val="003B3501"/>
    <w:rsid w:val="003B3B73"/>
    <w:rsid w:val="003B3BA0"/>
    <w:rsid w:val="003B4BA8"/>
    <w:rsid w:val="003B526F"/>
    <w:rsid w:val="003B5524"/>
    <w:rsid w:val="003C13DE"/>
    <w:rsid w:val="003C2FE7"/>
    <w:rsid w:val="003C5BC4"/>
    <w:rsid w:val="003C74E2"/>
    <w:rsid w:val="003D0190"/>
    <w:rsid w:val="003D3D41"/>
    <w:rsid w:val="003D6CEC"/>
    <w:rsid w:val="003D7804"/>
    <w:rsid w:val="003D7BAC"/>
    <w:rsid w:val="003E0460"/>
    <w:rsid w:val="003E27DA"/>
    <w:rsid w:val="003E6991"/>
    <w:rsid w:val="003E6EB9"/>
    <w:rsid w:val="003F24F7"/>
    <w:rsid w:val="004033B1"/>
    <w:rsid w:val="0040606C"/>
    <w:rsid w:val="00406813"/>
    <w:rsid w:val="00410A59"/>
    <w:rsid w:val="00413C27"/>
    <w:rsid w:val="00413C6E"/>
    <w:rsid w:val="00417C57"/>
    <w:rsid w:val="004235EC"/>
    <w:rsid w:val="004265B9"/>
    <w:rsid w:val="004268A9"/>
    <w:rsid w:val="00435A88"/>
    <w:rsid w:val="004367CF"/>
    <w:rsid w:val="00440015"/>
    <w:rsid w:val="00443C81"/>
    <w:rsid w:val="0044459A"/>
    <w:rsid w:val="00445E7A"/>
    <w:rsid w:val="00446926"/>
    <w:rsid w:val="00451651"/>
    <w:rsid w:val="0045590D"/>
    <w:rsid w:val="00470C9B"/>
    <w:rsid w:val="00473967"/>
    <w:rsid w:val="004750FA"/>
    <w:rsid w:val="00476044"/>
    <w:rsid w:val="004811C6"/>
    <w:rsid w:val="0048417A"/>
    <w:rsid w:val="004859F0"/>
    <w:rsid w:val="004873AF"/>
    <w:rsid w:val="004873BB"/>
    <w:rsid w:val="00490FFC"/>
    <w:rsid w:val="004916CD"/>
    <w:rsid w:val="00491A2F"/>
    <w:rsid w:val="00492AD5"/>
    <w:rsid w:val="004933B6"/>
    <w:rsid w:val="004945D1"/>
    <w:rsid w:val="00495F8C"/>
    <w:rsid w:val="0049626D"/>
    <w:rsid w:val="004A3911"/>
    <w:rsid w:val="004A7660"/>
    <w:rsid w:val="004A79D9"/>
    <w:rsid w:val="004B0269"/>
    <w:rsid w:val="004B0537"/>
    <w:rsid w:val="004B0DBD"/>
    <w:rsid w:val="004B349D"/>
    <w:rsid w:val="004B543E"/>
    <w:rsid w:val="004B6760"/>
    <w:rsid w:val="004B6995"/>
    <w:rsid w:val="004C380D"/>
    <w:rsid w:val="004D011A"/>
    <w:rsid w:val="004D09C8"/>
    <w:rsid w:val="004D34EA"/>
    <w:rsid w:val="004D3EFA"/>
    <w:rsid w:val="004D440E"/>
    <w:rsid w:val="004D7EDB"/>
    <w:rsid w:val="004F07A1"/>
    <w:rsid w:val="004F2E9E"/>
    <w:rsid w:val="004F335E"/>
    <w:rsid w:val="004F6B65"/>
    <w:rsid w:val="0050020E"/>
    <w:rsid w:val="00503387"/>
    <w:rsid w:val="00503C52"/>
    <w:rsid w:val="00505B44"/>
    <w:rsid w:val="00506DA9"/>
    <w:rsid w:val="00513939"/>
    <w:rsid w:val="00517FA4"/>
    <w:rsid w:val="0052047B"/>
    <w:rsid w:val="0053524A"/>
    <w:rsid w:val="005402FE"/>
    <w:rsid w:val="005423D6"/>
    <w:rsid w:val="0054297A"/>
    <w:rsid w:val="00545638"/>
    <w:rsid w:val="005470A2"/>
    <w:rsid w:val="00556B53"/>
    <w:rsid w:val="00557F41"/>
    <w:rsid w:val="00562581"/>
    <w:rsid w:val="00563A66"/>
    <w:rsid w:val="005652F1"/>
    <w:rsid w:val="00567BB4"/>
    <w:rsid w:val="0057184F"/>
    <w:rsid w:val="005741E8"/>
    <w:rsid w:val="005756F8"/>
    <w:rsid w:val="0058611B"/>
    <w:rsid w:val="00590DC0"/>
    <w:rsid w:val="00594448"/>
    <w:rsid w:val="005A0765"/>
    <w:rsid w:val="005A0B84"/>
    <w:rsid w:val="005A2ED0"/>
    <w:rsid w:val="005A79E5"/>
    <w:rsid w:val="005B4BA8"/>
    <w:rsid w:val="005C1231"/>
    <w:rsid w:val="005C1E22"/>
    <w:rsid w:val="005C600F"/>
    <w:rsid w:val="005C72D8"/>
    <w:rsid w:val="005C7622"/>
    <w:rsid w:val="005D3655"/>
    <w:rsid w:val="005D4223"/>
    <w:rsid w:val="005D6BCB"/>
    <w:rsid w:val="005E063B"/>
    <w:rsid w:val="005E6700"/>
    <w:rsid w:val="006017BE"/>
    <w:rsid w:val="00602F83"/>
    <w:rsid w:val="00606D59"/>
    <w:rsid w:val="00607629"/>
    <w:rsid w:val="006140A9"/>
    <w:rsid w:val="00614BA1"/>
    <w:rsid w:val="00617AE2"/>
    <w:rsid w:val="006209F1"/>
    <w:rsid w:val="00622713"/>
    <w:rsid w:val="00625B89"/>
    <w:rsid w:val="00625D3F"/>
    <w:rsid w:val="00626482"/>
    <w:rsid w:val="006273E2"/>
    <w:rsid w:val="00627503"/>
    <w:rsid w:val="00632BD7"/>
    <w:rsid w:val="006357A2"/>
    <w:rsid w:val="00636EAF"/>
    <w:rsid w:val="00637CAD"/>
    <w:rsid w:val="00644C09"/>
    <w:rsid w:val="00645531"/>
    <w:rsid w:val="00646730"/>
    <w:rsid w:val="0065486D"/>
    <w:rsid w:val="00654A5C"/>
    <w:rsid w:val="00657D9E"/>
    <w:rsid w:val="006706D7"/>
    <w:rsid w:val="0067239D"/>
    <w:rsid w:val="0067578D"/>
    <w:rsid w:val="00675F76"/>
    <w:rsid w:val="00682DD9"/>
    <w:rsid w:val="00691F7E"/>
    <w:rsid w:val="0069437C"/>
    <w:rsid w:val="006946AB"/>
    <w:rsid w:val="006951EB"/>
    <w:rsid w:val="00695E0D"/>
    <w:rsid w:val="00696213"/>
    <w:rsid w:val="006A0844"/>
    <w:rsid w:val="006A32B9"/>
    <w:rsid w:val="006A7983"/>
    <w:rsid w:val="006A7CD9"/>
    <w:rsid w:val="006B3CD7"/>
    <w:rsid w:val="006B56D7"/>
    <w:rsid w:val="006C2DC7"/>
    <w:rsid w:val="006C6673"/>
    <w:rsid w:val="006C78A3"/>
    <w:rsid w:val="006D28DC"/>
    <w:rsid w:val="006D3210"/>
    <w:rsid w:val="006D6ABE"/>
    <w:rsid w:val="006E05E5"/>
    <w:rsid w:val="006E6292"/>
    <w:rsid w:val="006F69B4"/>
    <w:rsid w:val="007017F0"/>
    <w:rsid w:val="007054D8"/>
    <w:rsid w:val="007117F0"/>
    <w:rsid w:val="007120C1"/>
    <w:rsid w:val="00717A0B"/>
    <w:rsid w:val="00721AC4"/>
    <w:rsid w:val="00722C15"/>
    <w:rsid w:val="00723312"/>
    <w:rsid w:val="00723CCC"/>
    <w:rsid w:val="007247C0"/>
    <w:rsid w:val="00730BAD"/>
    <w:rsid w:val="00730BE4"/>
    <w:rsid w:val="00732752"/>
    <w:rsid w:val="00734628"/>
    <w:rsid w:val="0073619E"/>
    <w:rsid w:val="00736302"/>
    <w:rsid w:val="00736A30"/>
    <w:rsid w:val="00736D6B"/>
    <w:rsid w:val="00737E8C"/>
    <w:rsid w:val="0074456C"/>
    <w:rsid w:val="0075051B"/>
    <w:rsid w:val="0075147D"/>
    <w:rsid w:val="007527F7"/>
    <w:rsid w:val="00753CCF"/>
    <w:rsid w:val="00754B20"/>
    <w:rsid w:val="00756BED"/>
    <w:rsid w:val="0076006C"/>
    <w:rsid w:val="00774E6F"/>
    <w:rsid w:val="00775172"/>
    <w:rsid w:val="007800E0"/>
    <w:rsid w:val="0078378D"/>
    <w:rsid w:val="00784349"/>
    <w:rsid w:val="00784A26"/>
    <w:rsid w:val="00785D82"/>
    <w:rsid w:val="00792889"/>
    <w:rsid w:val="00792990"/>
    <w:rsid w:val="00794DFE"/>
    <w:rsid w:val="007958D9"/>
    <w:rsid w:val="007973CC"/>
    <w:rsid w:val="007A1A17"/>
    <w:rsid w:val="007A23EB"/>
    <w:rsid w:val="007A6598"/>
    <w:rsid w:val="007B0F2A"/>
    <w:rsid w:val="007B1A6D"/>
    <w:rsid w:val="007C21E6"/>
    <w:rsid w:val="007C598D"/>
    <w:rsid w:val="007C6415"/>
    <w:rsid w:val="007D2109"/>
    <w:rsid w:val="007D4298"/>
    <w:rsid w:val="007D48BF"/>
    <w:rsid w:val="007D5178"/>
    <w:rsid w:val="007D7DC8"/>
    <w:rsid w:val="007F0DF7"/>
    <w:rsid w:val="007F476B"/>
    <w:rsid w:val="007F6C20"/>
    <w:rsid w:val="007F6C97"/>
    <w:rsid w:val="007F7926"/>
    <w:rsid w:val="008033A9"/>
    <w:rsid w:val="00804071"/>
    <w:rsid w:val="008075F1"/>
    <w:rsid w:val="0082153E"/>
    <w:rsid w:val="008240CF"/>
    <w:rsid w:val="00830EFF"/>
    <w:rsid w:val="008353C8"/>
    <w:rsid w:val="008356A9"/>
    <w:rsid w:val="008363BE"/>
    <w:rsid w:val="00836E5B"/>
    <w:rsid w:val="00837286"/>
    <w:rsid w:val="00837428"/>
    <w:rsid w:val="008377B8"/>
    <w:rsid w:val="008424D2"/>
    <w:rsid w:val="008435E1"/>
    <w:rsid w:val="008458FB"/>
    <w:rsid w:val="00847EBF"/>
    <w:rsid w:val="00856A7C"/>
    <w:rsid w:val="00857272"/>
    <w:rsid w:val="0086244A"/>
    <w:rsid w:val="00862C17"/>
    <w:rsid w:val="00863D7C"/>
    <w:rsid w:val="00870548"/>
    <w:rsid w:val="00882725"/>
    <w:rsid w:val="00883043"/>
    <w:rsid w:val="0088397A"/>
    <w:rsid w:val="008847E2"/>
    <w:rsid w:val="00887ED3"/>
    <w:rsid w:val="00897C80"/>
    <w:rsid w:val="008A65C1"/>
    <w:rsid w:val="008B1093"/>
    <w:rsid w:val="008B19AE"/>
    <w:rsid w:val="008B23D4"/>
    <w:rsid w:val="008B3A38"/>
    <w:rsid w:val="008B5660"/>
    <w:rsid w:val="008B5757"/>
    <w:rsid w:val="008B5AC5"/>
    <w:rsid w:val="008C2CF1"/>
    <w:rsid w:val="008C3F29"/>
    <w:rsid w:val="008C712C"/>
    <w:rsid w:val="008C7273"/>
    <w:rsid w:val="008C7A43"/>
    <w:rsid w:val="008C7C50"/>
    <w:rsid w:val="008D075A"/>
    <w:rsid w:val="008D728C"/>
    <w:rsid w:val="008D7454"/>
    <w:rsid w:val="008E342D"/>
    <w:rsid w:val="008E4554"/>
    <w:rsid w:val="008E7F21"/>
    <w:rsid w:val="008F595A"/>
    <w:rsid w:val="008F5D14"/>
    <w:rsid w:val="008F7E70"/>
    <w:rsid w:val="008F7F82"/>
    <w:rsid w:val="00902C86"/>
    <w:rsid w:val="00902CF3"/>
    <w:rsid w:val="00906F44"/>
    <w:rsid w:val="00907A58"/>
    <w:rsid w:val="00907DB9"/>
    <w:rsid w:val="0091251A"/>
    <w:rsid w:val="0091552A"/>
    <w:rsid w:val="0091661B"/>
    <w:rsid w:val="00917954"/>
    <w:rsid w:val="00920CA1"/>
    <w:rsid w:val="0092205C"/>
    <w:rsid w:val="00922266"/>
    <w:rsid w:val="00935337"/>
    <w:rsid w:val="009370D5"/>
    <w:rsid w:val="009372A8"/>
    <w:rsid w:val="009472BA"/>
    <w:rsid w:val="00957B89"/>
    <w:rsid w:val="00957D39"/>
    <w:rsid w:val="009609D5"/>
    <w:rsid w:val="0096173D"/>
    <w:rsid w:val="00965F53"/>
    <w:rsid w:val="00966501"/>
    <w:rsid w:val="00966C66"/>
    <w:rsid w:val="00967137"/>
    <w:rsid w:val="00982817"/>
    <w:rsid w:val="00987AB0"/>
    <w:rsid w:val="00992BDA"/>
    <w:rsid w:val="00994BF9"/>
    <w:rsid w:val="00995B96"/>
    <w:rsid w:val="0099677E"/>
    <w:rsid w:val="009A59FE"/>
    <w:rsid w:val="009B05D2"/>
    <w:rsid w:val="009C15F2"/>
    <w:rsid w:val="009C2C29"/>
    <w:rsid w:val="009C5057"/>
    <w:rsid w:val="009C725B"/>
    <w:rsid w:val="009C7E29"/>
    <w:rsid w:val="009D236F"/>
    <w:rsid w:val="009D75E8"/>
    <w:rsid w:val="009D7AA6"/>
    <w:rsid w:val="009E3B1B"/>
    <w:rsid w:val="009E5B85"/>
    <w:rsid w:val="009F0B4B"/>
    <w:rsid w:val="009F17D1"/>
    <w:rsid w:val="009F6659"/>
    <w:rsid w:val="00A04CAA"/>
    <w:rsid w:val="00A06F72"/>
    <w:rsid w:val="00A106D9"/>
    <w:rsid w:val="00A107BA"/>
    <w:rsid w:val="00A1466A"/>
    <w:rsid w:val="00A14C25"/>
    <w:rsid w:val="00A2395E"/>
    <w:rsid w:val="00A24CF0"/>
    <w:rsid w:val="00A24F04"/>
    <w:rsid w:val="00A25976"/>
    <w:rsid w:val="00A33D1F"/>
    <w:rsid w:val="00A35E51"/>
    <w:rsid w:val="00A373FE"/>
    <w:rsid w:val="00A37FC1"/>
    <w:rsid w:val="00A47DE7"/>
    <w:rsid w:val="00A50529"/>
    <w:rsid w:val="00A55001"/>
    <w:rsid w:val="00A57C83"/>
    <w:rsid w:val="00A60BB3"/>
    <w:rsid w:val="00A613F4"/>
    <w:rsid w:val="00A616E5"/>
    <w:rsid w:val="00A61F5A"/>
    <w:rsid w:val="00A63784"/>
    <w:rsid w:val="00A70E40"/>
    <w:rsid w:val="00A71147"/>
    <w:rsid w:val="00A71202"/>
    <w:rsid w:val="00A74567"/>
    <w:rsid w:val="00A77D68"/>
    <w:rsid w:val="00A8061C"/>
    <w:rsid w:val="00A80647"/>
    <w:rsid w:val="00A841E5"/>
    <w:rsid w:val="00A878E9"/>
    <w:rsid w:val="00A921ED"/>
    <w:rsid w:val="00A92570"/>
    <w:rsid w:val="00A930C4"/>
    <w:rsid w:val="00A96DE6"/>
    <w:rsid w:val="00AA00FC"/>
    <w:rsid w:val="00AA4145"/>
    <w:rsid w:val="00AA48BB"/>
    <w:rsid w:val="00AA632F"/>
    <w:rsid w:val="00AC211F"/>
    <w:rsid w:val="00AC3DEA"/>
    <w:rsid w:val="00AC408D"/>
    <w:rsid w:val="00AC60B8"/>
    <w:rsid w:val="00AD2782"/>
    <w:rsid w:val="00AD2F6A"/>
    <w:rsid w:val="00AE1727"/>
    <w:rsid w:val="00AE214D"/>
    <w:rsid w:val="00AF0A91"/>
    <w:rsid w:val="00AF551B"/>
    <w:rsid w:val="00AF6D5B"/>
    <w:rsid w:val="00B01A2C"/>
    <w:rsid w:val="00B05911"/>
    <w:rsid w:val="00B05C9B"/>
    <w:rsid w:val="00B1115D"/>
    <w:rsid w:val="00B124A4"/>
    <w:rsid w:val="00B134CA"/>
    <w:rsid w:val="00B137F9"/>
    <w:rsid w:val="00B174D8"/>
    <w:rsid w:val="00B178C3"/>
    <w:rsid w:val="00B20E91"/>
    <w:rsid w:val="00B21812"/>
    <w:rsid w:val="00B22DFE"/>
    <w:rsid w:val="00B3011B"/>
    <w:rsid w:val="00B36452"/>
    <w:rsid w:val="00B376C4"/>
    <w:rsid w:val="00B425D3"/>
    <w:rsid w:val="00B47264"/>
    <w:rsid w:val="00B519F9"/>
    <w:rsid w:val="00B51D36"/>
    <w:rsid w:val="00B52A86"/>
    <w:rsid w:val="00B52E1E"/>
    <w:rsid w:val="00B54585"/>
    <w:rsid w:val="00B545E8"/>
    <w:rsid w:val="00B563D4"/>
    <w:rsid w:val="00B57D7A"/>
    <w:rsid w:val="00B60C85"/>
    <w:rsid w:val="00B61AF9"/>
    <w:rsid w:val="00B65A8A"/>
    <w:rsid w:val="00B65CC7"/>
    <w:rsid w:val="00B67AB0"/>
    <w:rsid w:val="00B76274"/>
    <w:rsid w:val="00B8300B"/>
    <w:rsid w:val="00B90187"/>
    <w:rsid w:val="00B975BF"/>
    <w:rsid w:val="00BA3D4A"/>
    <w:rsid w:val="00BB0E9D"/>
    <w:rsid w:val="00BB200B"/>
    <w:rsid w:val="00BB3B52"/>
    <w:rsid w:val="00BB56FC"/>
    <w:rsid w:val="00BB5AAF"/>
    <w:rsid w:val="00BC2EDE"/>
    <w:rsid w:val="00BD2828"/>
    <w:rsid w:val="00BD3CB5"/>
    <w:rsid w:val="00BD6633"/>
    <w:rsid w:val="00BE0032"/>
    <w:rsid w:val="00BE14BD"/>
    <w:rsid w:val="00BE3B66"/>
    <w:rsid w:val="00BF2DD1"/>
    <w:rsid w:val="00BF4215"/>
    <w:rsid w:val="00BF4473"/>
    <w:rsid w:val="00BF62A2"/>
    <w:rsid w:val="00C03AC4"/>
    <w:rsid w:val="00C137DF"/>
    <w:rsid w:val="00C14AF5"/>
    <w:rsid w:val="00C15DC1"/>
    <w:rsid w:val="00C3418F"/>
    <w:rsid w:val="00C36391"/>
    <w:rsid w:val="00C41976"/>
    <w:rsid w:val="00C45BB3"/>
    <w:rsid w:val="00C47D22"/>
    <w:rsid w:val="00C5092B"/>
    <w:rsid w:val="00C5385D"/>
    <w:rsid w:val="00C6069B"/>
    <w:rsid w:val="00C62219"/>
    <w:rsid w:val="00C6226E"/>
    <w:rsid w:val="00C8033E"/>
    <w:rsid w:val="00C81C65"/>
    <w:rsid w:val="00C85C94"/>
    <w:rsid w:val="00C90563"/>
    <w:rsid w:val="00C934FC"/>
    <w:rsid w:val="00C94568"/>
    <w:rsid w:val="00C953C4"/>
    <w:rsid w:val="00C959EC"/>
    <w:rsid w:val="00C9673A"/>
    <w:rsid w:val="00C972CB"/>
    <w:rsid w:val="00C976AB"/>
    <w:rsid w:val="00CA34EE"/>
    <w:rsid w:val="00CA3D72"/>
    <w:rsid w:val="00CA554B"/>
    <w:rsid w:val="00CB0BE2"/>
    <w:rsid w:val="00CB1AE2"/>
    <w:rsid w:val="00CB4564"/>
    <w:rsid w:val="00CB6A6D"/>
    <w:rsid w:val="00CC1D7B"/>
    <w:rsid w:val="00CC239F"/>
    <w:rsid w:val="00CC2585"/>
    <w:rsid w:val="00CC2BA8"/>
    <w:rsid w:val="00CC30BA"/>
    <w:rsid w:val="00CC33AD"/>
    <w:rsid w:val="00CC7BE4"/>
    <w:rsid w:val="00CD35D1"/>
    <w:rsid w:val="00CD55CB"/>
    <w:rsid w:val="00CD5C6F"/>
    <w:rsid w:val="00CD6D6A"/>
    <w:rsid w:val="00CE45E2"/>
    <w:rsid w:val="00CE494E"/>
    <w:rsid w:val="00CE7BC2"/>
    <w:rsid w:val="00CF0A5F"/>
    <w:rsid w:val="00CF1436"/>
    <w:rsid w:val="00CF48AB"/>
    <w:rsid w:val="00CF7B99"/>
    <w:rsid w:val="00D04118"/>
    <w:rsid w:val="00D05C20"/>
    <w:rsid w:val="00D12205"/>
    <w:rsid w:val="00D129E7"/>
    <w:rsid w:val="00D12EB1"/>
    <w:rsid w:val="00D16B9C"/>
    <w:rsid w:val="00D17908"/>
    <w:rsid w:val="00D217A8"/>
    <w:rsid w:val="00D22395"/>
    <w:rsid w:val="00D232D6"/>
    <w:rsid w:val="00D24C8F"/>
    <w:rsid w:val="00D2520D"/>
    <w:rsid w:val="00D255DC"/>
    <w:rsid w:val="00D26209"/>
    <w:rsid w:val="00D31510"/>
    <w:rsid w:val="00D5409B"/>
    <w:rsid w:val="00D55B65"/>
    <w:rsid w:val="00D6089F"/>
    <w:rsid w:val="00D610BC"/>
    <w:rsid w:val="00D61615"/>
    <w:rsid w:val="00D6260F"/>
    <w:rsid w:val="00D62A67"/>
    <w:rsid w:val="00D62BFE"/>
    <w:rsid w:val="00D65837"/>
    <w:rsid w:val="00D661AB"/>
    <w:rsid w:val="00D72D01"/>
    <w:rsid w:val="00D75EEE"/>
    <w:rsid w:val="00D76581"/>
    <w:rsid w:val="00D77165"/>
    <w:rsid w:val="00D779E3"/>
    <w:rsid w:val="00D801C5"/>
    <w:rsid w:val="00D83E3E"/>
    <w:rsid w:val="00D8656D"/>
    <w:rsid w:val="00D87AEC"/>
    <w:rsid w:val="00D935D5"/>
    <w:rsid w:val="00D936D0"/>
    <w:rsid w:val="00D9395C"/>
    <w:rsid w:val="00D95261"/>
    <w:rsid w:val="00DA2FEA"/>
    <w:rsid w:val="00DA3BB3"/>
    <w:rsid w:val="00DA64A8"/>
    <w:rsid w:val="00DB1745"/>
    <w:rsid w:val="00DB4EC6"/>
    <w:rsid w:val="00DC7ED6"/>
    <w:rsid w:val="00DD0006"/>
    <w:rsid w:val="00DD5662"/>
    <w:rsid w:val="00DE1C36"/>
    <w:rsid w:val="00DE280C"/>
    <w:rsid w:val="00DE5863"/>
    <w:rsid w:val="00DE6E80"/>
    <w:rsid w:val="00DE72D9"/>
    <w:rsid w:val="00DF0B1B"/>
    <w:rsid w:val="00DF4D85"/>
    <w:rsid w:val="00E03B30"/>
    <w:rsid w:val="00E1006C"/>
    <w:rsid w:val="00E10BA2"/>
    <w:rsid w:val="00E1155B"/>
    <w:rsid w:val="00E136D0"/>
    <w:rsid w:val="00E13916"/>
    <w:rsid w:val="00E205D9"/>
    <w:rsid w:val="00E209AD"/>
    <w:rsid w:val="00E271A0"/>
    <w:rsid w:val="00E27555"/>
    <w:rsid w:val="00E31071"/>
    <w:rsid w:val="00E4377B"/>
    <w:rsid w:val="00E45D93"/>
    <w:rsid w:val="00E518A8"/>
    <w:rsid w:val="00E5442B"/>
    <w:rsid w:val="00E57E7A"/>
    <w:rsid w:val="00E62020"/>
    <w:rsid w:val="00E65721"/>
    <w:rsid w:val="00E674C9"/>
    <w:rsid w:val="00E7139F"/>
    <w:rsid w:val="00E7226B"/>
    <w:rsid w:val="00E77A47"/>
    <w:rsid w:val="00E81E4B"/>
    <w:rsid w:val="00E83E3E"/>
    <w:rsid w:val="00E83EDF"/>
    <w:rsid w:val="00E85F9E"/>
    <w:rsid w:val="00E87C50"/>
    <w:rsid w:val="00EA0274"/>
    <w:rsid w:val="00EB1475"/>
    <w:rsid w:val="00EB19DA"/>
    <w:rsid w:val="00EB5583"/>
    <w:rsid w:val="00EB78C9"/>
    <w:rsid w:val="00EC1C24"/>
    <w:rsid w:val="00EE0B90"/>
    <w:rsid w:val="00EE1630"/>
    <w:rsid w:val="00EE5B96"/>
    <w:rsid w:val="00EE5CAE"/>
    <w:rsid w:val="00EE775F"/>
    <w:rsid w:val="00EF39B1"/>
    <w:rsid w:val="00EF4F59"/>
    <w:rsid w:val="00EF527D"/>
    <w:rsid w:val="00F004EB"/>
    <w:rsid w:val="00F06C41"/>
    <w:rsid w:val="00F11BC1"/>
    <w:rsid w:val="00F154C2"/>
    <w:rsid w:val="00F16675"/>
    <w:rsid w:val="00F215B1"/>
    <w:rsid w:val="00F26D75"/>
    <w:rsid w:val="00F33ED9"/>
    <w:rsid w:val="00F34D89"/>
    <w:rsid w:val="00F421A2"/>
    <w:rsid w:val="00F4705B"/>
    <w:rsid w:val="00F508B7"/>
    <w:rsid w:val="00F509E1"/>
    <w:rsid w:val="00F53D40"/>
    <w:rsid w:val="00F5444F"/>
    <w:rsid w:val="00F57383"/>
    <w:rsid w:val="00F606D3"/>
    <w:rsid w:val="00F643A1"/>
    <w:rsid w:val="00F73603"/>
    <w:rsid w:val="00F77570"/>
    <w:rsid w:val="00F8220C"/>
    <w:rsid w:val="00F82C66"/>
    <w:rsid w:val="00F8780D"/>
    <w:rsid w:val="00F87FE0"/>
    <w:rsid w:val="00F93674"/>
    <w:rsid w:val="00F96CD3"/>
    <w:rsid w:val="00F97B6D"/>
    <w:rsid w:val="00FA307F"/>
    <w:rsid w:val="00FA5100"/>
    <w:rsid w:val="00FA5DEB"/>
    <w:rsid w:val="00FA6B96"/>
    <w:rsid w:val="00FA744D"/>
    <w:rsid w:val="00FB097A"/>
    <w:rsid w:val="00FB341A"/>
    <w:rsid w:val="00FB5741"/>
    <w:rsid w:val="00FB7587"/>
    <w:rsid w:val="00FC2038"/>
    <w:rsid w:val="00FD03F7"/>
    <w:rsid w:val="00FD07CD"/>
    <w:rsid w:val="00FD1D97"/>
    <w:rsid w:val="00FD3B29"/>
    <w:rsid w:val="00FD4E0C"/>
    <w:rsid w:val="00FE32DA"/>
    <w:rsid w:val="00FE3A75"/>
    <w:rsid w:val="00FE7980"/>
    <w:rsid w:val="00FF251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00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6D"/>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63"/>
    <w:pPr>
      <w:ind w:left="720"/>
      <w:contextualSpacing/>
    </w:pPr>
  </w:style>
  <w:style w:type="table" w:styleId="TableGrid">
    <w:name w:val="Table Grid"/>
    <w:basedOn w:val="TableNormal"/>
    <w:uiPriority w:val="99"/>
    <w:rsid w:val="006467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349D"/>
    <w:pPr>
      <w:spacing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4B349D"/>
    <w:rPr>
      <w:rFonts w:ascii="Tahoma" w:hAnsi="Tahoma" w:cs="Times New Roman"/>
      <w:sz w:val="16"/>
    </w:rPr>
  </w:style>
  <w:style w:type="character" w:customStyle="1" w:styleId="apple-style-span">
    <w:name w:val="apple-style-span"/>
    <w:basedOn w:val="DefaultParagraphFont"/>
    <w:uiPriority w:val="99"/>
    <w:rsid w:val="00133D01"/>
    <w:rPr>
      <w:rFonts w:cs="Times New Roman"/>
    </w:rPr>
  </w:style>
  <w:style w:type="paragraph" w:styleId="NormalWeb">
    <w:name w:val="Normal (Web)"/>
    <w:basedOn w:val="Normal"/>
    <w:link w:val="NormalWebChar"/>
    <w:uiPriority w:val="99"/>
    <w:rsid w:val="00FB341A"/>
    <w:pPr>
      <w:spacing w:before="100" w:beforeAutospacing="1" w:after="100" w:afterAutospacing="1" w:line="240" w:lineRule="auto"/>
    </w:pPr>
    <w:rPr>
      <w:rFonts w:ascii="Times New Roman" w:hAnsi="Times New Roman"/>
      <w:sz w:val="24"/>
      <w:szCs w:val="20"/>
      <w:lang w:eastAsia="ja-JP"/>
    </w:rPr>
  </w:style>
  <w:style w:type="character" w:styleId="Strong">
    <w:name w:val="Strong"/>
    <w:basedOn w:val="DefaultParagraphFont"/>
    <w:uiPriority w:val="99"/>
    <w:qFormat/>
    <w:rsid w:val="00FB341A"/>
    <w:rPr>
      <w:rFonts w:cs="Times New Roman"/>
      <w:b/>
    </w:rPr>
  </w:style>
  <w:style w:type="character" w:styleId="Hyperlink">
    <w:name w:val="Hyperlink"/>
    <w:basedOn w:val="DefaultParagraphFont"/>
    <w:uiPriority w:val="99"/>
    <w:rsid w:val="008E342D"/>
    <w:rPr>
      <w:rFonts w:cs="Times New Roman"/>
      <w:color w:val="0000FF"/>
      <w:u w:val="single"/>
    </w:rPr>
  </w:style>
  <w:style w:type="paragraph" w:styleId="BodyText2">
    <w:name w:val="Body Text 2"/>
    <w:basedOn w:val="Normal"/>
    <w:link w:val="BodyText2Char"/>
    <w:uiPriority w:val="99"/>
    <w:rsid w:val="00B376C4"/>
    <w:pPr>
      <w:spacing w:line="240" w:lineRule="auto"/>
    </w:pPr>
    <w:rPr>
      <w:rFonts w:ascii="Arial" w:eastAsia="Times New Roman" w:hAnsi="Arial"/>
      <w:sz w:val="20"/>
      <w:szCs w:val="24"/>
      <w:lang w:eastAsia="ja-JP"/>
    </w:rPr>
  </w:style>
  <w:style w:type="character" w:customStyle="1" w:styleId="BodyText2Char">
    <w:name w:val="Body Text 2 Char"/>
    <w:basedOn w:val="DefaultParagraphFont"/>
    <w:link w:val="BodyText2"/>
    <w:uiPriority w:val="99"/>
    <w:locked/>
    <w:rsid w:val="00B376C4"/>
    <w:rPr>
      <w:rFonts w:ascii="Arial" w:hAnsi="Arial" w:cs="Times New Roman"/>
      <w:sz w:val="24"/>
    </w:rPr>
  </w:style>
  <w:style w:type="character" w:styleId="FollowedHyperlink">
    <w:name w:val="FollowedHyperlink"/>
    <w:basedOn w:val="DefaultParagraphFont"/>
    <w:uiPriority w:val="99"/>
    <w:semiHidden/>
    <w:rsid w:val="00F5444F"/>
    <w:rPr>
      <w:rFonts w:cs="Times New Roman"/>
      <w:color w:val="800080"/>
      <w:u w:val="single"/>
    </w:rPr>
  </w:style>
  <w:style w:type="paragraph" w:styleId="Header">
    <w:name w:val="header"/>
    <w:basedOn w:val="Normal"/>
    <w:link w:val="HeaderChar"/>
    <w:uiPriority w:val="99"/>
    <w:rsid w:val="004D3EFA"/>
    <w:pPr>
      <w:tabs>
        <w:tab w:val="center" w:pos="4680"/>
        <w:tab w:val="right" w:pos="9360"/>
      </w:tabs>
      <w:spacing w:line="240" w:lineRule="auto"/>
    </w:pPr>
  </w:style>
  <w:style w:type="character" w:customStyle="1" w:styleId="HeaderChar">
    <w:name w:val="Header Char"/>
    <w:basedOn w:val="DefaultParagraphFont"/>
    <w:link w:val="Header"/>
    <w:uiPriority w:val="99"/>
    <w:locked/>
    <w:rsid w:val="004D3EFA"/>
    <w:rPr>
      <w:rFonts w:cs="Times New Roman"/>
    </w:rPr>
  </w:style>
  <w:style w:type="paragraph" w:styleId="Footer">
    <w:name w:val="footer"/>
    <w:basedOn w:val="Normal"/>
    <w:link w:val="FooterChar"/>
    <w:uiPriority w:val="99"/>
    <w:rsid w:val="004D3EFA"/>
    <w:pPr>
      <w:tabs>
        <w:tab w:val="center" w:pos="4680"/>
        <w:tab w:val="right" w:pos="9360"/>
      </w:tabs>
      <w:spacing w:line="240" w:lineRule="auto"/>
    </w:pPr>
  </w:style>
  <w:style w:type="character" w:customStyle="1" w:styleId="FooterChar">
    <w:name w:val="Footer Char"/>
    <w:basedOn w:val="DefaultParagraphFont"/>
    <w:link w:val="Footer"/>
    <w:uiPriority w:val="99"/>
    <w:locked/>
    <w:rsid w:val="004D3EFA"/>
    <w:rPr>
      <w:rFonts w:cs="Times New Roman"/>
    </w:rPr>
  </w:style>
  <w:style w:type="character" w:customStyle="1" w:styleId="NormalWebChar">
    <w:name w:val="Normal (Web) Char"/>
    <w:link w:val="NormalWeb"/>
    <w:uiPriority w:val="99"/>
    <w:locked/>
    <w:rsid w:val="00632BD7"/>
    <w:rPr>
      <w:rFonts w:ascii="Times New Roman" w:hAnsi="Times New Roman"/>
      <w:sz w:val="24"/>
    </w:rPr>
  </w:style>
  <w:style w:type="character" w:styleId="CommentReference">
    <w:name w:val="annotation reference"/>
    <w:basedOn w:val="DefaultParagraphFont"/>
    <w:uiPriority w:val="99"/>
    <w:semiHidden/>
    <w:rsid w:val="00CC1D7B"/>
    <w:rPr>
      <w:rFonts w:cs="Times New Roman"/>
      <w:sz w:val="16"/>
    </w:rPr>
  </w:style>
  <w:style w:type="paragraph" w:styleId="CommentText">
    <w:name w:val="annotation text"/>
    <w:basedOn w:val="Normal"/>
    <w:link w:val="CommentTextChar"/>
    <w:uiPriority w:val="99"/>
    <w:semiHidden/>
    <w:rsid w:val="00CC1D7B"/>
    <w:pPr>
      <w:spacing w:line="240" w:lineRule="auto"/>
    </w:pPr>
    <w:rPr>
      <w:rFonts w:ascii="Cambria" w:eastAsia="MS Minngs" w:hAnsi="Cambria"/>
      <w:sz w:val="20"/>
      <w:szCs w:val="20"/>
    </w:rPr>
  </w:style>
  <w:style w:type="character" w:customStyle="1" w:styleId="CommentTextChar">
    <w:name w:val="Comment Text Char"/>
    <w:basedOn w:val="DefaultParagraphFont"/>
    <w:link w:val="CommentText"/>
    <w:uiPriority w:val="99"/>
    <w:semiHidden/>
    <w:locked/>
    <w:rsid w:val="00CC1D7B"/>
    <w:rPr>
      <w:rFonts w:ascii="Cambria" w:eastAsia="MS Minngs" w:hAnsi="Cambria" w:cs="Times New Roman"/>
    </w:rPr>
  </w:style>
  <w:style w:type="paragraph" w:styleId="FootnoteText">
    <w:name w:val="footnote text"/>
    <w:basedOn w:val="Normal"/>
    <w:link w:val="FootnoteTextChar"/>
    <w:uiPriority w:val="99"/>
    <w:rsid w:val="00BA3D4A"/>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BA3D4A"/>
    <w:rPr>
      <w:rFonts w:ascii="Times New Roman" w:hAnsi="Times New Roman" w:cs="Times New Roman"/>
    </w:rPr>
  </w:style>
  <w:style w:type="character" w:styleId="FootnoteReference">
    <w:name w:val="footnote reference"/>
    <w:basedOn w:val="DefaultParagraphFont"/>
    <w:uiPriority w:val="99"/>
    <w:semiHidden/>
    <w:rsid w:val="00BA3D4A"/>
    <w:rPr>
      <w:rFonts w:cs="Times New Roman"/>
      <w:vertAlign w:val="superscript"/>
    </w:rPr>
  </w:style>
  <w:style w:type="character" w:styleId="PageNumber">
    <w:name w:val="page number"/>
    <w:basedOn w:val="DefaultParagraphFont"/>
    <w:uiPriority w:val="99"/>
    <w:semiHidden/>
    <w:rsid w:val="00732752"/>
    <w:rPr>
      <w:rFonts w:cs="Times New Roman"/>
    </w:rPr>
  </w:style>
  <w:style w:type="paragraph" w:customStyle="1" w:styleId="Default">
    <w:name w:val="Default"/>
    <w:uiPriority w:val="99"/>
    <w:rsid w:val="00BB3B52"/>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rsid w:val="001314A7"/>
    <w:rPr>
      <w:rFonts w:ascii="Calibri" w:eastAsia="Calibri" w:hAnsi="Calibri"/>
      <w:b/>
      <w:bCs/>
    </w:rPr>
  </w:style>
  <w:style w:type="character" w:customStyle="1" w:styleId="CommentSubjectChar">
    <w:name w:val="Comment Subject Char"/>
    <w:basedOn w:val="CommentTextChar"/>
    <w:link w:val="CommentSubject"/>
    <w:uiPriority w:val="99"/>
    <w:semiHidden/>
    <w:locked/>
    <w:rsid w:val="001314A7"/>
    <w:rPr>
      <w:rFonts w:ascii="Cambria" w:eastAsia="MS Minngs" w:hAnsi="Cambria" w:cs="Times New Roman"/>
      <w:b/>
      <w:bCs/>
    </w:rPr>
  </w:style>
  <w:style w:type="paragraph" w:styleId="Revision">
    <w:name w:val="Revision"/>
    <w:hidden/>
    <w:uiPriority w:val="99"/>
    <w:semiHidden/>
    <w:rsid w:val="001314A7"/>
  </w:style>
  <w:style w:type="character" w:styleId="Emphasis">
    <w:name w:val="Emphasis"/>
    <w:basedOn w:val="DefaultParagraphFont"/>
    <w:uiPriority w:val="99"/>
    <w:qFormat/>
    <w:locked/>
    <w:rsid w:val="00957D39"/>
    <w:rPr>
      <w:rFonts w:cs="Times New Roman"/>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6D"/>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63"/>
    <w:pPr>
      <w:ind w:left="720"/>
      <w:contextualSpacing/>
    </w:pPr>
  </w:style>
  <w:style w:type="table" w:styleId="TableGrid">
    <w:name w:val="Table Grid"/>
    <w:basedOn w:val="TableNormal"/>
    <w:uiPriority w:val="99"/>
    <w:rsid w:val="006467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349D"/>
    <w:pPr>
      <w:spacing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4B349D"/>
    <w:rPr>
      <w:rFonts w:ascii="Tahoma" w:hAnsi="Tahoma" w:cs="Times New Roman"/>
      <w:sz w:val="16"/>
    </w:rPr>
  </w:style>
  <w:style w:type="character" w:customStyle="1" w:styleId="apple-style-span">
    <w:name w:val="apple-style-span"/>
    <w:basedOn w:val="DefaultParagraphFont"/>
    <w:uiPriority w:val="99"/>
    <w:rsid w:val="00133D01"/>
    <w:rPr>
      <w:rFonts w:cs="Times New Roman"/>
    </w:rPr>
  </w:style>
  <w:style w:type="paragraph" w:styleId="NormalWeb">
    <w:name w:val="Normal (Web)"/>
    <w:basedOn w:val="Normal"/>
    <w:link w:val="NormalWebChar"/>
    <w:uiPriority w:val="99"/>
    <w:rsid w:val="00FB341A"/>
    <w:pPr>
      <w:spacing w:before="100" w:beforeAutospacing="1" w:after="100" w:afterAutospacing="1" w:line="240" w:lineRule="auto"/>
    </w:pPr>
    <w:rPr>
      <w:rFonts w:ascii="Times New Roman" w:hAnsi="Times New Roman"/>
      <w:sz w:val="24"/>
      <w:szCs w:val="20"/>
      <w:lang w:eastAsia="ja-JP"/>
    </w:rPr>
  </w:style>
  <w:style w:type="character" w:styleId="Strong">
    <w:name w:val="Strong"/>
    <w:basedOn w:val="DefaultParagraphFont"/>
    <w:uiPriority w:val="99"/>
    <w:qFormat/>
    <w:rsid w:val="00FB341A"/>
    <w:rPr>
      <w:rFonts w:cs="Times New Roman"/>
      <w:b/>
    </w:rPr>
  </w:style>
  <w:style w:type="character" w:styleId="Hyperlink">
    <w:name w:val="Hyperlink"/>
    <w:basedOn w:val="DefaultParagraphFont"/>
    <w:uiPriority w:val="99"/>
    <w:rsid w:val="008E342D"/>
    <w:rPr>
      <w:rFonts w:cs="Times New Roman"/>
      <w:color w:val="0000FF"/>
      <w:u w:val="single"/>
    </w:rPr>
  </w:style>
  <w:style w:type="paragraph" w:styleId="BodyText2">
    <w:name w:val="Body Text 2"/>
    <w:basedOn w:val="Normal"/>
    <w:link w:val="BodyText2Char"/>
    <w:uiPriority w:val="99"/>
    <w:rsid w:val="00B376C4"/>
    <w:pPr>
      <w:spacing w:line="240" w:lineRule="auto"/>
    </w:pPr>
    <w:rPr>
      <w:rFonts w:ascii="Arial" w:eastAsia="Times New Roman" w:hAnsi="Arial"/>
      <w:sz w:val="20"/>
      <w:szCs w:val="24"/>
      <w:lang w:eastAsia="ja-JP"/>
    </w:rPr>
  </w:style>
  <w:style w:type="character" w:customStyle="1" w:styleId="BodyText2Char">
    <w:name w:val="Body Text 2 Char"/>
    <w:basedOn w:val="DefaultParagraphFont"/>
    <w:link w:val="BodyText2"/>
    <w:uiPriority w:val="99"/>
    <w:locked/>
    <w:rsid w:val="00B376C4"/>
    <w:rPr>
      <w:rFonts w:ascii="Arial" w:hAnsi="Arial" w:cs="Times New Roman"/>
      <w:sz w:val="24"/>
    </w:rPr>
  </w:style>
  <w:style w:type="character" w:styleId="FollowedHyperlink">
    <w:name w:val="FollowedHyperlink"/>
    <w:basedOn w:val="DefaultParagraphFont"/>
    <w:uiPriority w:val="99"/>
    <w:semiHidden/>
    <w:rsid w:val="00F5444F"/>
    <w:rPr>
      <w:rFonts w:cs="Times New Roman"/>
      <w:color w:val="800080"/>
      <w:u w:val="single"/>
    </w:rPr>
  </w:style>
  <w:style w:type="paragraph" w:styleId="Header">
    <w:name w:val="header"/>
    <w:basedOn w:val="Normal"/>
    <w:link w:val="HeaderChar"/>
    <w:uiPriority w:val="99"/>
    <w:rsid w:val="004D3EFA"/>
    <w:pPr>
      <w:tabs>
        <w:tab w:val="center" w:pos="4680"/>
        <w:tab w:val="right" w:pos="9360"/>
      </w:tabs>
      <w:spacing w:line="240" w:lineRule="auto"/>
    </w:pPr>
  </w:style>
  <w:style w:type="character" w:customStyle="1" w:styleId="HeaderChar">
    <w:name w:val="Header Char"/>
    <w:basedOn w:val="DefaultParagraphFont"/>
    <w:link w:val="Header"/>
    <w:uiPriority w:val="99"/>
    <w:locked/>
    <w:rsid w:val="004D3EFA"/>
    <w:rPr>
      <w:rFonts w:cs="Times New Roman"/>
    </w:rPr>
  </w:style>
  <w:style w:type="paragraph" w:styleId="Footer">
    <w:name w:val="footer"/>
    <w:basedOn w:val="Normal"/>
    <w:link w:val="FooterChar"/>
    <w:uiPriority w:val="99"/>
    <w:rsid w:val="004D3EFA"/>
    <w:pPr>
      <w:tabs>
        <w:tab w:val="center" w:pos="4680"/>
        <w:tab w:val="right" w:pos="9360"/>
      </w:tabs>
      <w:spacing w:line="240" w:lineRule="auto"/>
    </w:pPr>
  </w:style>
  <w:style w:type="character" w:customStyle="1" w:styleId="FooterChar">
    <w:name w:val="Footer Char"/>
    <w:basedOn w:val="DefaultParagraphFont"/>
    <w:link w:val="Footer"/>
    <w:uiPriority w:val="99"/>
    <w:locked/>
    <w:rsid w:val="004D3EFA"/>
    <w:rPr>
      <w:rFonts w:cs="Times New Roman"/>
    </w:rPr>
  </w:style>
  <w:style w:type="character" w:customStyle="1" w:styleId="NormalWebChar">
    <w:name w:val="Normal (Web) Char"/>
    <w:link w:val="NormalWeb"/>
    <w:uiPriority w:val="99"/>
    <w:locked/>
    <w:rsid w:val="00632BD7"/>
    <w:rPr>
      <w:rFonts w:ascii="Times New Roman" w:hAnsi="Times New Roman"/>
      <w:sz w:val="24"/>
    </w:rPr>
  </w:style>
  <w:style w:type="character" w:styleId="CommentReference">
    <w:name w:val="annotation reference"/>
    <w:basedOn w:val="DefaultParagraphFont"/>
    <w:uiPriority w:val="99"/>
    <w:semiHidden/>
    <w:rsid w:val="00CC1D7B"/>
    <w:rPr>
      <w:rFonts w:cs="Times New Roman"/>
      <w:sz w:val="16"/>
    </w:rPr>
  </w:style>
  <w:style w:type="paragraph" w:styleId="CommentText">
    <w:name w:val="annotation text"/>
    <w:basedOn w:val="Normal"/>
    <w:link w:val="CommentTextChar"/>
    <w:uiPriority w:val="99"/>
    <w:semiHidden/>
    <w:rsid w:val="00CC1D7B"/>
    <w:pPr>
      <w:spacing w:line="240" w:lineRule="auto"/>
    </w:pPr>
    <w:rPr>
      <w:rFonts w:ascii="Cambria" w:eastAsia="MS Minngs" w:hAnsi="Cambria"/>
      <w:sz w:val="20"/>
      <w:szCs w:val="20"/>
    </w:rPr>
  </w:style>
  <w:style w:type="character" w:customStyle="1" w:styleId="CommentTextChar">
    <w:name w:val="Comment Text Char"/>
    <w:basedOn w:val="DefaultParagraphFont"/>
    <w:link w:val="CommentText"/>
    <w:uiPriority w:val="99"/>
    <w:semiHidden/>
    <w:locked/>
    <w:rsid w:val="00CC1D7B"/>
    <w:rPr>
      <w:rFonts w:ascii="Cambria" w:eastAsia="MS Minngs" w:hAnsi="Cambria" w:cs="Times New Roman"/>
    </w:rPr>
  </w:style>
  <w:style w:type="paragraph" w:styleId="FootnoteText">
    <w:name w:val="footnote text"/>
    <w:basedOn w:val="Normal"/>
    <w:link w:val="FootnoteTextChar"/>
    <w:uiPriority w:val="99"/>
    <w:rsid w:val="00BA3D4A"/>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BA3D4A"/>
    <w:rPr>
      <w:rFonts w:ascii="Times New Roman" w:hAnsi="Times New Roman" w:cs="Times New Roman"/>
    </w:rPr>
  </w:style>
  <w:style w:type="character" w:styleId="FootnoteReference">
    <w:name w:val="footnote reference"/>
    <w:basedOn w:val="DefaultParagraphFont"/>
    <w:uiPriority w:val="99"/>
    <w:semiHidden/>
    <w:rsid w:val="00BA3D4A"/>
    <w:rPr>
      <w:rFonts w:cs="Times New Roman"/>
      <w:vertAlign w:val="superscript"/>
    </w:rPr>
  </w:style>
  <w:style w:type="character" w:styleId="PageNumber">
    <w:name w:val="page number"/>
    <w:basedOn w:val="DefaultParagraphFont"/>
    <w:uiPriority w:val="99"/>
    <w:semiHidden/>
    <w:rsid w:val="00732752"/>
    <w:rPr>
      <w:rFonts w:cs="Times New Roman"/>
    </w:rPr>
  </w:style>
  <w:style w:type="paragraph" w:customStyle="1" w:styleId="Default">
    <w:name w:val="Default"/>
    <w:uiPriority w:val="99"/>
    <w:rsid w:val="00BB3B52"/>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rsid w:val="001314A7"/>
    <w:rPr>
      <w:rFonts w:ascii="Calibri" w:eastAsia="Calibri" w:hAnsi="Calibri"/>
      <w:b/>
      <w:bCs/>
    </w:rPr>
  </w:style>
  <w:style w:type="character" w:customStyle="1" w:styleId="CommentSubjectChar">
    <w:name w:val="Comment Subject Char"/>
    <w:basedOn w:val="CommentTextChar"/>
    <w:link w:val="CommentSubject"/>
    <w:uiPriority w:val="99"/>
    <w:semiHidden/>
    <w:locked/>
    <w:rsid w:val="001314A7"/>
    <w:rPr>
      <w:rFonts w:ascii="Cambria" w:eastAsia="MS Minngs" w:hAnsi="Cambria" w:cs="Times New Roman"/>
      <w:b/>
      <w:bCs/>
    </w:rPr>
  </w:style>
  <w:style w:type="paragraph" w:styleId="Revision">
    <w:name w:val="Revision"/>
    <w:hidden/>
    <w:uiPriority w:val="99"/>
    <w:semiHidden/>
    <w:rsid w:val="001314A7"/>
  </w:style>
  <w:style w:type="character" w:styleId="Emphasis">
    <w:name w:val="Emphasis"/>
    <w:basedOn w:val="DefaultParagraphFont"/>
    <w:uiPriority w:val="99"/>
    <w:qFormat/>
    <w:locked/>
    <w:rsid w:val="00957D3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9061">
      <w:bodyDiv w:val="1"/>
      <w:marLeft w:val="0"/>
      <w:marRight w:val="0"/>
      <w:marTop w:val="0"/>
      <w:marBottom w:val="0"/>
      <w:divBdr>
        <w:top w:val="none" w:sz="0" w:space="0" w:color="auto"/>
        <w:left w:val="none" w:sz="0" w:space="0" w:color="auto"/>
        <w:bottom w:val="none" w:sz="0" w:space="0" w:color="auto"/>
        <w:right w:val="none" w:sz="0" w:space="0" w:color="auto"/>
      </w:divBdr>
    </w:div>
    <w:div w:id="802504376">
      <w:marLeft w:val="0"/>
      <w:marRight w:val="0"/>
      <w:marTop w:val="0"/>
      <w:marBottom w:val="0"/>
      <w:divBdr>
        <w:top w:val="none" w:sz="0" w:space="0" w:color="auto"/>
        <w:left w:val="none" w:sz="0" w:space="0" w:color="auto"/>
        <w:bottom w:val="none" w:sz="0" w:space="0" w:color="auto"/>
        <w:right w:val="none" w:sz="0" w:space="0" w:color="auto"/>
      </w:divBdr>
    </w:div>
    <w:div w:id="802504381">
      <w:marLeft w:val="0"/>
      <w:marRight w:val="0"/>
      <w:marTop w:val="0"/>
      <w:marBottom w:val="0"/>
      <w:divBdr>
        <w:top w:val="none" w:sz="0" w:space="0" w:color="auto"/>
        <w:left w:val="none" w:sz="0" w:space="0" w:color="auto"/>
        <w:bottom w:val="none" w:sz="0" w:space="0" w:color="auto"/>
        <w:right w:val="none" w:sz="0" w:space="0" w:color="auto"/>
      </w:divBdr>
      <w:divsChild>
        <w:div w:id="802504377">
          <w:marLeft w:val="1166"/>
          <w:marRight w:val="0"/>
          <w:marTop w:val="96"/>
          <w:marBottom w:val="0"/>
          <w:divBdr>
            <w:top w:val="none" w:sz="0" w:space="0" w:color="auto"/>
            <w:left w:val="none" w:sz="0" w:space="0" w:color="auto"/>
            <w:bottom w:val="none" w:sz="0" w:space="0" w:color="auto"/>
            <w:right w:val="none" w:sz="0" w:space="0" w:color="auto"/>
          </w:divBdr>
        </w:div>
        <w:div w:id="802504378">
          <w:marLeft w:val="1166"/>
          <w:marRight w:val="0"/>
          <w:marTop w:val="96"/>
          <w:marBottom w:val="0"/>
          <w:divBdr>
            <w:top w:val="none" w:sz="0" w:space="0" w:color="auto"/>
            <w:left w:val="none" w:sz="0" w:space="0" w:color="auto"/>
            <w:bottom w:val="none" w:sz="0" w:space="0" w:color="auto"/>
            <w:right w:val="none" w:sz="0" w:space="0" w:color="auto"/>
          </w:divBdr>
        </w:div>
        <w:div w:id="802504379">
          <w:marLeft w:val="1166"/>
          <w:marRight w:val="0"/>
          <w:marTop w:val="96"/>
          <w:marBottom w:val="0"/>
          <w:divBdr>
            <w:top w:val="none" w:sz="0" w:space="0" w:color="auto"/>
            <w:left w:val="none" w:sz="0" w:space="0" w:color="auto"/>
            <w:bottom w:val="none" w:sz="0" w:space="0" w:color="auto"/>
            <w:right w:val="none" w:sz="0" w:space="0" w:color="auto"/>
          </w:divBdr>
        </w:div>
        <w:div w:id="802504380">
          <w:marLeft w:val="1166"/>
          <w:marRight w:val="0"/>
          <w:marTop w:val="96"/>
          <w:marBottom w:val="0"/>
          <w:divBdr>
            <w:top w:val="none" w:sz="0" w:space="0" w:color="auto"/>
            <w:left w:val="none" w:sz="0" w:space="0" w:color="auto"/>
            <w:bottom w:val="none" w:sz="0" w:space="0" w:color="auto"/>
            <w:right w:val="none" w:sz="0" w:space="0" w:color="auto"/>
          </w:divBdr>
        </w:div>
        <w:div w:id="802504383">
          <w:marLeft w:val="547"/>
          <w:marRight w:val="0"/>
          <w:marTop w:val="106"/>
          <w:marBottom w:val="0"/>
          <w:divBdr>
            <w:top w:val="none" w:sz="0" w:space="0" w:color="auto"/>
            <w:left w:val="none" w:sz="0" w:space="0" w:color="auto"/>
            <w:bottom w:val="none" w:sz="0" w:space="0" w:color="auto"/>
            <w:right w:val="none" w:sz="0" w:space="0" w:color="auto"/>
          </w:divBdr>
        </w:div>
        <w:div w:id="802504386">
          <w:marLeft w:val="547"/>
          <w:marRight w:val="0"/>
          <w:marTop w:val="106"/>
          <w:marBottom w:val="0"/>
          <w:divBdr>
            <w:top w:val="none" w:sz="0" w:space="0" w:color="auto"/>
            <w:left w:val="none" w:sz="0" w:space="0" w:color="auto"/>
            <w:bottom w:val="none" w:sz="0" w:space="0" w:color="auto"/>
            <w:right w:val="none" w:sz="0" w:space="0" w:color="auto"/>
          </w:divBdr>
        </w:div>
        <w:div w:id="802504391">
          <w:marLeft w:val="547"/>
          <w:marRight w:val="0"/>
          <w:marTop w:val="106"/>
          <w:marBottom w:val="0"/>
          <w:divBdr>
            <w:top w:val="none" w:sz="0" w:space="0" w:color="auto"/>
            <w:left w:val="none" w:sz="0" w:space="0" w:color="auto"/>
            <w:bottom w:val="none" w:sz="0" w:space="0" w:color="auto"/>
            <w:right w:val="none" w:sz="0" w:space="0" w:color="auto"/>
          </w:divBdr>
        </w:div>
      </w:divsChild>
    </w:div>
    <w:div w:id="802504382">
      <w:marLeft w:val="0"/>
      <w:marRight w:val="0"/>
      <w:marTop w:val="0"/>
      <w:marBottom w:val="0"/>
      <w:divBdr>
        <w:top w:val="none" w:sz="0" w:space="0" w:color="auto"/>
        <w:left w:val="none" w:sz="0" w:space="0" w:color="auto"/>
        <w:bottom w:val="none" w:sz="0" w:space="0" w:color="auto"/>
        <w:right w:val="none" w:sz="0" w:space="0" w:color="auto"/>
      </w:divBdr>
    </w:div>
    <w:div w:id="802504385">
      <w:marLeft w:val="0"/>
      <w:marRight w:val="0"/>
      <w:marTop w:val="0"/>
      <w:marBottom w:val="0"/>
      <w:divBdr>
        <w:top w:val="none" w:sz="0" w:space="0" w:color="auto"/>
        <w:left w:val="none" w:sz="0" w:space="0" w:color="auto"/>
        <w:bottom w:val="none" w:sz="0" w:space="0" w:color="auto"/>
        <w:right w:val="none" w:sz="0" w:space="0" w:color="auto"/>
      </w:divBdr>
      <w:divsChild>
        <w:div w:id="802504384">
          <w:marLeft w:val="547"/>
          <w:marRight w:val="0"/>
          <w:marTop w:val="130"/>
          <w:marBottom w:val="0"/>
          <w:divBdr>
            <w:top w:val="none" w:sz="0" w:space="0" w:color="auto"/>
            <w:left w:val="none" w:sz="0" w:space="0" w:color="auto"/>
            <w:bottom w:val="none" w:sz="0" w:space="0" w:color="auto"/>
            <w:right w:val="none" w:sz="0" w:space="0" w:color="auto"/>
          </w:divBdr>
        </w:div>
        <w:div w:id="802504387">
          <w:marLeft w:val="547"/>
          <w:marRight w:val="0"/>
          <w:marTop w:val="130"/>
          <w:marBottom w:val="0"/>
          <w:divBdr>
            <w:top w:val="none" w:sz="0" w:space="0" w:color="auto"/>
            <w:left w:val="none" w:sz="0" w:space="0" w:color="auto"/>
            <w:bottom w:val="none" w:sz="0" w:space="0" w:color="auto"/>
            <w:right w:val="none" w:sz="0" w:space="0" w:color="auto"/>
          </w:divBdr>
        </w:div>
        <w:div w:id="802504389">
          <w:marLeft w:val="547"/>
          <w:marRight w:val="0"/>
          <w:marTop w:val="130"/>
          <w:marBottom w:val="0"/>
          <w:divBdr>
            <w:top w:val="none" w:sz="0" w:space="0" w:color="auto"/>
            <w:left w:val="none" w:sz="0" w:space="0" w:color="auto"/>
            <w:bottom w:val="none" w:sz="0" w:space="0" w:color="auto"/>
            <w:right w:val="none" w:sz="0" w:space="0" w:color="auto"/>
          </w:divBdr>
        </w:div>
      </w:divsChild>
    </w:div>
    <w:div w:id="802504388">
      <w:marLeft w:val="0"/>
      <w:marRight w:val="0"/>
      <w:marTop w:val="0"/>
      <w:marBottom w:val="0"/>
      <w:divBdr>
        <w:top w:val="none" w:sz="0" w:space="0" w:color="auto"/>
        <w:left w:val="none" w:sz="0" w:space="0" w:color="auto"/>
        <w:bottom w:val="none" w:sz="0" w:space="0" w:color="auto"/>
        <w:right w:val="none" w:sz="0" w:space="0" w:color="auto"/>
      </w:divBdr>
    </w:div>
    <w:div w:id="802504390">
      <w:marLeft w:val="0"/>
      <w:marRight w:val="0"/>
      <w:marTop w:val="0"/>
      <w:marBottom w:val="0"/>
      <w:divBdr>
        <w:top w:val="none" w:sz="0" w:space="0" w:color="auto"/>
        <w:left w:val="none" w:sz="0" w:space="0" w:color="auto"/>
        <w:bottom w:val="none" w:sz="0" w:space="0" w:color="auto"/>
        <w:right w:val="none" w:sz="0" w:space="0" w:color="auto"/>
      </w:divBdr>
    </w:div>
    <w:div w:id="802504392">
      <w:marLeft w:val="0"/>
      <w:marRight w:val="0"/>
      <w:marTop w:val="0"/>
      <w:marBottom w:val="0"/>
      <w:divBdr>
        <w:top w:val="none" w:sz="0" w:space="0" w:color="auto"/>
        <w:left w:val="none" w:sz="0" w:space="0" w:color="auto"/>
        <w:bottom w:val="none" w:sz="0" w:space="0" w:color="auto"/>
        <w:right w:val="none" w:sz="0" w:space="0" w:color="auto"/>
      </w:divBdr>
    </w:div>
    <w:div w:id="802504393">
      <w:marLeft w:val="0"/>
      <w:marRight w:val="0"/>
      <w:marTop w:val="0"/>
      <w:marBottom w:val="0"/>
      <w:divBdr>
        <w:top w:val="none" w:sz="0" w:space="0" w:color="auto"/>
        <w:left w:val="none" w:sz="0" w:space="0" w:color="auto"/>
        <w:bottom w:val="none" w:sz="0" w:space="0" w:color="auto"/>
        <w:right w:val="none" w:sz="0" w:space="0" w:color="auto"/>
      </w:divBdr>
    </w:div>
    <w:div w:id="802504394">
      <w:marLeft w:val="0"/>
      <w:marRight w:val="0"/>
      <w:marTop w:val="0"/>
      <w:marBottom w:val="0"/>
      <w:divBdr>
        <w:top w:val="none" w:sz="0" w:space="0" w:color="auto"/>
        <w:left w:val="none" w:sz="0" w:space="0" w:color="auto"/>
        <w:bottom w:val="none" w:sz="0" w:space="0" w:color="auto"/>
        <w:right w:val="none" w:sz="0" w:space="0" w:color="auto"/>
      </w:divBdr>
    </w:div>
    <w:div w:id="1816608335">
      <w:bodyDiv w:val="1"/>
      <w:marLeft w:val="0"/>
      <w:marRight w:val="0"/>
      <w:marTop w:val="0"/>
      <w:marBottom w:val="0"/>
      <w:divBdr>
        <w:top w:val="none" w:sz="0" w:space="0" w:color="auto"/>
        <w:left w:val="none" w:sz="0" w:space="0" w:color="auto"/>
        <w:bottom w:val="none" w:sz="0" w:space="0" w:color="auto"/>
        <w:right w:val="none" w:sz="0" w:space="0" w:color="auto"/>
      </w:divBdr>
    </w:div>
    <w:div w:id="19448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image" Target="media/image1.png"/><Relationship Id="rId13" Type="http://schemas.openxmlformats.org/officeDocument/2006/relationships/hyperlink" Target="http://forum.icann.org/lists/acdr-proposal/msg00004.html" TargetMode="External"/><Relationship Id="rId14" Type="http://schemas.openxmlformats.org/officeDocument/2006/relationships/hyperlink" Target="http://www.bizconst.org/Positions-Statements/BC_on_UDRP_Issues_Report_July_2011.pdf" TargetMode="Externa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1C4F7815F5479458188E0644CCEC2B1"/>
        <w:category>
          <w:name w:val="General"/>
          <w:gallery w:val="placeholder"/>
        </w:category>
        <w:types>
          <w:type w:val="bbPlcHdr"/>
        </w:types>
        <w:behaviors>
          <w:behavior w:val="content"/>
        </w:behaviors>
        <w:guid w:val="{12CE9801-0A5C-F740-957D-C29BF2C9E3E0}"/>
      </w:docPartPr>
      <w:docPartBody>
        <w:p w14:paraId="3C7E0A16" w14:textId="3EA8DC0F" w:rsidR="00F304DA" w:rsidRDefault="00F304DA" w:rsidP="00F304DA">
          <w:pPr>
            <w:pStyle w:val="71C4F7815F5479458188E0644CCEC2B1"/>
          </w:pPr>
          <w:r>
            <w:t>[Type text]</w:t>
          </w:r>
        </w:p>
      </w:docPartBody>
    </w:docPart>
    <w:docPart>
      <w:docPartPr>
        <w:name w:val="22A06DA4D6C3354D933153551A037D56"/>
        <w:category>
          <w:name w:val="General"/>
          <w:gallery w:val="placeholder"/>
        </w:category>
        <w:types>
          <w:type w:val="bbPlcHdr"/>
        </w:types>
        <w:behaviors>
          <w:behavior w:val="content"/>
        </w:behaviors>
        <w:guid w:val="{0DD10DDF-5F4C-2C40-9BFD-D94BED11D4B4}"/>
      </w:docPartPr>
      <w:docPartBody>
        <w:p w14:paraId="000EAB09" w14:textId="1A99D725" w:rsidR="00F304DA" w:rsidRDefault="00F304DA" w:rsidP="00F304DA">
          <w:pPr>
            <w:pStyle w:val="22A06DA4D6C3354D933153551A037D56"/>
          </w:pPr>
          <w:r>
            <w:t>[Type text]</w:t>
          </w:r>
        </w:p>
      </w:docPartBody>
    </w:docPart>
    <w:docPart>
      <w:docPartPr>
        <w:name w:val="5E8703280E548347BE038D264063BD2D"/>
        <w:category>
          <w:name w:val="General"/>
          <w:gallery w:val="placeholder"/>
        </w:category>
        <w:types>
          <w:type w:val="bbPlcHdr"/>
        </w:types>
        <w:behaviors>
          <w:behavior w:val="content"/>
        </w:behaviors>
        <w:guid w:val="{EFD6BBEA-C88B-FC4A-9C35-9917682F93ED}"/>
      </w:docPartPr>
      <w:docPartBody>
        <w:p w14:paraId="500E36C2" w14:textId="4FF033F0" w:rsidR="00F304DA" w:rsidRDefault="00F304DA" w:rsidP="00F304DA">
          <w:pPr>
            <w:pStyle w:val="5E8703280E548347BE038D264063BD2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Rounded MT Bold">
    <w:panose1 w:val="020F07040305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DA"/>
    <w:rsid w:val="00247169"/>
    <w:rsid w:val="002E5E36"/>
    <w:rsid w:val="00406229"/>
    <w:rsid w:val="00471E69"/>
    <w:rsid w:val="00691E56"/>
    <w:rsid w:val="00836E60"/>
    <w:rsid w:val="009B3120"/>
    <w:rsid w:val="00C009FC"/>
    <w:rsid w:val="00D55D57"/>
    <w:rsid w:val="00ED1D4F"/>
    <w:rsid w:val="00F304DA"/>
    <w:rsid w:val="00FB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C4F7815F5479458188E0644CCEC2B1">
    <w:name w:val="71C4F7815F5479458188E0644CCEC2B1"/>
    <w:rsid w:val="00F304DA"/>
  </w:style>
  <w:style w:type="paragraph" w:customStyle="1" w:styleId="22A06DA4D6C3354D933153551A037D56">
    <w:name w:val="22A06DA4D6C3354D933153551A037D56"/>
    <w:rsid w:val="00F304DA"/>
  </w:style>
  <w:style w:type="paragraph" w:customStyle="1" w:styleId="5E8703280E548347BE038D264063BD2D">
    <w:name w:val="5E8703280E548347BE038D264063BD2D"/>
    <w:rsid w:val="00F304DA"/>
  </w:style>
  <w:style w:type="paragraph" w:customStyle="1" w:styleId="258C2A2831E4694B941D1F3EA5D110F9">
    <w:name w:val="258C2A2831E4694B941D1F3EA5D110F9"/>
    <w:rsid w:val="00F304DA"/>
  </w:style>
  <w:style w:type="paragraph" w:customStyle="1" w:styleId="1ADBB6276F003648BA02F924610A3BBF">
    <w:name w:val="1ADBB6276F003648BA02F924610A3BBF"/>
    <w:rsid w:val="00F304DA"/>
  </w:style>
  <w:style w:type="paragraph" w:customStyle="1" w:styleId="FB4399718B7C0A4496BB778F2A6A6213">
    <w:name w:val="FB4399718B7C0A4496BB778F2A6A6213"/>
    <w:rsid w:val="00F304D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C4F7815F5479458188E0644CCEC2B1">
    <w:name w:val="71C4F7815F5479458188E0644CCEC2B1"/>
    <w:rsid w:val="00F304DA"/>
  </w:style>
  <w:style w:type="paragraph" w:customStyle="1" w:styleId="22A06DA4D6C3354D933153551A037D56">
    <w:name w:val="22A06DA4D6C3354D933153551A037D56"/>
    <w:rsid w:val="00F304DA"/>
  </w:style>
  <w:style w:type="paragraph" w:customStyle="1" w:styleId="5E8703280E548347BE038D264063BD2D">
    <w:name w:val="5E8703280E548347BE038D264063BD2D"/>
    <w:rsid w:val="00F304DA"/>
  </w:style>
  <w:style w:type="paragraph" w:customStyle="1" w:styleId="258C2A2831E4694B941D1F3EA5D110F9">
    <w:name w:val="258C2A2831E4694B941D1F3EA5D110F9"/>
    <w:rsid w:val="00F304DA"/>
  </w:style>
  <w:style w:type="paragraph" w:customStyle="1" w:styleId="1ADBB6276F003648BA02F924610A3BBF">
    <w:name w:val="1ADBB6276F003648BA02F924610A3BBF"/>
    <w:rsid w:val="00F304DA"/>
  </w:style>
  <w:style w:type="paragraph" w:customStyle="1" w:styleId="FB4399718B7C0A4496BB778F2A6A6213">
    <w:name w:val="FB4399718B7C0A4496BB778F2A6A6213"/>
    <w:rsid w:val="00F30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13380-41A0-C14E-BDF4-50EC0566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1108</Words>
  <Characters>6483</Characters>
  <Application>Microsoft Macintosh Word</Application>
  <DocSecurity>0</DocSecurity>
  <Lines>124</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DelBianco</dc:creator>
  <cp:keywords/>
  <dc:description/>
  <cp:lastModifiedBy>Steve DelBianco</cp:lastModifiedBy>
  <cp:revision>4</cp:revision>
  <cp:lastPrinted>2013-03-15T15:25:00Z</cp:lastPrinted>
  <dcterms:created xsi:type="dcterms:W3CDTF">2013-04-01T13:37:00Z</dcterms:created>
  <dcterms:modified xsi:type="dcterms:W3CDTF">2013-04-01T15:53:00Z</dcterms:modified>
  <cp:category/>
</cp:coreProperties>
</file>