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5537B" w14:textId="77777777" w:rsidR="00994593" w:rsidRPr="00F8131C" w:rsidRDefault="00994593" w:rsidP="00994593">
      <w:pPr>
        <w:spacing w:after="100" w:afterAutospacing="1" w:line="276" w:lineRule="auto"/>
        <w:contextualSpacing/>
        <w:rPr>
          <w:rFonts w:ascii="Arial" w:hAnsi="Arial" w:cs="Arial"/>
          <w:i/>
          <w:sz w:val="18"/>
          <w:szCs w:val="18"/>
        </w:rPr>
      </w:pPr>
      <w:r w:rsidRPr="00F8131C">
        <w:rPr>
          <w:rFonts w:ascii="Arial" w:hAnsi="Arial" w:cs="Arial"/>
          <w:b/>
          <w:sz w:val="22"/>
          <w:szCs w:val="22"/>
        </w:rPr>
        <w:br/>
        <w:t>Vision &amp; Mission</w:t>
      </w:r>
    </w:p>
    <w:p w14:paraId="2AD07931" w14:textId="77777777" w:rsidR="00994593" w:rsidRPr="00F8131C" w:rsidRDefault="00994593" w:rsidP="00994593">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994593" w:rsidRPr="00F8131C" w14:paraId="6046835F" w14:textId="77777777" w:rsidTr="00A50DFF">
        <w:tc>
          <w:tcPr>
            <w:tcW w:w="13068" w:type="dxa"/>
            <w:shd w:val="clear" w:color="auto" w:fill="D9D9D9" w:themeFill="background1" w:themeFillShade="D9"/>
          </w:tcPr>
          <w:p w14:paraId="1AC608AC" w14:textId="77777777" w:rsidR="00994593" w:rsidRPr="00F8131C" w:rsidRDefault="00994593" w:rsidP="00A50DFF">
            <w:pPr>
              <w:spacing w:after="100" w:afterAutospacing="1"/>
              <w:contextualSpacing/>
              <w:rPr>
                <w:rFonts w:ascii="Arial" w:hAnsi="Arial" w:cs="Arial"/>
                <w:b/>
                <w:sz w:val="20"/>
                <w:szCs w:val="20"/>
              </w:rPr>
            </w:pPr>
            <w:r w:rsidRPr="00F8131C">
              <w:rPr>
                <w:rFonts w:ascii="Arial" w:hAnsi="Arial" w:cs="Arial"/>
                <w:b/>
                <w:sz w:val="20"/>
                <w:szCs w:val="20"/>
              </w:rPr>
              <w:t>Vision Feedback</w:t>
            </w:r>
          </w:p>
          <w:p w14:paraId="3A4766FB" w14:textId="77777777" w:rsidR="00994593" w:rsidRPr="00F8131C" w:rsidRDefault="00994593"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the Vision as stated above?</w:t>
            </w:r>
          </w:p>
        </w:tc>
      </w:tr>
      <w:tr w:rsidR="00994593" w:rsidRPr="00F8131C" w14:paraId="2F23424E" w14:textId="77777777" w:rsidTr="00A50DFF">
        <w:tc>
          <w:tcPr>
            <w:tcW w:w="13068" w:type="dxa"/>
          </w:tcPr>
          <w:p w14:paraId="0C2ACBB3" w14:textId="77777777" w:rsidR="00994593" w:rsidRPr="00F8131C" w:rsidRDefault="00994593" w:rsidP="00A50DFF">
            <w:pPr>
              <w:spacing w:after="100" w:afterAutospacing="1"/>
              <w:contextualSpacing/>
              <w:rPr>
                <w:rFonts w:ascii="Arial" w:hAnsi="Arial" w:cs="Arial"/>
                <w:sz w:val="18"/>
                <w:szCs w:val="18"/>
              </w:rPr>
            </w:pPr>
          </w:p>
          <w:p w14:paraId="60D552FD" w14:textId="5EC27B4D" w:rsidR="00994593" w:rsidRPr="00F8131C" w:rsidRDefault="00994593" w:rsidP="00A50DFF">
            <w:pPr>
              <w:spacing w:after="100" w:afterAutospacing="1"/>
              <w:contextualSpacing/>
              <w:rPr>
                <w:rFonts w:ascii="Arial" w:hAnsi="Arial" w:cs="Arial"/>
                <w:sz w:val="18"/>
                <w:szCs w:val="18"/>
              </w:rPr>
            </w:pPr>
            <w:r w:rsidRPr="00F8131C">
              <w:rPr>
                <w:rFonts w:ascii="Arial" w:hAnsi="Arial" w:cs="Arial"/>
                <w:sz w:val="18"/>
                <w:szCs w:val="18"/>
              </w:rPr>
              <w:t xml:space="preserve">The Business Constituency </w:t>
            </w:r>
            <w:proofErr w:type="gramStart"/>
            <w:r w:rsidRPr="00F8131C">
              <w:rPr>
                <w:rFonts w:ascii="Arial" w:hAnsi="Arial" w:cs="Arial"/>
                <w:sz w:val="18"/>
                <w:szCs w:val="18"/>
              </w:rPr>
              <w:t>believe</w:t>
            </w:r>
            <w:proofErr w:type="gramEnd"/>
            <w:r w:rsidRPr="00F8131C">
              <w:rPr>
                <w:rFonts w:ascii="Arial" w:hAnsi="Arial" w:cs="Arial"/>
                <w:sz w:val="18"/>
                <w:szCs w:val="18"/>
              </w:rPr>
              <w:t xml:space="preserve"> that the new vision</w:t>
            </w:r>
            <w:r w:rsidR="00F8131C" w:rsidRPr="00F8131C">
              <w:rPr>
                <w:rFonts w:ascii="Arial" w:hAnsi="Arial" w:cs="Arial"/>
                <w:sz w:val="18"/>
                <w:szCs w:val="18"/>
              </w:rPr>
              <w:t xml:space="preserve"> is</w:t>
            </w:r>
            <w:r w:rsidRPr="00F8131C">
              <w:rPr>
                <w:rFonts w:ascii="Arial" w:hAnsi="Arial" w:cs="Arial"/>
                <w:sz w:val="18"/>
                <w:szCs w:val="18"/>
              </w:rPr>
              <w:t xml:space="preserve"> too complex as written. </w:t>
            </w:r>
            <w:r w:rsidRPr="00F8131C">
              <w:rPr>
                <w:rFonts w:ascii="Arial" w:hAnsi="Arial" w:cs="Arial"/>
                <w:sz w:val="18"/>
                <w:szCs w:val="18"/>
              </w:rPr>
              <w:br/>
              <w:t>It is still a work in progress to define some of the parts such as Public interest.</w:t>
            </w:r>
            <w:r w:rsidRPr="00F8131C">
              <w:rPr>
                <w:rFonts w:ascii="Arial" w:hAnsi="Arial" w:cs="Arial"/>
                <w:sz w:val="18"/>
                <w:szCs w:val="18"/>
              </w:rPr>
              <w:br/>
              <w:t>We are concerned that it wi</w:t>
            </w:r>
            <w:r w:rsidR="00F8131C" w:rsidRPr="00F8131C">
              <w:rPr>
                <w:rFonts w:ascii="Arial" w:hAnsi="Arial" w:cs="Arial"/>
                <w:sz w:val="18"/>
                <w:szCs w:val="18"/>
              </w:rPr>
              <w:t xml:space="preserve">ll be another layer for the </w:t>
            </w:r>
            <w:r w:rsidRPr="00F8131C">
              <w:rPr>
                <w:rFonts w:ascii="Arial" w:hAnsi="Arial" w:cs="Arial"/>
                <w:sz w:val="18"/>
                <w:szCs w:val="18"/>
              </w:rPr>
              <w:t>community/staff to remember and adhere to.</w:t>
            </w:r>
            <w:r w:rsidRPr="00F8131C">
              <w:rPr>
                <w:rFonts w:ascii="Arial" w:hAnsi="Arial" w:cs="Arial"/>
                <w:sz w:val="18"/>
                <w:szCs w:val="18"/>
              </w:rPr>
              <w:br/>
            </w:r>
            <w:r w:rsidRPr="00F8131C">
              <w:rPr>
                <w:rFonts w:ascii="Arial" w:hAnsi="Arial" w:cs="Arial"/>
                <w:sz w:val="18"/>
                <w:szCs w:val="18"/>
              </w:rPr>
              <w:br/>
              <w:t>The previous vision is more of a tag line than a vision but its simplicity and double meaning is go</w:t>
            </w:r>
            <w:r w:rsidR="00F8131C" w:rsidRPr="00F8131C">
              <w:rPr>
                <w:rFonts w:ascii="Arial" w:hAnsi="Arial" w:cs="Arial"/>
                <w:sz w:val="18"/>
                <w:szCs w:val="18"/>
              </w:rPr>
              <w:t>od.</w:t>
            </w:r>
            <w:r w:rsidR="00F8131C" w:rsidRPr="00F8131C">
              <w:rPr>
                <w:rFonts w:ascii="Arial" w:hAnsi="Arial" w:cs="Arial"/>
                <w:sz w:val="18"/>
                <w:szCs w:val="18"/>
              </w:rPr>
              <w:br/>
              <w:t xml:space="preserve"> ‘One World – One internet’</w:t>
            </w:r>
            <w:r w:rsidRPr="00F8131C">
              <w:rPr>
                <w:rFonts w:ascii="Arial" w:hAnsi="Arial" w:cs="Arial"/>
                <w:sz w:val="18"/>
                <w:szCs w:val="18"/>
              </w:rPr>
              <w:br/>
            </w:r>
          </w:p>
          <w:p w14:paraId="72DDA041" w14:textId="3008DAE6" w:rsidR="00994593" w:rsidRPr="00F8131C" w:rsidRDefault="00994593" w:rsidP="00A50DFF">
            <w:pPr>
              <w:spacing w:after="100" w:afterAutospacing="1"/>
              <w:contextualSpacing/>
              <w:rPr>
                <w:rFonts w:ascii="Arial" w:hAnsi="Arial" w:cs="Arial"/>
                <w:sz w:val="18"/>
                <w:szCs w:val="18"/>
              </w:rPr>
            </w:pPr>
            <w:r w:rsidRPr="00F8131C">
              <w:rPr>
                <w:rFonts w:ascii="Arial" w:hAnsi="Arial" w:cs="Arial"/>
                <w:sz w:val="18"/>
                <w:szCs w:val="18"/>
              </w:rPr>
              <w:t xml:space="preserve">If there is a need for a more explanative vision </w:t>
            </w:r>
            <w:r w:rsidR="00F8131C" w:rsidRPr="00F8131C">
              <w:rPr>
                <w:rFonts w:ascii="Arial" w:hAnsi="Arial" w:cs="Arial"/>
                <w:sz w:val="18"/>
                <w:szCs w:val="18"/>
              </w:rPr>
              <w:t>we suggest this cropped version, which is much more crisp and avoids unnecessary modifying language that weighs down the Vision Statement.</w:t>
            </w:r>
          </w:p>
          <w:p w14:paraId="3B59D07B" w14:textId="77777777" w:rsidR="00994593" w:rsidRPr="00F8131C" w:rsidRDefault="00994593" w:rsidP="00A50DFF">
            <w:pPr>
              <w:spacing w:after="100" w:afterAutospacing="1"/>
              <w:contextualSpacing/>
              <w:rPr>
                <w:rFonts w:ascii="Arial" w:hAnsi="Arial"/>
                <w:sz w:val="18"/>
                <w:szCs w:val="18"/>
              </w:rPr>
            </w:pPr>
          </w:p>
          <w:p w14:paraId="7F9FC3B0" w14:textId="77777777" w:rsidR="00994593" w:rsidRPr="00F8131C" w:rsidRDefault="00994593" w:rsidP="00A50DFF">
            <w:pPr>
              <w:spacing w:after="100" w:afterAutospacing="1"/>
              <w:contextualSpacing/>
              <w:rPr>
                <w:rFonts w:ascii="Arial" w:hAnsi="Arial" w:cs="Arial"/>
                <w:sz w:val="18"/>
                <w:szCs w:val="18"/>
              </w:rPr>
            </w:pPr>
            <w:r w:rsidRPr="00F8131C">
              <w:rPr>
                <w:rFonts w:ascii="Arial" w:hAnsi="Arial"/>
                <w:strike/>
                <w:sz w:val="18"/>
                <w:szCs w:val="18"/>
              </w:rPr>
              <w:t xml:space="preserve"> ICANN’s vision is that of</w:t>
            </w:r>
            <w:r w:rsidRPr="00F8131C">
              <w:rPr>
                <w:rFonts w:ascii="Arial" w:hAnsi="Arial"/>
                <w:sz w:val="18"/>
                <w:szCs w:val="18"/>
              </w:rPr>
              <w:t xml:space="preserve"> </w:t>
            </w:r>
            <w:r w:rsidRPr="00F8131C">
              <w:rPr>
                <w:rFonts w:ascii="Arial" w:hAnsi="Arial"/>
                <w:b/>
                <w:sz w:val="18"/>
                <w:szCs w:val="18"/>
              </w:rPr>
              <w:t xml:space="preserve">an independent, global organization trusted </w:t>
            </w:r>
            <w:proofErr w:type="gramStart"/>
            <w:r w:rsidRPr="00F8131C">
              <w:rPr>
                <w:rFonts w:ascii="Arial" w:hAnsi="Arial"/>
                <w:b/>
                <w:sz w:val="18"/>
                <w:szCs w:val="18"/>
              </w:rPr>
              <w:t>world-wide</w:t>
            </w:r>
            <w:proofErr w:type="gramEnd"/>
            <w:r w:rsidRPr="00F8131C">
              <w:rPr>
                <w:rFonts w:ascii="Arial" w:hAnsi="Arial"/>
                <w:b/>
                <w:sz w:val="18"/>
                <w:szCs w:val="18"/>
              </w:rPr>
              <w:t xml:space="preserve"> to coordinate the global Internet’s systems of unique identifiers to support a single, open globally interoperable Internet.</w:t>
            </w:r>
            <w:r w:rsidRPr="00F8131C">
              <w:rPr>
                <w:rFonts w:ascii="Arial" w:hAnsi="Arial"/>
                <w:sz w:val="18"/>
                <w:szCs w:val="18"/>
              </w:rPr>
              <w:t xml:space="preserve"> </w:t>
            </w:r>
            <w:r w:rsidRPr="00F8131C">
              <w:rPr>
                <w:rFonts w:ascii="Arial" w:hAnsi="Arial"/>
                <w:strike/>
                <w:sz w:val="18"/>
                <w:szCs w:val="18"/>
              </w:rPr>
              <w:t>ICANN builds trust through serving the public interest, and incorporating the transparent and effective cooperation among stakeholders worldwide to facilitate its coordination role.</w:t>
            </w:r>
            <w:r w:rsidRPr="00F8131C">
              <w:rPr>
                <w:rFonts w:ascii="Arial" w:hAnsi="Arial" w:cs="Arial"/>
                <w:strike/>
                <w:sz w:val="18"/>
                <w:szCs w:val="18"/>
              </w:rPr>
              <w:br/>
            </w:r>
          </w:p>
        </w:tc>
      </w:tr>
    </w:tbl>
    <w:p w14:paraId="76B37E7A" w14:textId="77777777" w:rsidR="00994593" w:rsidRPr="00F8131C" w:rsidRDefault="00994593" w:rsidP="00994593">
      <w:pPr>
        <w:spacing w:after="100" w:afterAutospacing="1"/>
        <w:contextualSpacing/>
        <w:rPr>
          <w:rFonts w:ascii="Arial" w:hAnsi="Arial" w:cs="Arial"/>
          <w:sz w:val="18"/>
          <w:szCs w:val="18"/>
        </w:rPr>
      </w:pPr>
    </w:p>
    <w:p w14:paraId="5F080DD9" w14:textId="77777777" w:rsidR="00994593" w:rsidRPr="00F8131C" w:rsidRDefault="00994593" w:rsidP="00994593">
      <w:pPr>
        <w:spacing w:after="100" w:afterAutospacing="1"/>
        <w:contextualSpacing/>
        <w:rPr>
          <w:rFonts w:ascii="Arial" w:hAnsi="Arial" w:cs="Arial"/>
          <w:sz w:val="20"/>
          <w:szCs w:val="20"/>
        </w:rPr>
      </w:pPr>
    </w:p>
    <w:tbl>
      <w:tblPr>
        <w:tblStyle w:val="TableGrid"/>
        <w:tblW w:w="0" w:type="auto"/>
        <w:tblInd w:w="108" w:type="dxa"/>
        <w:tblLook w:val="04A0" w:firstRow="1" w:lastRow="0" w:firstColumn="1" w:lastColumn="0" w:noHBand="0" w:noVBand="1"/>
      </w:tblPr>
      <w:tblGrid>
        <w:gridCol w:w="8748"/>
      </w:tblGrid>
      <w:tr w:rsidR="00994593" w:rsidRPr="00F8131C" w14:paraId="7BFE362C" w14:textId="77777777" w:rsidTr="00A50DFF">
        <w:tc>
          <w:tcPr>
            <w:tcW w:w="13068" w:type="dxa"/>
            <w:shd w:val="clear" w:color="auto" w:fill="D9D9D9" w:themeFill="background1" w:themeFillShade="D9"/>
          </w:tcPr>
          <w:p w14:paraId="53081DAA" w14:textId="77777777" w:rsidR="00994593" w:rsidRPr="00F8131C" w:rsidRDefault="00994593" w:rsidP="00A50DFF">
            <w:pPr>
              <w:spacing w:after="100" w:afterAutospacing="1"/>
              <w:contextualSpacing/>
              <w:rPr>
                <w:rFonts w:ascii="Arial" w:hAnsi="Arial" w:cs="Arial"/>
                <w:b/>
                <w:sz w:val="20"/>
                <w:szCs w:val="20"/>
              </w:rPr>
            </w:pPr>
            <w:r w:rsidRPr="00F8131C">
              <w:rPr>
                <w:rFonts w:ascii="Arial" w:hAnsi="Arial" w:cs="Arial"/>
                <w:b/>
                <w:sz w:val="20"/>
                <w:szCs w:val="20"/>
              </w:rPr>
              <w:t>Mission Feedback</w:t>
            </w:r>
          </w:p>
          <w:p w14:paraId="7966E8CF" w14:textId="77777777" w:rsidR="00994593" w:rsidRPr="00F8131C" w:rsidRDefault="00994593" w:rsidP="00A50DFF">
            <w:pPr>
              <w:spacing w:after="100" w:afterAutospacing="1"/>
              <w:contextualSpacing/>
              <w:rPr>
                <w:rFonts w:ascii="Arial" w:hAnsi="Arial" w:cs="Arial"/>
                <w:sz w:val="22"/>
                <w:szCs w:val="22"/>
              </w:rPr>
            </w:pPr>
            <w:r w:rsidRPr="00F8131C">
              <w:rPr>
                <w:rFonts w:ascii="Arial" w:hAnsi="Arial" w:cs="Arial"/>
                <w:i/>
                <w:sz w:val="18"/>
                <w:szCs w:val="18"/>
              </w:rPr>
              <w:t xml:space="preserve">What are your thoughts on the Mission as stated above (and copied from existing </w:t>
            </w:r>
            <w:hyperlink r:id="rId6" w:history="1">
              <w:r w:rsidRPr="00F8131C">
                <w:rPr>
                  <w:rStyle w:val="Hyperlink"/>
                  <w:rFonts w:ascii="Arial" w:hAnsi="Arial" w:cs="Arial"/>
                  <w:i/>
                  <w:sz w:val="18"/>
                  <w:szCs w:val="18"/>
                </w:rPr>
                <w:t>Bylaws</w:t>
              </w:r>
            </w:hyperlink>
            <w:r w:rsidRPr="00F8131C">
              <w:rPr>
                <w:rFonts w:ascii="Arial" w:hAnsi="Arial" w:cs="Arial"/>
                <w:i/>
                <w:sz w:val="18"/>
                <w:szCs w:val="18"/>
              </w:rPr>
              <w:t>)?</w:t>
            </w:r>
          </w:p>
        </w:tc>
      </w:tr>
      <w:tr w:rsidR="00994593" w:rsidRPr="00F8131C" w14:paraId="09BB6404" w14:textId="77777777" w:rsidTr="00A50DFF">
        <w:tc>
          <w:tcPr>
            <w:tcW w:w="13068" w:type="dxa"/>
          </w:tcPr>
          <w:p w14:paraId="62712241" w14:textId="77777777" w:rsidR="00994593" w:rsidRPr="00F8131C" w:rsidRDefault="00994593" w:rsidP="00A50DFF">
            <w:pPr>
              <w:spacing w:after="100" w:afterAutospacing="1"/>
              <w:contextualSpacing/>
              <w:rPr>
                <w:rFonts w:ascii="Arial" w:hAnsi="Arial" w:cs="Arial"/>
                <w:sz w:val="18"/>
                <w:szCs w:val="18"/>
              </w:rPr>
            </w:pPr>
          </w:p>
          <w:p w14:paraId="293C0396" w14:textId="0B445B4F" w:rsidR="00994593" w:rsidRPr="00F8131C" w:rsidRDefault="00994593" w:rsidP="00A50DFF">
            <w:pPr>
              <w:spacing w:after="100" w:afterAutospacing="1"/>
              <w:contextualSpacing/>
              <w:rPr>
                <w:rFonts w:ascii="Arial" w:hAnsi="Arial" w:cs="Arial"/>
                <w:sz w:val="18"/>
                <w:szCs w:val="18"/>
              </w:rPr>
            </w:pPr>
            <w:r w:rsidRPr="00F8131C">
              <w:rPr>
                <w:rFonts w:ascii="Arial" w:hAnsi="Arial" w:cs="Arial"/>
                <w:sz w:val="18"/>
                <w:szCs w:val="18"/>
              </w:rPr>
              <w:t xml:space="preserve">The Business Constituency </w:t>
            </w:r>
            <w:proofErr w:type="gramStart"/>
            <w:r w:rsidRPr="00F8131C">
              <w:rPr>
                <w:rFonts w:ascii="Arial" w:hAnsi="Arial" w:cs="Arial"/>
                <w:sz w:val="18"/>
                <w:szCs w:val="18"/>
              </w:rPr>
              <w:t>believe</w:t>
            </w:r>
            <w:proofErr w:type="gramEnd"/>
            <w:r w:rsidRPr="00F8131C">
              <w:rPr>
                <w:rFonts w:ascii="Arial" w:hAnsi="Arial" w:cs="Arial"/>
                <w:sz w:val="18"/>
                <w:szCs w:val="18"/>
              </w:rPr>
              <w:t xml:space="preserve"> that a limited mission is the </w:t>
            </w:r>
            <w:r w:rsidR="00F8131C" w:rsidRPr="00F8131C">
              <w:rPr>
                <w:rFonts w:ascii="Arial" w:hAnsi="Arial" w:cs="Arial"/>
                <w:sz w:val="18"/>
                <w:szCs w:val="18"/>
              </w:rPr>
              <w:t xml:space="preserve">best defense for ICANN against </w:t>
            </w:r>
            <w:r w:rsidRPr="00F8131C">
              <w:rPr>
                <w:rFonts w:ascii="Arial" w:hAnsi="Arial" w:cs="Arial"/>
                <w:sz w:val="18"/>
                <w:szCs w:val="18"/>
              </w:rPr>
              <w:t>its detractors. We believe it is best to keep to the same mission as written in the ICANN Byla</w:t>
            </w:r>
            <w:r w:rsidR="00F8131C" w:rsidRPr="00F8131C">
              <w:rPr>
                <w:rFonts w:ascii="Arial" w:hAnsi="Arial" w:cs="Arial"/>
                <w:sz w:val="18"/>
                <w:szCs w:val="18"/>
              </w:rPr>
              <w:t>w</w:t>
            </w:r>
            <w:r w:rsidRPr="00F8131C">
              <w:rPr>
                <w:rFonts w:ascii="Arial" w:hAnsi="Arial" w:cs="Arial"/>
                <w:sz w:val="18"/>
                <w:szCs w:val="18"/>
              </w:rPr>
              <w:t>s and not make any change at this time.</w:t>
            </w:r>
          </w:p>
          <w:p w14:paraId="7E626183" w14:textId="77777777" w:rsidR="00994593" w:rsidRPr="00F8131C" w:rsidRDefault="00994593" w:rsidP="00A50DFF">
            <w:pPr>
              <w:spacing w:after="100" w:afterAutospacing="1"/>
              <w:contextualSpacing/>
              <w:rPr>
                <w:rFonts w:ascii="Arial" w:hAnsi="Arial" w:cs="Arial"/>
                <w:sz w:val="18"/>
                <w:szCs w:val="18"/>
              </w:rPr>
            </w:pPr>
          </w:p>
          <w:p w14:paraId="1F43DE7F" w14:textId="77777777" w:rsidR="00994593" w:rsidRPr="00F8131C" w:rsidRDefault="00994593" w:rsidP="00A50DFF">
            <w:pPr>
              <w:spacing w:after="100" w:afterAutospacing="1"/>
              <w:contextualSpacing/>
              <w:rPr>
                <w:rFonts w:ascii="Arial" w:hAnsi="Arial" w:cs="Arial"/>
                <w:sz w:val="18"/>
                <w:szCs w:val="18"/>
              </w:rPr>
            </w:pPr>
            <w:r w:rsidRPr="00F8131C">
              <w:rPr>
                <w:rFonts w:ascii="Arial" w:hAnsi="Arial" w:cs="Arial"/>
                <w:sz w:val="18"/>
                <w:szCs w:val="18"/>
              </w:rPr>
              <w:t>We ask if there is any community opinion that the mission as written needs guidance on its implementation.</w:t>
            </w:r>
          </w:p>
        </w:tc>
      </w:tr>
    </w:tbl>
    <w:p w14:paraId="128C3B14" w14:textId="77777777" w:rsidR="00994593" w:rsidRPr="00F8131C" w:rsidRDefault="00994593" w:rsidP="003F7768">
      <w:pPr>
        <w:rPr>
          <w:rFonts w:ascii="Arial" w:hAnsi="Arial" w:cs="Arial"/>
          <w:b/>
          <w:sz w:val="22"/>
          <w:szCs w:val="22"/>
        </w:rPr>
      </w:pPr>
    </w:p>
    <w:p w14:paraId="08E0FC22" w14:textId="77777777" w:rsidR="00994593" w:rsidRPr="00F8131C" w:rsidRDefault="00994593" w:rsidP="003F7768">
      <w:pPr>
        <w:rPr>
          <w:rFonts w:ascii="Arial" w:hAnsi="Arial" w:cs="Arial"/>
          <w:b/>
          <w:sz w:val="22"/>
          <w:szCs w:val="22"/>
        </w:rPr>
      </w:pPr>
    </w:p>
    <w:p w14:paraId="5F1728C8" w14:textId="77777777" w:rsidR="003F7768" w:rsidRPr="00F8131C" w:rsidRDefault="003F7768" w:rsidP="003F7768">
      <w:pPr>
        <w:rPr>
          <w:rFonts w:ascii="Arial" w:hAnsi="Arial"/>
        </w:rPr>
      </w:pPr>
      <w:r w:rsidRPr="00F8131C">
        <w:rPr>
          <w:rFonts w:ascii="Arial" w:hAnsi="Arial" w:cs="Arial"/>
          <w:b/>
          <w:sz w:val="22"/>
          <w:szCs w:val="22"/>
        </w:rPr>
        <w:t xml:space="preserve">Focus Area: I. Evolving ICANN’s implementation of the </w:t>
      </w:r>
      <w:proofErr w:type="spellStart"/>
      <w:r w:rsidRPr="00F8131C">
        <w:rPr>
          <w:rFonts w:ascii="Arial" w:hAnsi="Arial" w:cs="Arial"/>
          <w:b/>
          <w:sz w:val="22"/>
          <w:szCs w:val="22"/>
        </w:rPr>
        <w:t>multistakeholder</w:t>
      </w:r>
      <w:proofErr w:type="spellEnd"/>
      <w:r w:rsidRPr="00F8131C">
        <w:rPr>
          <w:rFonts w:ascii="Arial" w:hAnsi="Arial" w:cs="Arial"/>
          <w:b/>
          <w:sz w:val="22"/>
          <w:szCs w:val="22"/>
        </w:rPr>
        <w:t xml:space="preserve"> approach for coordination</w:t>
      </w:r>
    </w:p>
    <w:p w14:paraId="16845DF2" w14:textId="77777777" w:rsidR="003F7768" w:rsidRPr="00F8131C" w:rsidRDefault="003F7768" w:rsidP="003F7768">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3F7768" w:rsidRPr="00F8131C" w14:paraId="4FD9A17B" w14:textId="77777777" w:rsidTr="00A50DFF">
        <w:tc>
          <w:tcPr>
            <w:tcW w:w="13068" w:type="dxa"/>
            <w:shd w:val="clear" w:color="auto" w:fill="D9D9D9" w:themeFill="background1" w:themeFillShade="D9"/>
          </w:tcPr>
          <w:p w14:paraId="6F14C5DB"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0AF76490" w14:textId="77777777" w:rsidR="003F7768" w:rsidRPr="00F8131C" w:rsidRDefault="003F7768"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3F7768" w:rsidRPr="00F8131C" w14:paraId="24AD9487" w14:textId="77777777" w:rsidTr="00A50DFF">
        <w:tc>
          <w:tcPr>
            <w:tcW w:w="13068" w:type="dxa"/>
          </w:tcPr>
          <w:p w14:paraId="6B14DC39" w14:textId="77777777" w:rsidR="003F7768" w:rsidRPr="00F8131C" w:rsidRDefault="003F7768" w:rsidP="00A50DFF">
            <w:pPr>
              <w:spacing w:after="100" w:afterAutospacing="1"/>
              <w:contextualSpacing/>
              <w:rPr>
                <w:rFonts w:ascii="Arial" w:hAnsi="Arial" w:cs="Arial"/>
                <w:sz w:val="18"/>
                <w:szCs w:val="18"/>
              </w:rPr>
            </w:pPr>
          </w:p>
          <w:p w14:paraId="1A51702B" w14:textId="77777777" w:rsidR="003F7768" w:rsidRPr="00F8131C" w:rsidRDefault="003F7768" w:rsidP="00A50DFF">
            <w:pPr>
              <w:rPr>
                <w:rFonts w:ascii="Arial" w:eastAsia="Times New Roman" w:hAnsi="Arial" w:cs="Tahoma"/>
                <w:color w:val="000000"/>
                <w:sz w:val="20"/>
                <w:szCs w:val="20"/>
              </w:rPr>
            </w:pPr>
            <w:r w:rsidRPr="00F8131C">
              <w:rPr>
                <w:rStyle w:val="apple-style-span"/>
                <w:rFonts w:ascii="Arial" w:eastAsia="Times New Roman" w:hAnsi="Arial" w:cs="Arial"/>
                <w:color w:val="000000"/>
                <w:sz w:val="18"/>
                <w:szCs w:val="18"/>
              </w:rPr>
              <w:t xml:space="preserve">The </w:t>
            </w:r>
            <w:proofErr w:type="spellStart"/>
            <w:r w:rsidRPr="00F8131C">
              <w:rPr>
                <w:rStyle w:val="apple-style-span"/>
                <w:rFonts w:ascii="Arial" w:eastAsia="Times New Roman" w:hAnsi="Arial" w:cs="Arial"/>
                <w:color w:val="000000"/>
                <w:sz w:val="18"/>
                <w:szCs w:val="18"/>
              </w:rPr>
              <w:t>multistakeholder</w:t>
            </w:r>
            <w:proofErr w:type="spellEnd"/>
            <w:r w:rsidRPr="00F8131C">
              <w:rPr>
                <w:rStyle w:val="apple-style-span"/>
                <w:rFonts w:ascii="Arial" w:eastAsia="Times New Roman" w:hAnsi="Arial" w:cs="Arial"/>
                <w:color w:val="000000"/>
                <w:sz w:val="18"/>
                <w:szCs w:val="18"/>
              </w:rPr>
              <w:t xml:space="preserve"> approach is fundamental to ICANN’s history and success.  In many ways the model defines ICANN. While the model will (and should) continue to evolve, the fundamental cornerstones of ICANN’s structure – with a leading role for the private sector and the ability for all sectors to participate – must be preserved.</w:t>
            </w:r>
          </w:p>
          <w:p w14:paraId="4148E608" w14:textId="77777777" w:rsidR="003F7768" w:rsidRPr="00F8131C" w:rsidRDefault="003F7768" w:rsidP="00A50DFF">
            <w:pPr>
              <w:spacing w:after="100" w:afterAutospacing="1"/>
              <w:contextualSpacing/>
              <w:rPr>
                <w:rFonts w:ascii="Arial" w:hAnsi="Arial" w:cs="Arial"/>
                <w:sz w:val="18"/>
                <w:szCs w:val="18"/>
              </w:rPr>
            </w:pPr>
          </w:p>
        </w:tc>
      </w:tr>
    </w:tbl>
    <w:p w14:paraId="3227CDCB" w14:textId="77777777" w:rsidR="003F7768" w:rsidRPr="00F8131C" w:rsidRDefault="003F7768" w:rsidP="003F7768">
      <w:pPr>
        <w:spacing w:after="100" w:afterAutospacing="1"/>
        <w:contextualSpacing/>
        <w:rPr>
          <w:rFonts w:ascii="Arial" w:hAnsi="Arial" w:cs="Arial"/>
          <w:sz w:val="18"/>
          <w:szCs w:val="18"/>
        </w:rPr>
      </w:pPr>
    </w:p>
    <w:p w14:paraId="3C0EBAEA" w14:textId="77777777" w:rsidR="003F7768" w:rsidRPr="00F8131C" w:rsidRDefault="003F7768" w:rsidP="003F7768">
      <w:pPr>
        <w:spacing w:after="100" w:afterAutospacing="1"/>
        <w:contextualSpacing/>
        <w:rPr>
          <w:rFonts w:ascii="Arial" w:hAnsi="Arial" w:cs="Arial"/>
          <w:sz w:val="20"/>
          <w:szCs w:val="20"/>
        </w:rPr>
      </w:pPr>
    </w:p>
    <w:tbl>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Grid>
        <w:gridCol w:w="3150"/>
        <w:gridCol w:w="3150"/>
        <w:gridCol w:w="3150"/>
      </w:tblGrid>
      <w:tr w:rsidR="003F7768" w:rsidRPr="00F8131C" w14:paraId="688F8CCE" w14:textId="77777777" w:rsidTr="00A50DFF">
        <w:tc>
          <w:tcPr>
            <w:tcW w:w="3150" w:type="dxa"/>
            <w:shd w:val="clear" w:color="auto" w:fill="D9D9D9" w:themeFill="background1" w:themeFillShade="D9"/>
          </w:tcPr>
          <w:p w14:paraId="1C257881"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648CAA01" w14:textId="77777777" w:rsidR="003F7768" w:rsidRPr="00F8131C" w:rsidRDefault="003F7768"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0362CA99" w14:textId="77777777" w:rsidR="003F7768" w:rsidRPr="00F8131C" w:rsidRDefault="003F7768"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00030815"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0F59BF76"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3150" w:type="dxa"/>
            <w:shd w:val="clear" w:color="auto" w:fill="D9D9D9" w:themeFill="background1" w:themeFillShade="D9"/>
          </w:tcPr>
          <w:p w14:paraId="0112BD55"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46F60E4D"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3F7768" w:rsidRPr="00F8131C" w14:paraId="0BB44B9F" w14:textId="77777777" w:rsidTr="00A50DFF">
        <w:tc>
          <w:tcPr>
            <w:tcW w:w="3150" w:type="dxa"/>
          </w:tcPr>
          <w:p w14:paraId="6619ACF3" w14:textId="77777777" w:rsidR="003F7768" w:rsidRPr="00F8131C" w:rsidRDefault="003F7768"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Arial" w:hAnsi="Arial" w:cs="Arial"/>
                <w:sz w:val="20"/>
                <w:szCs w:val="20"/>
              </w:rPr>
            </w:pPr>
            <w:r w:rsidRPr="00F8131C">
              <w:rPr>
                <w:rFonts w:ascii="Arial" w:eastAsia="Times New Roman" w:hAnsi="Arial" w:cs="Arial"/>
                <w:color w:val="000000"/>
                <w:sz w:val="20"/>
                <w:szCs w:val="20"/>
                <w:u w:val="single"/>
              </w:rPr>
              <w:t xml:space="preserve">Further internationalize </w:t>
            </w:r>
            <w:r w:rsidRPr="00F8131C">
              <w:rPr>
                <w:rFonts w:ascii="Arial" w:eastAsia="Times New Roman" w:hAnsi="Arial" w:cs="Arial"/>
                <w:color w:val="000000"/>
                <w:sz w:val="20"/>
                <w:szCs w:val="20"/>
              </w:rPr>
              <w:t>ICANN to be more inclusive by becoming more multilingual and providing tools for connection and collaboration worldwide.</w:t>
            </w:r>
          </w:p>
        </w:tc>
        <w:tc>
          <w:tcPr>
            <w:tcW w:w="3150" w:type="dxa"/>
          </w:tcPr>
          <w:p w14:paraId="020CD89F" w14:textId="77777777" w:rsidR="003F7768" w:rsidRPr="00F8131C" w:rsidRDefault="003F7768" w:rsidP="003F7768">
            <w:pPr>
              <w:pStyle w:val="ListParagraph"/>
              <w:numPr>
                <w:ilvl w:val="0"/>
                <w:numId w:val="4"/>
              </w:numPr>
              <w:ind w:left="155" w:hanging="205"/>
              <w:rPr>
                <w:rFonts w:ascii="Arial" w:hAnsi="Arial" w:cs="Arial"/>
                <w:sz w:val="18"/>
                <w:szCs w:val="18"/>
              </w:rPr>
            </w:pPr>
            <w:r w:rsidRPr="00F8131C">
              <w:rPr>
                <w:rFonts w:ascii="Arial" w:hAnsi="Arial" w:cs="Arial"/>
                <w:sz w:val="18"/>
                <w:szCs w:val="18"/>
              </w:rPr>
              <w:t>Greater meeting participation from non-OECD participants</w:t>
            </w:r>
          </w:p>
          <w:p w14:paraId="41DF0648" w14:textId="77777777" w:rsidR="003F7768" w:rsidRPr="00F8131C" w:rsidRDefault="003F7768" w:rsidP="003F7768">
            <w:pPr>
              <w:pStyle w:val="ListParagraph"/>
              <w:numPr>
                <w:ilvl w:val="0"/>
                <w:numId w:val="4"/>
              </w:numPr>
              <w:ind w:left="155" w:hanging="205"/>
              <w:rPr>
                <w:rFonts w:ascii="Arial" w:hAnsi="Arial" w:cs="Arial"/>
                <w:sz w:val="18"/>
                <w:szCs w:val="18"/>
              </w:rPr>
            </w:pPr>
            <w:r w:rsidRPr="00F8131C">
              <w:rPr>
                <w:rFonts w:ascii="Arial" w:hAnsi="Arial" w:cs="Arial"/>
                <w:sz w:val="18"/>
                <w:szCs w:val="18"/>
              </w:rPr>
              <w:t>Increased availability and use of translation at ICANN meetings</w:t>
            </w:r>
          </w:p>
          <w:p w14:paraId="2400CCAE" w14:textId="77777777" w:rsidR="003F7768" w:rsidRPr="00F8131C" w:rsidRDefault="003F7768" w:rsidP="003F7768">
            <w:pPr>
              <w:pStyle w:val="ListParagraph"/>
              <w:numPr>
                <w:ilvl w:val="0"/>
                <w:numId w:val="4"/>
              </w:numPr>
              <w:ind w:left="155" w:hanging="205"/>
              <w:rPr>
                <w:rFonts w:ascii="Arial" w:hAnsi="Arial" w:cs="Arial"/>
                <w:sz w:val="18"/>
                <w:szCs w:val="18"/>
              </w:rPr>
            </w:pPr>
            <w:r w:rsidRPr="00F8131C">
              <w:rPr>
                <w:rFonts w:ascii="Arial" w:hAnsi="Arial" w:cs="Arial"/>
                <w:sz w:val="18"/>
                <w:szCs w:val="18"/>
              </w:rPr>
              <w:t xml:space="preserve">More translation for key documents, including working documents </w:t>
            </w:r>
          </w:p>
        </w:tc>
        <w:tc>
          <w:tcPr>
            <w:tcW w:w="3150" w:type="dxa"/>
          </w:tcPr>
          <w:p w14:paraId="4DB8F57E" w14:textId="77777777" w:rsidR="003F7768" w:rsidRPr="00F8131C" w:rsidRDefault="003F7768" w:rsidP="003F77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155" w:hanging="205"/>
              <w:rPr>
                <w:rFonts w:ascii="Arial" w:hAnsi="Arial" w:cs="Arial"/>
                <w:i/>
                <w:color w:val="808080" w:themeColor="background1" w:themeShade="80"/>
                <w:sz w:val="18"/>
                <w:szCs w:val="18"/>
              </w:rPr>
            </w:pPr>
            <w:r w:rsidRPr="00F8131C">
              <w:rPr>
                <w:rFonts w:ascii="Arial" w:hAnsi="Arial" w:cs="Arial"/>
                <w:i/>
                <w:color w:val="808080" w:themeColor="background1" w:themeShade="80"/>
                <w:sz w:val="18"/>
                <w:szCs w:val="18"/>
              </w:rPr>
              <w:t>Use of translation services</w:t>
            </w:r>
          </w:p>
          <w:p w14:paraId="4BAECB26" w14:textId="77777777" w:rsidR="003F7768" w:rsidRPr="00F8131C" w:rsidRDefault="003F7768" w:rsidP="003F77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155" w:hanging="205"/>
              <w:rPr>
                <w:rFonts w:ascii="Arial" w:hAnsi="Arial" w:cs="Arial"/>
                <w:i/>
                <w:color w:val="808080" w:themeColor="background1" w:themeShade="80"/>
                <w:sz w:val="18"/>
                <w:szCs w:val="18"/>
              </w:rPr>
            </w:pPr>
            <w:r w:rsidRPr="00F8131C">
              <w:rPr>
                <w:rFonts w:ascii="Arial" w:hAnsi="Arial" w:cs="Arial"/>
                <w:i/>
                <w:color w:val="808080" w:themeColor="background1" w:themeShade="80"/>
                <w:sz w:val="18"/>
                <w:szCs w:val="18"/>
              </w:rPr>
              <w:t>More key documents available in multiple languages</w:t>
            </w:r>
          </w:p>
        </w:tc>
      </w:tr>
      <w:tr w:rsidR="003F7768" w:rsidRPr="00F8131C" w14:paraId="020EFFF2" w14:textId="77777777" w:rsidTr="00A50DFF">
        <w:tc>
          <w:tcPr>
            <w:tcW w:w="3150" w:type="dxa"/>
          </w:tcPr>
          <w:p w14:paraId="1EC5CBEF" w14:textId="77777777" w:rsidR="003F7768" w:rsidRPr="00F8131C" w:rsidRDefault="003F7768" w:rsidP="00A50DFF">
            <w:pPr>
              <w:spacing w:after="100" w:afterAutospacing="1"/>
              <w:contextualSpacing/>
              <w:rPr>
                <w:rFonts w:ascii="Arial" w:hAnsi="Arial" w:cs="Arial"/>
                <w:sz w:val="20"/>
                <w:szCs w:val="20"/>
              </w:rPr>
            </w:pPr>
            <w:r w:rsidRPr="00F8131C">
              <w:rPr>
                <w:rFonts w:ascii="Arial" w:eastAsia="Times New Roman" w:hAnsi="Arial" w:cs="Arial"/>
                <w:color w:val="000000"/>
                <w:sz w:val="20"/>
                <w:szCs w:val="20"/>
              </w:rPr>
              <w:lastRenderedPageBreak/>
              <w:t xml:space="preserve">Bring ICANN to the world through greater </w:t>
            </w:r>
            <w:r w:rsidRPr="00F8131C">
              <w:rPr>
                <w:rFonts w:ascii="Arial" w:eastAsia="Times New Roman" w:hAnsi="Arial" w:cs="Arial"/>
                <w:color w:val="000000"/>
                <w:sz w:val="20"/>
                <w:szCs w:val="20"/>
                <w:u w:val="single"/>
              </w:rPr>
              <w:t>regional engagement</w:t>
            </w:r>
            <w:r w:rsidRPr="00F8131C">
              <w:rPr>
                <w:rFonts w:ascii="Arial" w:eastAsia="Times New Roman" w:hAnsi="Arial" w:cs="Arial"/>
                <w:color w:val="000000"/>
                <w:sz w:val="20"/>
                <w:szCs w:val="20"/>
              </w:rPr>
              <w:t xml:space="preserve"> to reinforce our international role.</w:t>
            </w:r>
          </w:p>
        </w:tc>
        <w:tc>
          <w:tcPr>
            <w:tcW w:w="3150" w:type="dxa"/>
          </w:tcPr>
          <w:p w14:paraId="252D5A01"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Greater regional awareness of what exactly ICANN is and does</w:t>
            </w:r>
          </w:p>
          <w:p w14:paraId="57E2AB75"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 xml:space="preserve">Clearer role for new regional offices and ICANN regional Vice Presidencies </w:t>
            </w:r>
          </w:p>
          <w:p w14:paraId="2DD89234"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Clearer relationship with and participation in regional IGFs and similar forums</w:t>
            </w:r>
          </w:p>
          <w:p w14:paraId="686DA18A"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Engagement in regional media relating to ICANN’s role</w:t>
            </w:r>
          </w:p>
        </w:tc>
        <w:tc>
          <w:tcPr>
            <w:tcW w:w="3150" w:type="dxa"/>
          </w:tcPr>
          <w:p w14:paraId="50DB245E"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Expanded ICANN staff and press visibility in different regions, with a special focus on Africa, Latin America and other developing regions</w:t>
            </w:r>
          </w:p>
        </w:tc>
      </w:tr>
      <w:tr w:rsidR="003F7768" w:rsidRPr="00F8131C" w14:paraId="380551B7" w14:textId="77777777" w:rsidTr="00A50DFF">
        <w:tc>
          <w:tcPr>
            <w:tcW w:w="3150" w:type="dxa"/>
          </w:tcPr>
          <w:p w14:paraId="147D9992" w14:textId="77777777" w:rsidR="003F7768" w:rsidRPr="00F8131C" w:rsidRDefault="003F7768" w:rsidP="00A50DFF">
            <w:pPr>
              <w:spacing w:after="100" w:afterAutospacing="1"/>
              <w:contextualSpacing/>
              <w:rPr>
                <w:rFonts w:ascii="Arial" w:hAnsi="Arial" w:cs="Arial"/>
                <w:sz w:val="20"/>
                <w:szCs w:val="20"/>
              </w:rPr>
            </w:pPr>
            <w:r w:rsidRPr="00F8131C">
              <w:rPr>
                <w:rFonts w:ascii="Arial" w:eastAsia="Times New Roman" w:hAnsi="Arial" w:cs="Arial"/>
                <w:color w:val="000000"/>
                <w:sz w:val="20"/>
                <w:szCs w:val="20"/>
              </w:rPr>
              <w:t xml:space="preserve">Evolve our </w:t>
            </w:r>
            <w:r w:rsidRPr="00F8131C">
              <w:rPr>
                <w:rFonts w:ascii="Arial" w:eastAsia="Times New Roman" w:hAnsi="Arial" w:cs="Arial"/>
                <w:color w:val="000000"/>
                <w:sz w:val="20"/>
                <w:szCs w:val="20"/>
                <w:u w:val="single"/>
              </w:rPr>
              <w:t>Supporting Organization and Advisory Committee structures</w:t>
            </w:r>
            <w:r w:rsidRPr="00F8131C">
              <w:rPr>
                <w:rFonts w:ascii="Arial" w:eastAsia="Times New Roman" w:hAnsi="Arial" w:cs="Arial"/>
                <w:color w:val="000000"/>
                <w:sz w:val="20"/>
                <w:szCs w:val="20"/>
              </w:rPr>
              <w:t xml:space="preserve"> to meet the changing needs of our diverse, global stakeholders.</w:t>
            </w:r>
          </w:p>
        </w:tc>
        <w:tc>
          <w:tcPr>
            <w:tcW w:w="3150" w:type="dxa"/>
          </w:tcPr>
          <w:p w14:paraId="3179216D" w14:textId="77777777" w:rsidR="003F7768" w:rsidRPr="00F8131C" w:rsidRDefault="003F7768" w:rsidP="003F7768">
            <w:pPr>
              <w:pStyle w:val="ListParagraph"/>
              <w:numPr>
                <w:ilvl w:val="0"/>
                <w:numId w:val="8"/>
              </w:numPr>
              <w:spacing w:after="100" w:afterAutospacing="1"/>
              <w:ind w:left="155" w:hanging="270"/>
              <w:rPr>
                <w:rFonts w:ascii="Arial" w:hAnsi="Arial" w:cs="Arial"/>
                <w:sz w:val="18"/>
                <w:szCs w:val="18"/>
              </w:rPr>
            </w:pPr>
            <w:r w:rsidRPr="00F8131C">
              <w:rPr>
                <w:rFonts w:ascii="Arial" w:hAnsi="Arial" w:cs="Arial"/>
                <w:sz w:val="18"/>
                <w:szCs w:val="18"/>
              </w:rPr>
              <w:t>Clarified roles for ACs, especially GAC and ALAC</w:t>
            </w:r>
          </w:p>
          <w:p w14:paraId="0F042399" w14:textId="77777777" w:rsidR="003F7768" w:rsidRPr="00F8131C" w:rsidRDefault="003F7768" w:rsidP="003F7768">
            <w:pPr>
              <w:pStyle w:val="ListParagraph"/>
              <w:numPr>
                <w:ilvl w:val="0"/>
                <w:numId w:val="8"/>
              </w:numPr>
              <w:spacing w:after="100" w:afterAutospacing="1"/>
              <w:ind w:left="155" w:hanging="270"/>
              <w:rPr>
                <w:rFonts w:ascii="Arial" w:hAnsi="Arial" w:cs="Arial"/>
                <w:sz w:val="18"/>
                <w:szCs w:val="18"/>
              </w:rPr>
            </w:pPr>
            <w:r w:rsidRPr="00F8131C">
              <w:rPr>
                <w:rFonts w:ascii="Arial" w:hAnsi="Arial" w:cs="Arial"/>
                <w:sz w:val="18"/>
                <w:szCs w:val="18"/>
              </w:rPr>
              <w:t>Look at new ways to represent the interests of the global user community?</w:t>
            </w:r>
          </w:p>
        </w:tc>
        <w:tc>
          <w:tcPr>
            <w:tcW w:w="3150" w:type="dxa"/>
          </w:tcPr>
          <w:p w14:paraId="2CD6659F" w14:textId="77777777" w:rsidR="003F7768" w:rsidRPr="00F8131C" w:rsidRDefault="003F7768" w:rsidP="00A50DFF">
            <w:pPr>
              <w:spacing w:after="100" w:afterAutospacing="1"/>
              <w:contextualSpacing/>
              <w:rPr>
                <w:rFonts w:ascii="Arial" w:hAnsi="Arial" w:cs="Arial"/>
                <w:sz w:val="18"/>
                <w:szCs w:val="18"/>
              </w:rPr>
            </w:pPr>
          </w:p>
        </w:tc>
      </w:tr>
      <w:tr w:rsidR="003F7768" w:rsidRPr="00F8131C" w14:paraId="230A4758" w14:textId="77777777" w:rsidTr="00A50DFF">
        <w:tc>
          <w:tcPr>
            <w:tcW w:w="3150" w:type="dxa"/>
          </w:tcPr>
          <w:p w14:paraId="3F1CA1DD" w14:textId="77777777" w:rsidR="003F7768" w:rsidRPr="00F8131C" w:rsidRDefault="003F7768"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F8131C">
              <w:rPr>
                <w:rFonts w:ascii="Arial" w:eastAsia="Times New Roman" w:hAnsi="Arial" w:cs="Arial"/>
                <w:color w:val="000000"/>
                <w:sz w:val="20"/>
                <w:szCs w:val="20"/>
              </w:rPr>
              <w:t xml:space="preserve">Evolve </w:t>
            </w:r>
            <w:r w:rsidRPr="00F8131C">
              <w:rPr>
                <w:rFonts w:ascii="Arial" w:eastAsia="Times New Roman" w:hAnsi="Arial" w:cs="Arial"/>
                <w:color w:val="000000"/>
                <w:sz w:val="20"/>
                <w:szCs w:val="20"/>
                <w:u w:val="single"/>
              </w:rPr>
              <w:t>ICANN Meetings</w:t>
            </w:r>
            <w:r w:rsidRPr="00F8131C">
              <w:rPr>
                <w:rFonts w:ascii="Arial" w:eastAsia="Times New Roman" w:hAnsi="Arial" w:cs="Arial"/>
                <w:color w:val="000000"/>
                <w:sz w:val="20"/>
                <w:szCs w:val="20"/>
              </w:rPr>
              <w:t xml:space="preserve"> to better support the global community’s changing needs.</w:t>
            </w:r>
          </w:p>
        </w:tc>
        <w:tc>
          <w:tcPr>
            <w:tcW w:w="3150" w:type="dxa"/>
          </w:tcPr>
          <w:p w14:paraId="487A6098" w14:textId="77777777"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r w:rsidRPr="00F8131C">
              <w:rPr>
                <w:rFonts w:ascii="Arial" w:hAnsi="Arial" w:cs="Arial"/>
                <w:sz w:val="18"/>
                <w:szCs w:val="18"/>
              </w:rPr>
              <w:t>More engagement by local/regional actors, especially members of the local private sector and civil society</w:t>
            </w:r>
          </w:p>
          <w:p w14:paraId="19D881BC" w14:textId="77777777"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r w:rsidRPr="00F8131C">
              <w:rPr>
                <w:rFonts w:ascii="Arial" w:hAnsi="Arial" w:cs="Arial"/>
                <w:sz w:val="18"/>
                <w:szCs w:val="18"/>
              </w:rPr>
              <w:t>Possible pre-ICANN meetings to help local actors learn and participate better</w:t>
            </w:r>
          </w:p>
          <w:p w14:paraId="21F5CCF6" w14:textId="77777777"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r w:rsidRPr="00F8131C">
              <w:rPr>
                <w:rFonts w:ascii="Arial" w:hAnsi="Arial" w:cs="Arial"/>
                <w:sz w:val="18"/>
                <w:szCs w:val="18"/>
              </w:rPr>
              <w:t>More press outreach around (and pre-) meetings to explain the issues at hand and encourage participation</w:t>
            </w:r>
          </w:p>
        </w:tc>
        <w:tc>
          <w:tcPr>
            <w:tcW w:w="3150" w:type="dxa"/>
          </w:tcPr>
          <w:p w14:paraId="6DC4ADAA" w14:textId="77777777"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r w:rsidRPr="00F8131C">
              <w:rPr>
                <w:rFonts w:ascii="Arial" w:hAnsi="Arial" w:cs="Arial"/>
                <w:sz w:val="18"/>
                <w:szCs w:val="18"/>
              </w:rPr>
              <w:t>More pre-meeting notice aimed at regional actors</w:t>
            </w:r>
          </w:p>
          <w:p w14:paraId="2D474AB8" w14:textId="77777777"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r w:rsidRPr="00F8131C">
              <w:rPr>
                <w:rFonts w:ascii="Arial" w:hAnsi="Arial" w:cs="Arial"/>
                <w:sz w:val="18"/>
                <w:szCs w:val="18"/>
              </w:rPr>
              <w:t>Some sort of training for people wishing to attend?</w:t>
            </w:r>
          </w:p>
        </w:tc>
      </w:tr>
      <w:tr w:rsidR="003F7768" w:rsidRPr="00F8131C" w14:paraId="0A90704D" w14:textId="77777777" w:rsidTr="00A50DFF">
        <w:tc>
          <w:tcPr>
            <w:tcW w:w="3150" w:type="dxa"/>
          </w:tcPr>
          <w:p w14:paraId="5C5FADEB" w14:textId="77777777" w:rsidR="003F7768" w:rsidRPr="00F8131C" w:rsidRDefault="003F7768"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F8131C">
              <w:rPr>
                <w:rFonts w:ascii="Arial" w:eastAsia="Times New Roman" w:hAnsi="Arial" w:cs="Arial"/>
                <w:color w:val="000000"/>
                <w:sz w:val="20"/>
                <w:szCs w:val="20"/>
              </w:rPr>
              <w:t xml:space="preserve">Evolve </w:t>
            </w:r>
            <w:r w:rsidRPr="00F8131C">
              <w:rPr>
                <w:rFonts w:ascii="Arial" w:eastAsia="Times New Roman" w:hAnsi="Arial" w:cs="Arial"/>
                <w:color w:val="000000"/>
                <w:sz w:val="20"/>
                <w:szCs w:val="20"/>
                <w:u w:val="single"/>
              </w:rPr>
              <w:t>policy development and decision-making processes</w:t>
            </w:r>
            <w:r w:rsidRPr="00F8131C">
              <w:rPr>
                <w:rFonts w:ascii="Arial" w:eastAsia="Times New Roman" w:hAnsi="Arial" w:cs="Arial"/>
                <w:color w:val="000000"/>
                <w:sz w:val="20"/>
                <w:szCs w:val="20"/>
              </w:rPr>
              <w:t xml:space="preserve"> to be more inclusive, efficient and effective.</w:t>
            </w:r>
          </w:p>
        </w:tc>
        <w:tc>
          <w:tcPr>
            <w:tcW w:w="3150" w:type="dxa"/>
          </w:tcPr>
          <w:p w14:paraId="5D9FFDFD" w14:textId="77777777" w:rsidR="003F7768" w:rsidRPr="00F8131C" w:rsidRDefault="003F7768" w:rsidP="003F7768">
            <w:pPr>
              <w:pStyle w:val="ListParagraph"/>
              <w:numPr>
                <w:ilvl w:val="0"/>
                <w:numId w:val="7"/>
              </w:numPr>
              <w:spacing w:after="100" w:afterAutospacing="1"/>
              <w:ind w:left="155" w:hanging="270"/>
              <w:rPr>
                <w:rFonts w:ascii="Arial" w:hAnsi="Arial" w:cs="Arial"/>
                <w:sz w:val="18"/>
                <w:szCs w:val="18"/>
              </w:rPr>
            </w:pPr>
            <w:r w:rsidRPr="00F8131C">
              <w:rPr>
                <w:rFonts w:ascii="Arial" w:hAnsi="Arial" w:cs="Arial"/>
                <w:sz w:val="18"/>
                <w:szCs w:val="18"/>
              </w:rPr>
              <w:t>Processes that are less bureaucratic (same amount of input but fewer process steps) – is this possible?</w:t>
            </w:r>
          </w:p>
          <w:p w14:paraId="5DDFC925" w14:textId="77777777" w:rsidR="003F7768" w:rsidRPr="00F8131C" w:rsidRDefault="003F7768" w:rsidP="003F7768">
            <w:pPr>
              <w:pStyle w:val="ListParagraph"/>
              <w:numPr>
                <w:ilvl w:val="0"/>
                <w:numId w:val="7"/>
              </w:numPr>
              <w:spacing w:after="100" w:afterAutospacing="1"/>
              <w:ind w:left="155" w:hanging="270"/>
              <w:rPr>
                <w:rFonts w:ascii="Arial" w:hAnsi="Arial" w:cs="Arial"/>
                <w:sz w:val="18"/>
                <w:szCs w:val="18"/>
              </w:rPr>
            </w:pPr>
            <w:r w:rsidRPr="00F8131C">
              <w:rPr>
                <w:rFonts w:ascii="Arial" w:hAnsi="Arial" w:cs="Arial"/>
                <w:sz w:val="18"/>
                <w:szCs w:val="18"/>
              </w:rPr>
              <w:t xml:space="preserve">More ability to participate remotely in policy formulation </w:t>
            </w:r>
          </w:p>
          <w:p w14:paraId="6D348268" w14:textId="77777777" w:rsidR="003F7768" w:rsidRPr="00F8131C" w:rsidRDefault="003F7768" w:rsidP="003F7768">
            <w:pPr>
              <w:pStyle w:val="ListParagraph"/>
              <w:numPr>
                <w:ilvl w:val="0"/>
                <w:numId w:val="7"/>
              </w:numPr>
              <w:spacing w:after="100" w:afterAutospacing="1"/>
              <w:ind w:left="155" w:hanging="270"/>
              <w:rPr>
                <w:rFonts w:ascii="Arial" w:hAnsi="Arial" w:cs="Arial"/>
                <w:sz w:val="18"/>
                <w:szCs w:val="18"/>
              </w:rPr>
            </w:pPr>
            <w:r w:rsidRPr="00F8131C">
              <w:rPr>
                <w:rFonts w:ascii="Arial" w:hAnsi="Arial" w:cs="Arial"/>
                <w:sz w:val="18"/>
                <w:szCs w:val="18"/>
              </w:rPr>
              <w:t xml:space="preserve">More “snapshot” </w:t>
            </w:r>
            <w:proofErr w:type="gramStart"/>
            <w:r w:rsidRPr="00F8131C">
              <w:rPr>
                <w:rFonts w:ascii="Arial" w:hAnsi="Arial" w:cs="Arial"/>
                <w:sz w:val="18"/>
                <w:szCs w:val="18"/>
              </w:rPr>
              <w:t>documents which</w:t>
            </w:r>
            <w:proofErr w:type="gramEnd"/>
            <w:r w:rsidRPr="00F8131C">
              <w:rPr>
                <w:rFonts w:ascii="Arial" w:hAnsi="Arial" w:cs="Arial"/>
                <w:sz w:val="18"/>
                <w:szCs w:val="18"/>
              </w:rPr>
              <w:t xml:space="preserve"> show “where we are now”, permitting newer actors to come up to speed sooner?</w:t>
            </w:r>
          </w:p>
        </w:tc>
        <w:tc>
          <w:tcPr>
            <w:tcW w:w="3150" w:type="dxa"/>
          </w:tcPr>
          <w:p w14:paraId="127BB430" w14:textId="77777777" w:rsidR="003F7768" w:rsidRPr="00F8131C" w:rsidRDefault="003F7768" w:rsidP="003F7768">
            <w:pPr>
              <w:pStyle w:val="ListParagraph"/>
              <w:numPr>
                <w:ilvl w:val="0"/>
                <w:numId w:val="7"/>
              </w:numPr>
              <w:spacing w:after="100" w:afterAutospacing="1"/>
              <w:ind w:left="155" w:hanging="270"/>
              <w:rPr>
                <w:rFonts w:ascii="Arial" w:hAnsi="Arial" w:cs="Arial"/>
                <w:sz w:val="18"/>
                <w:szCs w:val="18"/>
              </w:rPr>
            </w:pPr>
            <w:r w:rsidRPr="00F8131C">
              <w:rPr>
                <w:rFonts w:ascii="Arial" w:hAnsi="Arial" w:cs="Arial"/>
                <w:sz w:val="18"/>
                <w:szCs w:val="18"/>
              </w:rPr>
              <w:t xml:space="preserve">Somewhat quicker </w:t>
            </w:r>
            <w:proofErr w:type="spellStart"/>
            <w:r w:rsidRPr="00F8131C">
              <w:rPr>
                <w:rFonts w:ascii="Arial" w:hAnsi="Arial" w:cs="Arial"/>
                <w:sz w:val="18"/>
                <w:szCs w:val="18"/>
              </w:rPr>
              <w:t>decisionmaking</w:t>
            </w:r>
            <w:proofErr w:type="spellEnd"/>
            <w:r w:rsidRPr="00F8131C">
              <w:rPr>
                <w:rFonts w:ascii="Arial" w:hAnsi="Arial" w:cs="Arial"/>
                <w:sz w:val="18"/>
                <w:szCs w:val="18"/>
              </w:rPr>
              <w:t xml:space="preserve"> processes?</w:t>
            </w:r>
          </w:p>
          <w:p w14:paraId="2EBC5833" w14:textId="77777777" w:rsidR="003F7768" w:rsidRPr="00F8131C" w:rsidRDefault="003F7768" w:rsidP="003F7768">
            <w:pPr>
              <w:pStyle w:val="ListParagraph"/>
              <w:numPr>
                <w:ilvl w:val="0"/>
                <w:numId w:val="7"/>
              </w:numPr>
              <w:spacing w:after="100" w:afterAutospacing="1"/>
              <w:ind w:left="155" w:hanging="270"/>
              <w:rPr>
                <w:rFonts w:ascii="Arial" w:hAnsi="Arial" w:cs="Arial"/>
                <w:sz w:val="18"/>
                <w:szCs w:val="18"/>
              </w:rPr>
            </w:pPr>
            <w:r w:rsidRPr="00F8131C">
              <w:rPr>
                <w:rFonts w:ascii="Arial" w:hAnsi="Arial" w:cs="Arial"/>
                <w:sz w:val="18"/>
                <w:szCs w:val="18"/>
              </w:rPr>
              <w:t>More remote participation in policy development</w:t>
            </w:r>
          </w:p>
        </w:tc>
      </w:tr>
    </w:tbl>
    <w:p w14:paraId="6230F04B" w14:textId="77777777" w:rsidR="003F7768" w:rsidRPr="00F8131C" w:rsidRDefault="003F7768" w:rsidP="00520E2A">
      <w:pPr>
        <w:spacing w:after="100" w:afterAutospacing="1" w:line="276" w:lineRule="auto"/>
        <w:contextualSpacing/>
        <w:rPr>
          <w:rFonts w:ascii="Arial" w:hAnsi="Arial" w:cs="Arial"/>
          <w:b/>
          <w:sz w:val="16"/>
          <w:szCs w:val="16"/>
        </w:rPr>
      </w:pPr>
    </w:p>
    <w:p w14:paraId="3DB9D1B4" w14:textId="77777777" w:rsidR="00F57441" w:rsidRDefault="00F57441" w:rsidP="00520E2A">
      <w:pPr>
        <w:spacing w:after="100" w:afterAutospacing="1" w:line="276" w:lineRule="auto"/>
        <w:contextualSpacing/>
        <w:rPr>
          <w:rFonts w:ascii="Arial" w:hAnsi="Arial" w:cs="Arial"/>
          <w:b/>
          <w:sz w:val="16"/>
          <w:szCs w:val="16"/>
        </w:rPr>
      </w:pPr>
    </w:p>
    <w:p w14:paraId="55167249" w14:textId="77777777" w:rsidR="00C91DB4" w:rsidRPr="00F8131C" w:rsidRDefault="00C91DB4" w:rsidP="00520E2A">
      <w:pPr>
        <w:spacing w:after="100" w:afterAutospacing="1" w:line="276" w:lineRule="auto"/>
        <w:contextualSpacing/>
        <w:rPr>
          <w:rFonts w:ascii="Arial" w:hAnsi="Arial" w:cs="Arial"/>
          <w:b/>
          <w:sz w:val="16"/>
          <w:szCs w:val="16"/>
        </w:rPr>
      </w:pPr>
    </w:p>
    <w:p w14:paraId="7805BE1C" w14:textId="77777777" w:rsidR="00F57441" w:rsidRPr="00F8131C" w:rsidRDefault="00F57441" w:rsidP="00F57441">
      <w:pPr>
        <w:spacing w:after="100" w:afterAutospacing="1" w:line="276" w:lineRule="auto"/>
        <w:contextualSpacing/>
        <w:rPr>
          <w:rFonts w:ascii="Arial" w:hAnsi="Arial" w:cs="Arial"/>
          <w:b/>
          <w:sz w:val="22"/>
          <w:szCs w:val="22"/>
        </w:rPr>
      </w:pPr>
      <w:r w:rsidRPr="00F8131C">
        <w:rPr>
          <w:rFonts w:ascii="Arial" w:hAnsi="Arial" w:cs="Arial"/>
          <w:b/>
          <w:sz w:val="22"/>
          <w:szCs w:val="22"/>
        </w:rPr>
        <w:t>Focus Area: II. Developing a world-class public responsibility framework</w:t>
      </w:r>
    </w:p>
    <w:p w14:paraId="0F5B32E8" w14:textId="77777777" w:rsidR="00F57441" w:rsidRPr="00F8131C" w:rsidRDefault="00F57441" w:rsidP="00F57441">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F57441" w:rsidRPr="00F8131C" w14:paraId="49EA4A74" w14:textId="77777777" w:rsidTr="00A50DFF">
        <w:tc>
          <w:tcPr>
            <w:tcW w:w="13068" w:type="dxa"/>
            <w:shd w:val="clear" w:color="auto" w:fill="D9D9D9" w:themeFill="background1" w:themeFillShade="D9"/>
          </w:tcPr>
          <w:p w14:paraId="38BCB623"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3AA43DF9" w14:textId="77777777" w:rsidR="00F57441" w:rsidRPr="00F8131C" w:rsidRDefault="00F57441"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F57441" w:rsidRPr="00F8131C" w14:paraId="47384ABA" w14:textId="77777777" w:rsidTr="00A50DFF">
        <w:tc>
          <w:tcPr>
            <w:tcW w:w="13068" w:type="dxa"/>
          </w:tcPr>
          <w:p w14:paraId="3C372B8B" w14:textId="4728ACC7" w:rsidR="00F57441" w:rsidRPr="00F8131C" w:rsidRDefault="00F8131C" w:rsidP="00A50DFF">
            <w:pPr>
              <w:spacing w:after="100" w:afterAutospacing="1"/>
              <w:contextualSpacing/>
              <w:rPr>
                <w:rFonts w:ascii="Arial" w:hAnsi="Arial" w:cs="Arial"/>
                <w:sz w:val="18"/>
                <w:szCs w:val="18"/>
              </w:rPr>
            </w:pPr>
            <w:r w:rsidRPr="00F8131C">
              <w:rPr>
                <w:rFonts w:ascii="Arial" w:hAnsi="Arial" w:cs="Arial"/>
                <w:sz w:val="18"/>
                <w:szCs w:val="18"/>
              </w:rPr>
              <w:t>The BC suggests ICANN c</w:t>
            </w:r>
            <w:r w:rsidR="00F57441" w:rsidRPr="00F8131C">
              <w:rPr>
                <w:rFonts w:ascii="Arial" w:hAnsi="Arial" w:cs="Arial"/>
                <w:sz w:val="18"/>
                <w:szCs w:val="18"/>
              </w:rPr>
              <w:t>hange the phrase “world class”</w:t>
            </w:r>
            <w:r w:rsidRPr="00F8131C">
              <w:rPr>
                <w:rFonts w:ascii="Arial" w:hAnsi="Arial" w:cs="Arial"/>
                <w:sz w:val="18"/>
                <w:szCs w:val="18"/>
              </w:rPr>
              <w:t xml:space="preserve"> it is strange to non-</w:t>
            </w:r>
            <w:r w:rsidR="00F57441" w:rsidRPr="00F8131C">
              <w:rPr>
                <w:rFonts w:ascii="Arial" w:hAnsi="Arial" w:cs="Arial"/>
                <w:sz w:val="18"/>
                <w:szCs w:val="18"/>
              </w:rPr>
              <w:t xml:space="preserve">native English speakers and said to be condescending to some cultures. Suggested replacement “high caliber” or “robust” or ‘first rate’ </w:t>
            </w:r>
          </w:p>
          <w:p w14:paraId="2B8E4073" w14:textId="77777777" w:rsidR="00F57441" w:rsidRPr="00F8131C" w:rsidRDefault="00F57441" w:rsidP="00A50DFF">
            <w:pPr>
              <w:spacing w:after="100" w:afterAutospacing="1"/>
              <w:contextualSpacing/>
              <w:rPr>
                <w:rFonts w:ascii="Arial" w:hAnsi="Arial" w:cs="Arial"/>
                <w:sz w:val="18"/>
                <w:szCs w:val="18"/>
              </w:rPr>
            </w:pPr>
            <w:r w:rsidRPr="00F8131C">
              <w:rPr>
                <w:rFonts w:ascii="Arial" w:hAnsi="Arial" w:cs="Arial"/>
                <w:sz w:val="18"/>
                <w:szCs w:val="18"/>
              </w:rPr>
              <w:br/>
              <w:t xml:space="preserve">Public responsibility would need to be clearly defined if used in the strategic plan. There is much debate in the community on ‘public interest’ and we are not aware that any definition or role has ever been agreed. We highlight the need to differentiate between ‘public responsibility’ and ‘public interest’ which is the term picked up several times in the community summary input material. Generally the term is used in a call for it to be defined. </w:t>
            </w:r>
          </w:p>
          <w:p w14:paraId="61829E34" w14:textId="7E7931A5" w:rsidR="00F57441" w:rsidRPr="00F8131C" w:rsidRDefault="00F57441" w:rsidP="00A50DFF">
            <w:pPr>
              <w:spacing w:after="100" w:afterAutospacing="1"/>
              <w:contextualSpacing/>
              <w:rPr>
                <w:rFonts w:ascii="Arial" w:hAnsi="Arial" w:cs="Arial"/>
                <w:sz w:val="18"/>
                <w:szCs w:val="18"/>
              </w:rPr>
            </w:pPr>
            <w:r w:rsidRPr="00F8131C">
              <w:rPr>
                <w:rFonts w:ascii="Arial" w:hAnsi="Arial" w:cs="Arial"/>
                <w:sz w:val="18"/>
                <w:szCs w:val="18"/>
              </w:rPr>
              <w:br/>
              <w:t>Three focus area goals are more about Outreach than public responsibility. Perhaps the goals of this focus area are confusing when the key is to develop the public responsibility framework.  We note the linkage in the document “</w:t>
            </w:r>
            <w:r w:rsidRPr="00F8131C">
              <w:rPr>
                <w:rFonts w:ascii="Arial" w:hAnsi="Arial"/>
                <w:sz w:val="18"/>
                <w:szCs w:val="18"/>
              </w:rPr>
              <w:t>The framework will clarify ICANN’s roles, objectives and milestones in promoting the public interest through capacity building, and increasing the base of internationally diverse, knowledgeable, and engaged ICANN stakeholders.</w:t>
            </w:r>
            <w:r w:rsidRPr="00F8131C">
              <w:rPr>
                <w:rFonts w:ascii="Arial" w:hAnsi="Arial" w:cs="Arial"/>
                <w:sz w:val="18"/>
                <w:szCs w:val="18"/>
              </w:rPr>
              <w:t>”</w:t>
            </w:r>
          </w:p>
          <w:p w14:paraId="6AFC0B67" w14:textId="77777777" w:rsidR="00F57441" w:rsidRPr="00F8131C" w:rsidRDefault="00F57441" w:rsidP="00A50DFF">
            <w:pPr>
              <w:spacing w:after="100" w:afterAutospacing="1"/>
              <w:contextualSpacing/>
              <w:rPr>
                <w:rFonts w:ascii="Arial" w:hAnsi="Arial" w:cs="Arial"/>
                <w:sz w:val="18"/>
                <w:szCs w:val="18"/>
              </w:rPr>
            </w:pPr>
          </w:p>
          <w:p w14:paraId="624E5871" w14:textId="77777777" w:rsidR="00F57441" w:rsidRPr="00F8131C" w:rsidRDefault="00F57441" w:rsidP="00A50DFF">
            <w:pPr>
              <w:spacing w:after="100" w:afterAutospacing="1"/>
              <w:contextualSpacing/>
              <w:rPr>
                <w:rFonts w:ascii="Arial" w:hAnsi="Arial" w:cs="Arial"/>
                <w:sz w:val="18"/>
                <w:szCs w:val="18"/>
              </w:rPr>
            </w:pPr>
            <w:r w:rsidRPr="00F8131C">
              <w:rPr>
                <w:rFonts w:ascii="Arial" w:hAnsi="Arial" w:cs="Arial"/>
                <w:sz w:val="18"/>
                <w:szCs w:val="18"/>
              </w:rPr>
              <w:t xml:space="preserve">It would be in this ‘focus area’ that the previous strategic plan’s (2012-2015) objectives, projects and work included within the focus area called “competition consumer trust and consumer choice’ are included. </w:t>
            </w:r>
          </w:p>
          <w:p w14:paraId="72A3C1C9" w14:textId="77777777" w:rsidR="00F57441" w:rsidRPr="00F8131C" w:rsidRDefault="00F57441" w:rsidP="00A50DFF">
            <w:pPr>
              <w:spacing w:after="100" w:afterAutospacing="1"/>
              <w:contextualSpacing/>
              <w:rPr>
                <w:rFonts w:ascii="Arial" w:hAnsi="Arial" w:cs="Arial"/>
                <w:sz w:val="18"/>
                <w:szCs w:val="18"/>
              </w:rPr>
            </w:pPr>
          </w:p>
          <w:p w14:paraId="0F4E3AF4" w14:textId="77777777" w:rsidR="00F57441" w:rsidRPr="00F8131C" w:rsidRDefault="00F57441" w:rsidP="00A50DFF">
            <w:pPr>
              <w:spacing w:after="100" w:afterAutospacing="1"/>
              <w:contextualSpacing/>
              <w:rPr>
                <w:rFonts w:ascii="Arial" w:hAnsi="Arial" w:cs="Arial"/>
                <w:sz w:val="18"/>
                <w:szCs w:val="18"/>
              </w:rPr>
            </w:pPr>
          </w:p>
        </w:tc>
      </w:tr>
    </w:tbl>
    <w:p w14:paraId="5597A23A" w14:textId="77777777" w:rsidR="00F57441" w:rsidRPr="00F8131C" w:rsidRDefault="00F57441" w:rsidP="00F57441">
      <w:pPr>
        <w:spacing w:after="100" w:afterAutospacing="1"/>
        <w:contextualSpacing/>
        <w:rPr>
          <w:rFonts w:ascii="Arial" w:hAnsi="Arial" w:cs="Arial"/>
          <w:sz w:val="18"/>
          <w:szCs w:val="18"/>
        </w:rPr>
      </w:pPr>
    </w:p>
    <w:p w14:paraId="3537710C" w14:textId="77777777" w:rsidR="00F57441" w:rsidRPr="00F8131C" w:rsidRDefault="00F57441" w:rsidP="00F57441">
      <w:pPr>
        <w:spacing w:after="100" w:afterAutospacing="1"/>
        <w:contextualSpacing/>
        <w:rPr>
          <w:rFonts w:ascii="Arial" w:hAnsi="Arial" w:cs="Arial"/>
          <w:sz w:val="20"/>
          <w:szCs w:val="20"/>
        </w:rPr>
      </w:pPr>
    </w:p>
    <w:tbl>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Grid>
        <w:gridCol w:w="3150"/>
        <w:gridCol w:w="3150"/>
        <w:gridCol w:w="3150"/>
      </w:tblGrid>
      <w:tr w:rsidR="00F57441" w:rsidRPr="00F8131C" w14:paraId="59D03E35" w14:textId="77777777" w:rsidTr="00A50DFF">
        <w:tc>
          <w:tcPr>
            <w:tcW w:w="3150" w:type="dxa"/>
            <w:shd w:val="clear" w:color="auto" w:fill="D9D9D9" w:themeFill="background1" w:themeFillShade="D9"/>
          </w:tcPr>
          <w:p w14:paraId="2AF8BB5E"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2338CF1B" w14:textId="77777777" w:rsidR="00F57441" w:rsidRPr="00F8131C" w:rsidRDefault="00F57441"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556DFD00" w14:textId="77777777" w:rsidR="00F57441" w:rsidRPr="00F8131C" w:rsidRDefault="00F57441"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778FB9B2"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5FD3D38E"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3150" w:type="dxa"/>
            <w:shd w:val="clear" w:color="auto" w:fill="D9D9D9" w:themeFill="background1" w:themeFillShade="D9"/>
          </w:tcPr>
          <w:p w14:paraId="5C67CC05"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150AC911"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F57441" w:rsidRPr="00F8131C" w14:paraId="1553324F" w14:textId="77777777" w:rsidTr="00A50DFF">
        <w:tc>
          <w:tcPr>
            <w:tcW w:w="3150" w:type="dxa"/>
          </w:tcPr>
          <w:p w14:paraId="24EF5777" w14:textId="77777777" w:rsidR="00F57441" w:rsidRPr="00C91DB4" w:rsidRDefault="00F57441"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Support developing communities through programs that will enable them to understand and participate in the ICANN process and the multi-stakeholder model. </w:t>
            </w:r>
          </w:p>
        </w:tc>
        <w:tc>
          <w:tcPr>
            <w:tcW w:w="3150" w:type="dxa"/>
          </w:tcPr>
          <w:p w14:paraId="0CFB2C67" w14:textId="77777777"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Support in general through outreach program.</w:t>
            </w:r>
          </w:p>
        </w:tc>
        <w:tc>
          <w:tcPr>
            <w:tcW w:w="3150" w:type="dxa"/>
          </w:tcPr>
          <w:p w14:paraId="1AE3196D" w14:textId="442295CD"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Di</w:t>
            </w:r>
            <w:r w:rsidR="00C91DB4">
              <w:rPr>
                <w:rFonts w:ascii="Arial" w:hAnsi="Arial" w:cs="Arial"/>
                <w:sz w:val="18"/>
                <w:szCs w:val="18"/>
              </w:rPr>
              <w:t>f</w:t>
            </w:r>
            <w:r w:rsidRPr="00C91DB4">
              <w:rPr>
                <w:rFonts w:ascii="Arial" w:hAnsi="Arial" w:cs="Arial"/>
                <w:sz w:val="18"/>
                <w:szCs w:val="18"/>
              </w:rPr>
              <w:t>ficult to quantify, perhaps benchmark business and user survey in different regions from time to time.</w:t>
            </w:r>
          </w:p>
        </w:tc>
      </w:tr>
      <w:tr w:rsidR="00F57441" w:rsidRPr="00F8131C" w14:paraId="0BCCA6D8" w14:textId="77777777" w:rsidTr="00A50DFF">
        <w:tc>
          <w:tcPr>
            <w:tcW w:w="3150" w:type="dxa"/>
          </w:tcPr>
          <w:p w14:paraId="33BDADA8" w14:textId="77777777" w:rsidR="00F57441" w:rsidRPr="00C91DB4" w:rsidRDefault="00F57441"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Address the challenges faced by developing countries seeking inclusion and development, consistent with ICANN’s mission and core values.</w:t>
            </w:r>
          </w:p>
        </w:tc>
        <w:tc>
          <w:tcPr>
            <w:tcW w:w="3150" w:type="dxa"/>
          </w:tcPr>
          <w:p w14:paraId="0EBBDF46" w14:textId="77777777"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Support in general through outreach program.</w:t>
            </w:r>
          </w:p>
        </w:tc>
        <w:tc>
          <w:tcPr>
            <w:tcW w:w="3150" w:type="dxa"/>
          </w:tcPr>
          <w:p w14:paraId="587140B8" w14:textId="77777777"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Metrics of</w:t>
            </w:r>
            <w:proofErr w:type="gramStart"/>
            <w:r w:rsidRPr="00C91DB4">
              <w:rPr>
                <w:rFonts w:ascii="Arial" w:hAnsi="Arial" w:cs="Arial"/>
                <w:sz w:val="18"/>
                <w:szCs w:val="18"/>
              </w:rPr>
              <w:t>:   ICANN</w:t>
            </w:r>
            <w:proofErr w:type="gramEnd"/>
            <w:r w:rsidRPr="00C91DB4">
              <w:rPr>
                <w:rFonts w:ascii="Arial" w:hAnsi="Arial" w:cs="Arial"/>
                <w:sz w:val="18"/>
                <w:szCs w:val="18"/>
              </w:rPr>
              <w:t xml:space="preserve"> Meeting &amp; Remote attendance.  Public comment analysis.  </w:t>
            </w:r>
          </w:p>
        </w:tc>
      </w:tr>
      <w:tr w:rsidR="00F57441" w:rsidRPr="00F8131C" w14:paraId="6C4613C9" w14:textId="77777777" w:rsidTr="00A50DFF">
        <w:tc>
          <w:tcPr>
            <w:tcW w:w="3150" w:type="dxa"/>
          </w:tcPr>
          <w:p w14:paraId="45295155" w14:textId="77777777" w:rsidR="00F57441" w:rsidRPr="00C91DB4" w:rsidRDefault="00F57441"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Engage in </w:t>
            </w:r>
            <w:r w:rsidRPr="00C91DB4">
              <w:rPr>
                <w:rFonts w:ascii="Arial" w:eastAsia="Times New Roman" w:hAnsi="Arial" w:cs="Arial"/>
                <w:color w:val="000000"/>
                <w:sz w:val="18"/>
                <w:szCs w:val="18"/>
                <w:u w:val="single"/>
              </w:rPr>
              <w:t>capacity building</w:t>
            </w:r>
            <w:r w:rsidRPr="00C91DB4">
              <w:rPr>
                <w:rFonts w:ascii="Arial" w:eastAsia="Times New Roman" w:hAnsi="Arial" w:cs="Arial"/>
                <w:color w:val="000000"/>
                <w:sz w:val="18"/>
                <w:szCs w:val="18"/>
              </w:rPr>
              <w:t xml:space="preserve"> at a regional level to engage and develop the community globally for ICANN involvement.</w:t>
            </w:r>
          </w:p>
        </w:tc>
        <w:tc>
          <w:tcPr>
            <w:tcW w:w="3150" w:type="dxa"/>
          </w:tcPr>
          <w:p w14:paraId="5D2211CE" w14:textId="77777777"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 xml:space="preserve">Is this a contradiction? Regional level is only a channel of communication. BC has reservations of the frequent and varied use of the word ‘regional’ at ICANN. It will need to be carefully explained. </w:t>
            </w:r>
          </w:p>
        </w:tc>
        <w:tc>
          <w:tcPr>
            <w:tcW w:w="3150" w:type="dxa"/>
          </w:tcPr>
          <w:p w14:paraId="7F11E333" w14:textId="77777777"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 xml:space="preserve">Record and report on capacity building activity and number of participants. </w:t>
            </w:r>
          </w:p>
        </w:tc>
      </w:tr>
    </w:tbl>
    <w:p w14:paraId="1CAEC69A" w14:textId="77777777" w:rsidR="00F57441" w:rsidRPr="00F8131C" w:rsidRDefault="00F57441" w:rsidP="00520E2A">
      <w:pPr>
        <w:spacing w:after="100" w:afterAutospacing="1" w:line="276" w:lineRule="auto"/>
        <w:contextualSpacing/>
        <w:rPr>
          <w:rFonts w:ascii="Arial" w:hAnsi="Arial" w:cs="Arial"/>
          <w:b/>
          <w:sz w:val="16"/>
          <w:szCs w:val="16"/>
        </w:rPr>
      </w:pPr>
    </w:p>
    <w:p w14:paraId="6CA3AEBD" w14:textId="77777777" w:rsidR="000904D2" w:rsidRDefault="000904D2" w:rsidP="00520E2A">
      <w:pPr>
        <w:spacing w:after="100" w:afterAutospacing="1" w:line="276" w:lineRule="auto"/>
        <w:contextualSpacing/>
        <w:rPr>
          <w:rFonts w:ascii="Arial" w:hAnsi="Arial" w:cs="Arial"/>
          <w:b/>
          <w:sz w:val="16"/>
          <w:szCs w:val="16"/>
        </w:rPr>
      </w:pPr>
    </w:p>
    <w:p w14:paraId="25700256" w14:textId="77777777" w:rsidR="00C91DB4" w:rsidRPr="00F8131C" w:rsidRDefault="00C91DB4" w:rsidP="00520E2A">
      <w:pPr>
        <w:spacing w:after="100" w:afterAutospacing="1" w:line="276" w:lineRule="auto"/>
        <w:contextualSpacing/>
        <w:rPr>
          <w:rFonts w:ascii="Arial" w:hAnsi="Arial" w:cs="Arial"/>
          <w:b/>
          <w:sz w:val="16"/>
          <w:szCs w:val="16"/>
        </w:rPr>
      </w:pPr>
    </w:p>
    <w:p w14:paraId="10426473" w14:textId="77777777" w:rsidR="000904D2" w:rsidRPr="00F8131C" w:rsidRDefault="000904D2" w:rsidP="000904D2">
      <w:pPr>
        <w:spacing w:after="100" w:afterAutospacing="1" w:line="276" w:lineRule="auto"/>
        <w:contextualSpacing/>
        <w:rPr>
          <w:rFonts w:ascii="Arial" w:hAnsi="Arial" w:cs="Arial"/>
          <w:b/>
          <w:sz w:val="22"/>
          <w:szCs w:val="22"/>
        </w:rPr>
      </w:pPr>
      <w:r w:rsidRPr="00F8131C">
        <w:rPr>
          <w:rFonts w:ascii="Arial" w:hAnsi="Arial" w:cs="Arial"/>
          <w:b/>
          <w:sz w:val="22"/>
          <w:szCs w:val="22"/>
        </w:rPr>
        <w:t>Focus Area: III. Supporting a healthy unique identifier ecosystem</w:t>
      </w:r>
    </w:p>
    <w:p w14:paraId="5E1455C2" w14:textId="77777777" w:rsidR="000904D2" w:rsidRPr="00F8131C" w:rsidRDefault="000904D2" w:rsidP="000904D2">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0904D2" w:rsidRPr="00F8131C" w14:paraId="2A51B5F4" w14:textId="77777777" w:rsidTr="00A50DFF">
        <w:tc>
          <w:tcPr>
            <w:tcW w:w="13068" w:type="dxa"/>
            <w:shd w:val="clear" w:color="auto" w:fill="D9D9D9" w:themeFill="background1" w:themeFillShade="D9"/>
          </w:tcPr>
          <w:p w14:paraId="4D2AE657" w14:textId="77777777" w:rsidR="000904D2" w:rsidRPr="00F8131C" w:rsidRDefault="000904D2"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01D382E8" w14:textId="77777777" w:rsidR="000904D2" w:rsidRPr="00F8131C" w:rsidRDefault="000904D2"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0904D2" w:rsidRPr="00F8131C" w14:paraId="53AF480A" w14:textId="77777777" w:rsidTr="00A50DFF">
        <w:tc>
          <w:tcPr>
            <w:tcW w:w="13068" w:type="dxa"/>
          </w:tcPr>
          <w:p w14:paraId="1BBE29E9" w14:textId="77777777" w:rsidR="000904D2" w:rsidRPr="00F8131C" w:rsidRDefault="000904D2" w:rsidP="00A50DFF">
            <w:pPr>
              <w:spacing w:after="100" w:afterAutospacing="1"/>
              <w:contextualSpacing/>
              <w:rPr>
                <w:rFonts w:ascii="Arial" w:hAnsi="Arial" w:cs="Arial"/>
                <w:sz w:val="18"/>
                <w:szCs w:val="18"/>
              </w:rPr>
            </w:pPr>
            <w:r w:rsidRPr="00F8131C">
              <w:rPr>
                <w:rFonts w:ascii="Arial" w:hAnsi="Arial" w:cs="Arial"/>
                <w:sz w:val="18"/>
                <w:szCs w:val="18"/>
              </w:rPr>
              <w:t xml:space="preserve">Given the stated Vision and Mission, both of which talk first and foremost about the ‘secure and stable operation of the global system of unique identifiers’, the BC cannot imagine an operating plan of any kind where this did not remain a priority.  Additionally, a word like “Supporting” implies that ICANN has a secondary role.  This focus area is clearly ICANN’s primary role.  So a more active word like “Maintaining” or “Evolving” may be better here.  </w:t>
            </w:r>
          </w:p>
          <w:p w14:paraId="695A9912" w14:textId="77777777" w:rsidR="000904D2" w:rsidRPr="00F8131C" w:rsidRDefault="000904D2" w:rsidP="00A50DFF">
            <w:pPr>
              <w:spacing w:after="100" w:afterAutospacing="1"/>
              <w:contextualSpacing/>
              <w:rPr>
                <w:rFonts w:ascii="Arial" w:hAnsi="Arial" w:cs="Arial"/>
                <w:sz w:val="18"/>
                <w:szCs w:val="18"/>
              </w:rPr>
            </w:pPr>
          </w:p>
        </w:tc>
      </w:tr>
    </w:tbl>
    <w:p w14:paraId="066B952F" w14:textId="77777777" w:rsidR="000904D2" w:rsidRPr="00F8131C" w:rsidRDefault="000904D2" w:rsidP="000904D2">
      <w:pPr>
        <w:spacing w:after="100" w:afterAutospacing="1"/>
        <w:contextualSpacing/>
        <w:rPr>
          <w:rFonts w:ascii="Arial" w:hAnsi="Arial" w:cs="Arial"/>
          <w:sz w:val="18"/>
          <w:szCs w:val="18"/>
        </w:rPr>
      </w:pPr>
    </w:p>
    <w:p w14:paraId="6846CE9D" w14:textId="77777777" w:rsidR="000904D2" w:rsidRPr="00F8131C" w:rsidRDefault="000904D2" w:rsidP="000904D2">
      <w:pPr>
        <w:spacing w:after="100" w:afterAutospacing="1"/>
        <w:contextualSpacing/>
        <w:rPr>
          <w:rFonts w:ascii="Arial" w:hAnsi="Arial" w:cs="Arial"/>
          <w:sz w:val="20"/>
          <w:szCs w:val="20"/>
        </w:rPr>
      </w:pPr>
    </w:p>
    <w:tbl>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Grid>
        <w:gridCol w:w="3150"/>
        <w:gridCol w:w="3150"/>
        <w:gridCol w:w="3150"/>
      </w:tblGrid>
      <w:tr w:rsidR="000904D2" w:rsidRPr="00F8131C" w14:paraId="60A4B8B2" w14:textId="77777777" w:rsidTr="00A50DFF">
        <w:tc>
          <w:tcPr>
            <w:tcW w:w="3150" w:type="dxa"/>
            <w:shd w:val="clear" w:color="auto" w:fill="D9D9D9" w:themeFill="background1" w:themeFillShade="D9"/>
          </w:tcPr>
          <w:p w14:paraId="7F71531E" w14:textId="77777777" w:rsidR="000904D2" w:rsidRPr="00F8131C" w:rsidRDefault="000904D2"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398EB04B" w14:textId="77777777" w:rsidR="000904D2" w:rsidRPr="00F8131C" w:rsidRDefault="000904D2"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320DF39B" w14:textId="77777777" w:rsidR="000904D2" w:rsidRPr="00F8131C" w:rsidRDefault="000904D2"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5C474A4A" w14:textId="77777777" w:rsidR="000904D2" w:rsidRPr="00F8131C" w:rsidRDefault="000904D2"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35F9CF93" w14:textId="77777777" w:rsidR="000904D2" w:rsidRPr="00F8131C" w:rsidRDefault="000904D2"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3150" w:type="dxa"/>
            <w:shd w:val="clear" w:color="auto" w:fill="D9D9D9" w:themeFill="background1" w:themeFillShade="D9"/>
          </w:tcPr>
          <w:p w14:paraId="4B9D1A4F" w14:textId="77777777" w:rsidR="000904D2" w:rsidRPr="00F8131C" w:rsidRDefault="000904D2"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650735B8" w14:textId="77777777" w:rsidR="000904D2" w:rsidRPr="00F8131C" w:rsidRDefault="000904D2"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0904D2" w:rsidRPr="00F8131C" w14:paraId="0C632ED1" w14:textId="77777777" w:rsidTr="00A50DFF">
        <w:tc>
          <w:tcPr>
            <w:tcW w:w="3150" w:type="dxa"/>
          </w:tcPr>
          <w:p w14:paraId="2A4E713D" w14:textId="77777777" w:rsidR="000904D2" w:rsidRPr="00C91DB4" w:rsidRDefault="000904D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Foster and coordinate a </w:t>
            </w:r>
            <w:r w:rsidRPr="00C91DB4">
              <w:rPr>
                <w:rFonts w:ascii="Arial" w:eastAsia="Times New Roman" w:hAnsi="Arial" w:cs="Arial"/>
                <w:color w:val="000000"/>
                <w:sz w:val="18"/>
                <w:szCs w:val="18"/>
                <w:u w:val="single"/>
              </w:rPr>
              <w:t>secure, stable and resilient</w:t>
            </w:r>
            <w:r w:rsidRPr="00C91DB4">
              <w:rPr>
                <w:rFonts w:ascii="Arial" w:eastAsia="Times New Roman" w:hAnsi="Arial" w:cs="Arial"/>
                <w:color w:val="000000"/>
                <w:sz w:val="18"/>
                <w:szCs w:val="18"/>
              </w:rPr>
              <w:t xml:space="preserve"> identifier ecosystem, including the stable, secure, trusted operation of the DNS.</w:t>
            </w:r>
          </w:p>
        </w:tc>
        <w:tc>
          <w:tcPr>
            <w:tcW w:w="3150" w:type="dxa"/>
          </w:tcPr>
          <w:p w14:paraId="2AA5C020" w14:textId="77777777" w:rsidR="000904D2" w:rsidRDefault="000904D2" w:rsidP="007E4E50">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this</w:t>
            </w:r>
            <w:proofErr w:type="gramEnd"/>
            <w:r w:rsidRPr="00C91DB4">
              <w:rPr>
                <w:rFonts w:ascii="Arial" w:hAnsi="Arial" w:cs="Arial"/>
                <w:sz w:val="18"/>
                <w:szCs w:val="18"/>
              </w:rPr>
              <w:t xml:space="preserve"> is the same as the overall Focus Area statement above. Goals need to be more actionable and measurable.  This statement is neither and should be removed.  </w:t>
            </w:r>
            <w:r w:rsidR="00A50DFF">
              <w:rPr>
                <w:rFonts w:ascii="Arial" w:hAnsi="Arial" w:cs="Arial"/>
                <w:sz w:val="18"/>
                <w:szCs w:val="18"/>
              </w:rPr>
              <w:t>-</w:t>
            </w:r>
            <w:r w:rsidR="007E4E50">
              <w:rPr>
                <w:rFonts w:ascii="Arial" w:hAnsi="Arial" w:cs="Arial"/>
                <w:sz w:val="18"/>
                <w:szCs w:val="18"/>
              </w:rPr>
              <w:t>Suggest replacing it with a Goal around testing for each of:  1. Security</w:t>
            </w:r>
            <w:proofErr w:type="gramStart"/>
            <w:r w:rsidR="007E4E50">
              <w:rPr>
                <w:rFonts w:ascii="Arial" w:hAnsi="Arial" w:cs="Arial"/>
                <w:sz w:val="18"/>
                <w:szCs w:val="18"/>
              </w:rPr>
              <w:t>,  2</w:t>
            </w:r>
            <w:proofErr w:type="gramEnd"/>
            <w:r w:rsidR="007E4E50">
              <w:rPr>
                <w:rFonts w:ascii="Arial" w:hAnsi="Arial" w:cs="Arial"/>
                <w:sz w:val="18"/>
                <w:szCs w:val="18"/>
              </w:rPr>
              <w:t>.  Stability</w:t>
            </w:r>
            <w:proofErr w:type="gramStart"/>
            <w:r w:rsidR="007E4E50">
              <w:rPr>
                <w:rFonts w:ascii="Arial" w:hAnsi="Arial" w:cs="Arial"/>
                <w:sz w:val="18"/>
                <w:szCs w:val="18"/>
              </w:rPr>
              <w:t>,  and</w:t>
            </w:r>
            <w:proofErr w:type="gramEnd"/>
            <w:r w:rsidR="007E4E50">
              <w:rPr>
                <w:rFonts w:ascii="Arial" w:hAnsi="Arial" w:cs="Arial"/>
                <w:sz w:val="18"/>
                <w:szCs w:val="18"/>
              </w:rPr>
              <w:t xml:space="preserve"> 3. Resiliency.</w:t>
            </w:r>
          </w:p>
          <w:p w14:paraId="04106083" w14:textId="77777777" w:rsidR="00A50DFF" w:rsidRDefault="00A50DFF" w:rsidP="007E4E50">
            <w:pPr>
              <w:spacing w:after="100" w:afterAutospacing="1"/>
              <w:contextualSpacing/>
              <w:rPr>
                <w:rFonts w:ascii="Arial" w:hAnsi="Arial" w:cs="Arial"/>
                <w:sz w:val="18"/>
                <w:szCs w:val="18"/>
              </w:rPr>
            </w:pPr>
            <w:r>
              <w:rPr>
                <w:rFonts w:ascii="Arial" w:hAnsi="Arial" w:cs="Arial"/>
                <w:sz w:val="18"/>
                <w:szCs w:val="18"/>
              </w:rPr>
              <w:t xml:space="preserve">- Can also replace or add a Goal around training constituencies (DNS providers, Registries, Registrars, Hosting Companies, </w:t>
            </w:r>
            <w:proofErr w:type="spellStart"/>
            <w:r>
              <w:rPr>
                <w:rFonts w:ascii="Arial" w:hAnsi="Arial" w:cs="Arial"/>
                <w:sz w:val="18"/>
                <w:szCs w:val="18"/>
              </w:rPr>
              <w:t>etc</w:t>
            </w:r>
            <w:proofErr w:type="spellEnd"/>
            <w:r>
              <w:rPr>
                <w:rFonts w:ascii="Arial" w:hAnsi="Arial" w:cs="Arial"/>
                <w:sz w:val="18"/>
                <w:szCs w:val="18"/>
              </w:rPr>
              <w:t xml:space="preserve"> in best practices to </w:t>
            </w:r>
            <w:proofErr w:type="spellStart"/>
            <w:r>
              <w:rPr>
                <w:rFonts w:ascii="Arial" w:hAnsi="Arial" w:cs="Arial"/>
                <w:sz w:val="18"/>
                <w:szCs w:val="18"/>
              </w:rPr>
              <w:t>achvies</w:t>
            </w:r>
            <w:proofErr w:type="spellEnd"/>
            <w:r>
              <w:rPr>
                <w:rFonts w:ascii="Arial" w:hAnsi="Arial" w:cs="Arial"/>
                <w:sz w:val="18"/>
                <w:szCs w:val="18"/>
              </w:rPr>
              <w:t xml:space="preserve"> these three goals.</w:t>
            </w:r>
          </w:p>
          <w:p w14:paraId="1E5AEC35" w14:textId="48463906" w:rsidR="008C1AD1" w:rsidRPr="00C91DB4" w:rsidRDefault="008C1AD1" w:rsidP="007E4E50">
            <w:pPr>
              <w:spacing w:after="100" w:afterAutospacing="1"/>
              <w:contextualSpacing/>
              <w:rPr>
                <w:rFonts w:ascii="Arial" w:hAnsi="Arial" w:cs="Arial"/>
                <w:sz w:val="18"/>
                <w:szCs w:val="18"/>
              </w:rPr>
            </w:pPr>
            <w:r>
              <w:rPr>
                <w:rFonts w:ascii="Arial" w:hAnsi="Arial" w:cs="Arial"/>
                <w:sz w:val="18"/>
                <w:szCs w:val="18"/>
              </w:rPr>
              <w:t>-Continue to increase enforcement efforts on security and stability, as per those efforts to shut down non-compliant Registrars.</w:t>
            </w:r>
          </w:p>
        </w:tc>
        <w:tc>
          <w:tcPr>
            <w:tcW w:w="3150" w:type="dxa"/>
          </w:tcPr>
          <w:p w14:paraId="3121079F" w14:textId="5B2E2AAA" w:rsidR="00A50DFF" w:rsidRDefault="00A50DFF" w:rsidP="00A50DFF">
            <w:pPr>
              <w:spacing w:after="100" w:afterAutospacing="1"/>
              <w:contextualSpacing/>
              <w:rPr>
                <w:rFonts w:ascii="Arial" w:hAnsi="Arial" w:cs="Arial"/>
                <w:sz w:val="18"/>
                <w:szCs w:val="18"/>
              </w:rPr>
            </w:pPr>
            <w:r>
              <w:rPr>
                <w:rFonts w:ascii="Arial" w:hAnsi="Arial" w:cs="Arial"/>
                <w:sz w:val="18"/>
                <w:szCs w:val="18"/>
              </w:rPr>
              <w:t>-</w:t>
            </w:r>
            <w:proofErr w:type="gramStart"/>
            <w:r>
              <w:rPr>
                <w:rFonts w:ascii="Arial" w:hAnsi="Arial" w:cs="Arial"/>
                <w:sz w:val="18"/>
                <w:szCs w:val="18"/>
              </w:rPr>
              <w:t>first</w:t>
            </w:r>
            <w:proofErr w:type="gramEnd"/>
            <w:r>
              <w:rPr>
                <w:rFonts w:ascii="Arial" w:hAnsi="Arial" w:cs="Arial"/>
                <w:sz w:val="18"/>
                <w:szCs w:val="18"/>
              </w:rPr>
              <w:t>:  define what each of these terms means to ICANN, so we have a framework for measurement (and understanding, note the plethora of community comments about what these terms actually mean)</w:t>
            </w:r>
          </w:p>
          <w:p w14:paraId="5E5748A5" w14:textId="558AC7C5" w:rsidR="00E843B6" w:rsidRDefault="00E843B6" w:rsidP="00A50DFF">
            <w:pPr>
              <w:spacing w:after="100" w:afterAutospacing="1"/>
              <w:contextualSpacing/>
              <w:rPr>
                <w:rFonts w:ascii="Arial" w:hAnsi="Arial" w:cs="Arial"/>
                <w:sz w:val="18"/>
                <w:szCs w:val="18"/>
              </w:rPr>
            </w:pPr>
            <w:r>
              <w:rPr>
                <w:rFonts w:ascii="Arial" w:hAnsi="Arial" w:cs="Arial"/>
                <w:sz w:val="18"/>
                <w:szCs w:val="18"/>
              </w:rPr>
              <w:t>-</w:t>
            </w:r>
            <w:proofErr w:type="gramStart"/>
            <w:r>
              <w:rPr>
                <w:rFonts w:ascii="Arial" w:hAnsi="Arial" w:cs="Arial"/>
                <w:sz w:val="18"/>
                <w:szCs w:val="18"/>
              </w:rPr>
              <w:t>second</w:t>
            </w:r>
            <w:proofErr w:type="gramEnd"/>
            <w:r>
              <w:rPr>
                <w:rFonts w:ascii="Arial" w:hAnsi="Arial" w:cs="Arial"/>
                <w:sz w:val="18"/>
                <w:szCs w:val="18"/>
              </w:rPr>
              <w:t>:  hire more staff with specific experience in these three areas.</w:t>
            </w:r>
          </w:p>
          <w:p w14:paraId="49066F40" w14:textId="77777777" w:rsidR="000904D2" w:rsidRDefault="007E4E50" w:rsidP="00E843B6">
            <w:pPr>
              <w:spacing w:after="100" w:afterAutospacing="1"/>
              <w:contextualSpacing/>
              <w:rPr>
                <w:rFonts w:ascii="Arial" w:hAnsi="Arial" w:cs="Arial"/>
                <w:sz w:val="18"/>
                <w:szCs w:val="18"/>
              </w:rPr>
            </w:pPr>
            <w:r>
              <w:rPr>
                <w:rFonts w:ascii="Arial" w:hAnsi="Arial" w:cs="Arial"/>
                <w:sz w:val="18"/>
                <w:szCs w:val="18"/>
              </w:rPr>
              <w:t>-</w:t>
            </w:r>
            <w:proofErr w:type="gramStart"/>
            <w:r w:rsidR="00E843B6">
              <w:rPr>
                <w:rFonts w:ascii="Arial" w:hAnsi="Arial" w:cs="Arial"/>
                <w:sz w:val="18"/>
                <w:szCs w:val="18"/>
              </w:rPr>
              <w:t>third</w:t>
            </w:r>
            <w:proofErr w:type="gramEnd"/>
            <w:r w:rsidR="00E843B6">
              <w:rPr>
                <w:rFonts w:ascii="Arial" w:hAnsi="Arial" w:cs="Arial"/>
                <w:sz w:val="18"/>
                <w:szCs w:val="18"/>
              </w:rPr>
              <w:t>:  these experts in</w:t>
            </w:r>
            <w:r>
              <w:rPr>
                <w:rFonts w:ascii="Arial" w:hAnsi="Arial" w:cs="Arial"/>
                <w:sz w:val="18"/>
                <w:szCs w:val="18"/>
              </w:rPr>
              <w:t xml:space="preserve"> security, stability and resiliency should develop quantifiable measures of each.  And then </w:t>
            </w:r>
            <w:proofErr w:type="gramStart"/>
            <w:r>
              <w:rPr>
                <w:rFonts w:ascii="Arial" w:hAnsi="Arial" w:cs="Arial"/>
                <w:sz w:val="18"/>
                <w:szCs w:val="18"/>
              </w:rPr>
              <w:t>those measure</w:t>
            </w:r>
            <w:proofErr w:type="gramEnd"/>
            <w:r>
              <w:rPr>
                <w:rFonts w:ascii="Arial" w:hAnsi="Arial" w:cs="Arial"/>
                <w:sz w:val="18"/>
                <w:szCs w:val="18"/>
              </w:rPr>
              <w:t xml:space="preserve"> should be inserted here.</w:t>
            </w:r>
          </w:p>
          <w:p w14:paraId="212465D4" w14:textId="16E6BC73" w:rsidR="008C1AD1" w:rsidRPr="00C91DB4" w:rsidRDefault="008C1AD1" w:rsidP="00E843B6">
            <w:pPr>
              <w:spacing w:after="100" w:afterAutospacing="1"/>
              <w:contextualSpacing/>
              <w:rPr>
                <w:rFonts w:ascii="Arial" w:hAnsi="Arial" w:cs="Arial"/>
                <w:sz w:val="18"/>
                <w:szCs w:val="18"/>
              </w:rPr>
            </w:pPr>
            <w:r>
              <w:rPr>
                <w:rFonts w:ascii="Arial" w:hAnsi="Arial" w:cs="Arial"/>
                <w:sz w:val="18"/>
                <w:szCs w:val="18"/>
              </w:rPr>
              <w:t>-Compliance metrics, published.</w:t>
            </w:r>
          </w:p>
        </w:tc>
      </w:tr>
      <w:tr w:rsidR="000904D2" w:rsidRPr="00F8131C" w14:paraId="6DA27502" w14:textId="77777777" w:rsidTr="00A50DFF">
        <w:tc>
          <w:tcPr>
            <w:tcW w:w="3150" w:type="dxa"/>
          </w:tcPr>
          <w:p w14:paraId="5407AF43" w14:textId="77777777" w:rsidR="000904D2" w:rsidRPr="00C91DB4" w:rsidRDefault="000904D2"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Plan for emerging changes in the </w:t>
            </w:r>
            <w:r w:rsidRPr="00C91DB4">
              <w:rPr>
                <w:rFonts w:ascii="Arial" w:eastAsia="Times New Roman" w:hAnsi="Arial" w:cs="Arial"/>
                <w:color w:val="000000"/>
                <w:sz w:val="18"/>
                <w:szCs w:val="18"/>
                <w:u w:val="single"/>
              </w:rPr>
              <w:t>use of domain names</w:t>
            </w:r>
            <w:r w:rsidRPr="00C91DB4">
              <w:rPr>
                <w:rFonts w:ascii="Arial" w:eastAsia="Times New Roman" w:hAnsi="Arial" w:cs="Arial"/>
                <w:color w:val="000000"/>
                <w:sz w:val="18"/>
                <w:szCs w:val="18"/>
              </w:rPr>
              <w:t xml:space="preserve"> and other identifiers. </w:t>
            </w:r>
          </w:p>
        </w:tc>
        <w:tc>
          <w:tcPr>
            <w:tcW w:w="3150" w:type="dxa"/>
          </w:tcPr>
          <w:p w14:paraId="45DB850A" w14:textId="77777777"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again</w:t>
            </w:r>
            <w:proofErr w:type="gramEnd"/>
            <w:r w:rsidRPr="00C91DB4">
              <w:rPr>
                <w:rFonts w:ascii="Arial" w:hAnsi="Arial" w:cs="Arial"/>
                <w:sz w:val="18"/>
                <w:szCs w:val="18"/>
              </w:rPr>
              <w:t xml:space="preserve">, this is a weak Goal because it is so generic and </w:t>
            </w:r>
            <w:proofErr w:type="spellStart"/>
            <w:r w:rsidRPr="00C91DB4">
              <w:rPr>
                <w:rFonts w:ascii="Arial" w:hAnsi="Arial" w:cs="Arial"/>
                <w:sz w:val="18"/>
                <w:szCs w:val="18"/>
              </w:rPr>
              <w:t>unmeasurable</w:t>
            </w:r>
            <w:proofErr w:type="spellEnd"/>
            <w:r w:rsidRPr="00C91DB4">
              <w:rPr>
                <w:rFonts w:ascii="Arial" w:hAnsi="Arial" w:cs="Arial"/>
                <w:sz w:val="18"/>
                <w:szCs w:val="18"/>
              </w:rPr>
              <w:t>.</w:t>
            </w:r>
          </w:p>
          <w:p w14:paraId="6C9FCE53" w14:textId="77777777" w:rsidR="000904D2"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see</w:t>
            </w:r>
            <w:proofErr w:type="gramEnd"/>
            <w:r w:rsidRPr="00C91DB4">
              <w:rPr>
                <w:rFonts w:ascii="Arial" w:hAnsi="Arial" w:cs="Arial"/>
                <w:sz w:val="18"/>
                <w:szCs w:val="18"/>
              </w:rPr>
              <w:t xml:space="preserve"> my comment in the box below</w:t>
            </w:r>
            <w:r w:rsidR="007E4E50">
              <w:rPr>
                <w:rFonts w:ascii="Arial" w:hAnsi="Arial" w:cs="Arial"/>
                <w:sz w:val="18"/>
                <w:szCs w:val="18"/>
              </w:rPr>
              <w:t>.</w:t>
            </w:r>
          </w:p>
          <w:p w14:paraId="30C61FF6" w14:textId="2DDD3835" w:rsidR="007E4E50" w:rsidRDefault="007E4E50" w:rsidP="00A50DFF">
            <w:pPr>
              <w:spacing w:after="100" w:afterAutospacing="1"/>
              <w:contextualSpacing/>
              <w:rPr>
                <w:rFonts w:ascii="Arial" w:hAnsi="Arial" w:cs="Arial"/>
                <w:sz w:val="18"/>
                <w:szCs w:val="18"/>
              </w:rPr>
            </w:pPr>
            <w:r>
              <w:rPr>
                <w:rFonts w:ascii="Arial" w:hAnsi="Arial" w:cs="Arial"/>
                <w:sz w:val="18"/>
                <w:szCs w:val="18"/>
              </w:rPr>
              <w:t>-</w:t>
            </w:r>
            <w:proofErr w:type="gramStart"/>
            <w:r>
              <w:rPr>
                <w:rFonts w:ascii="Arial" w:hAnsi="Arial" w:cs="Arial"/>
                <w:sz w:val="18"/>
                <w:szCs w:val="18"/>
              </w:rPr>
              <w:t>only</w:t>
            </w:r>
            <w:proofErr w:type="gramEnd"/>
            <w:r>
              <w:rPr>
                <w:rFonts w:ascii="Arial" w:hAnsi="Arial" w:cs="Arial"/>
                <w:sz w:val="18"/>
                <w:szCs w:val="18"/>
              </w:rPr>
              <w:t xml:space="preserve"> suggestion would again be to forecast what the actual use-changes are for domain names, IP Addresses and protocol ports.</w:t>
            </w:r>
          </w:p>
          <w:p w14:paraId="118BB976" w14:textId="56072EEB" w:rsidR="007E4E50" w:rsidRPr="00C91DB4" w:rsidRDefault="007E4E50" w:rsidP="00A50DFF">
            <w:pPr>
              <w:spacing w:after="100" w:afterAutospacing="1"/>
              <w:contextualSpacing/>
              <w:rPr>
                <w:rFonts w:ascii="Arial" w:hAnsi="Arial" w:cs="Arial"/>
                <w:sz w:val="18"/>
                <w:szCs w:val="18"/>
              </w:rPr>
            </w:pPr>
          </w:p>
        </w:tc>
        <w:tc>
          <w:tcPr>
            <w:tcW w:w="3150" w:type="dxa"/>
          </w:tcPr>
          <w:p w14:paraId="38569BC4" w14:textId="5C33CEC8" w:rsidR="000904D2" w:rsidRPr="00C91DB4" w:rsidRDefault="007E4E50" w:rsidP="00A50DFF">
            <w:pPr>
              <w:spacing w:after="100" w:afterAutospacing="1"/>
              <w:contextualSpacing/>
              <w:rPr>
                <w:rFonts w:ascii="Arial" w:hAnsi="Arial" w:cs="Arial"/>
                <w:sz w:val="18"/>
                <w:szCs w:val="18"/>
              </w:rPr>
            </w:pPr>
            <w:r>
              <w:rPr>
                <w:rFonts w:ascii="Arial" w:hAnsi="Arial" w:cs="Arial"/>
                <w:sz w:val="18"/>
                <w:szCs w:val="18"/>
              </w:rPr>
              <w:t>-</w:t>
            </w:r>
            <w:proofErr w:type="gramStart"/>
            <w:r w:rsidR="00A50DFF">
              <w:rPr>
                <w:rFonts w:ascii="Arial" w:hAnsi="Arial" w:cs="Arial"/>
                <w:sz w:val="18"/>
                <w:szCs w:val="18"/>
              </w:rPr>
              <w:t>execute</w:t>
            </w:r>
            <w:proofErr w:type="gramEnd"/>
            <w:r w:rsidR="00A50DFF">
              <w:rPr>
                <w:rFonts w:ascii="Arial" w:hAnsi="Arial" w:cs="Arial"/>
                <w:sz w:val="18"/>
                <w:szCs w:val="18"/>
              </w:rPr>
              <w:t xml:space="preserve"> the forecasting study and use it to drive imp</w:t>
            </w:r>
            <w:r w:rsidR="00E843B6">
              <w:rPr>
                <w:rFonts w:ascii="Arial" w:hAnsi="Arial" w:cs="Arial"/>
                <w:sz w:val="18"/>
                <w:szCs w:val="18"/>
              </w:rPr>
              <w:t>lementation of resulting tactics to drive this Goal.</w:t>
            </w:r>
          </w:p>
        </w:tc>
      </w:tr>
      <w:tr w:rsidR="000904D2" w:rsidRPr="00F8131C" w14:paraId="020C1CF5" w14:textId="77777777" w:rsidTr="00A50DFF">
        <w:tc>
          <w:tcPr>
            <w:tcW w:w="3150" w:type="dxa"/>
          </w:tcPr>
          <w:p w14:paraId="0C6FC085" w14:textId="49BB4801" w:rsidR="000904D2" w:rsidRPr="00C91DB4" w:rsidRDefault="000904D2"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Develop a </w:t>
            </w:r>
            <w:r w:rsidRPr="00C91DB4">
              <w:rPr>
                <w:rFonts w:ascii="Arial" w:eastAsia="Times New Roman" w:hAnsi="Arial" w:cs="Arial"/>
                <w:color w:val="000000"/>
                <w:sz w:val="18"/>
                <w:szCs w:val="18"/>
                <w:u w:val="single"/>
              </w:rPr>
              <w:t>technology roadmap for domain names</w:t>
            </w:r>
            <w:r w:rsidRPr="00C91DB4">
              <w:rPr>
                <w:rFonts w:ascii="Arial" w:eastAsia="Times New Roman" w:hAnsi="Arial" w:cs="Arial"/>
                <w:color w:val="000000"/>
                <w:sz w:val="18"/>
                <w:szCs w:val="18"/>
              </w:rPr>
              <w:t xml:space="preserve"> and other identifiers to help guide ICANN activities and inform the Internet ecosystem. </w:t>
            </w:r>
          </w:p>
        </w:tc>
        <w:tc>
          <w:tcPr>
            <w:tcW w:w="3150" w:type="dxa"/>
          </w:tcPr>
          <w:p w14:paraId="36396C48" w14:textId="77777777"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this</w:t>
            </w:r>
            <w:proofErr w:type="gramEnd"/>
            <w:r w:rsidRPr="00C91DB4">
              <w:rPr>
                <w:rFonts w:ascii="Arial" w:hAnsi="Arial" w:cs="Arial"/>
                <w:sz w:val="18"/>
                <w:szCs w:val="18"/>
              </w:rPr>
              <w:t xml:space="preserve"> accomplishes something very similar to the Focus Area Goal above, but is much more specific. -</w:t>
            </w:r>
            <w:proofErr w:type="gramStart"/>
            <w:r w:rsidRPr="00C91DB4">
              <w:rPr>
                <w:rFonts w:ascii="Arial" w:hAnsi="Arial" w:cs="Arial"/>
                <w:sz w:val="18"/>
                <w:szCs w:val="18"/>
              </w:rPr>
              <w:t>the</w:t>
            </w:r>
            <w:proofErr w:type="gramEnd"/>
            <w:r w:rsidRPr="00C91DB4">
              <w:rPr>
                <w:rFonts w:ascii="Arial" w:hAnsi="Arial" w:cs="Arial"/>
                <w:sz w:val="18"/>
                <w:szCs w:val="18"/>
              </w:rPr>
              <w:t xml:space="preserve"> outcome is: build the roadmap ! -</w:t>
            </w:r>
            <w:proofErr w:type="gramStart"/>
            <w:r w:rsidRPr="00C91DB4">
              <w:rPr>
                <w:rFonts w:ascii="Arial" w:hAnsi="Arial" w:cs="Arial"/>
                <w:sz w:val="18"/>
                <w:szCs w:val="18"/>
              </w:rPr>
              <w:t>but</w:t>
            </w:r>
            <w:proofErr w:type="gramEnd"/>
            <w:r w:rsidRPr="00C91DB4">
              <w:rPr>
                <w:rFonts w:ascii="Arial" w:hAnsi="Arial" w:cs="Arial"/>
                <w:sz w:val="18"/>
                <w:szCs w:val="18"/>
              </w:rPr>
              <w:t xml:space="preserve"> it starts with a study on what the expected evolution of the use of domain names is.  And by that, it will accomplish the implied goal in Focus Area Goal #2 above.</w:t>
            </w:r>
          </w:p>
        </w:tc>
        <w:tc>
          <w:tcPr>
            <w:tcW w:w="3150" w:type="dxa"/>
          </w:tcPr>
          <w:p w14:paraId="53FBE850" w14:textId="2A972212" w:rsidR="000904D2" w:rsidRPr="00C91DB4" w:rsidRDefault="000904D2" w:rsidP="00E843B6">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00E843B6">
              <w:rPr>
                <w:rFonts w:ascii="Arial" w:hAnsi="Arial" w:cs="Arial"/>
                <w:sz w:val="18"/>
                <w:szCs w:val="18"/>
              </w:rPr>
              <w:t>build</w:t>
            </w:r>
            <w:proofErr w:type="gramEnd"/>
            <w:r w:rsidR="00E843B6">
              <w:rPr>
                <w:rFonts w:ascii="Arial" w:hAnsi="Arial" w:cs="Arial"/>
                <w:sz w:val="18"/>
                <w:szCs w:val="18"/>
              </w:rPr>
              <w:t xml:space="preserve"> the roadmap</w:t>
            </w:r>
          </w:p>
        </w:tc>
      </w:tr>
      <w:tr w:rsidR="000904D2" w:rsidRPr="00F8131C" w14:paraId="4E89671D" w14:textId="77777777" w:rsidTr="00A50DFF">
        <w:tc>
          <w:tcPr>
            <w:tcW w:w="3150" w:type="dxa"/>
          </w:tcPr>
          <w:p w14:paraId="25BF98F4" w14:textId="77777777" w:rsidR="000904D2" w:rsidRPr="00C91DB4" w:rsidRDefault="000904D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Develop a </w:t>
            </w:r>
            <w:r w:rsidRPr="00C91DB4">
              <w:rPr>
                <w:rFonts w:ascii="Arial" w:eastAsia="Times New Roman" w:hAnsi="Arial" w:cs="Arial"/>
                <w:color w:val="000000"/>
                <w:sz w:val="18"/>
                <w:szCs w:val="18"/>
                <w:u w:val="single"/>
              </w:rPr>
              <w:t>technology roadmap for ICANN and security operations</w:t>
            </w:r>
            <w:r w:rsidRPr="00C91DB4">
              <w:rPr>
                <w:rFonts w:ascii="Arial" w:eastAsia="Times New Roman" w:hAnsi="Arial" w:cs="Arial"/>
                <w:color w:val="000000"/>
                <w:sz w:val="18"/>
                <w:szCs w:val="18"/>
              </w:rPr>
              <w:t xml:space="preserve"> to support the operational stability, reliability, resiliency, security, and global interoperability of the DNS.</w:t>
            </w:r>
          </w:p>
        </w:tc>
        <w:tc>
          <w:tcPr>
            <w:tcW w:w="3150" w:type="dxa"/>
          </w:tcPr>
          <w:p w14:paraId="425B9A17" w14:textId="77777777"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-This should be the first Focus Area Goal.  It directly aligns with the overall Focus Area.  It is specific, actionable, and measurable</w:t>
            </w:r>
          </w:p>
          <w:p w14:paraId="4F333FD8" w14:textId="77777777"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the</w:t>
            </w:r>
            <w:proofErr w:type="gramEnd"/>
            <w:r w:rsidRPr="00C91DB4">
              <w:rPr>
                <w:rFonts w:ascii="Arial" w:hAnsi="Arial" w:cs="Arial"/>
                <w:sz w:val="18"/>
                <w:szCs w:val="18"/>
              </w:rPr>
              <w:t xml:space="preserve"> outcome is: build the roadmap!</w:t>
            </w:r>
          </w:p>
          <w:p w14:paraId="7C2512FD" w14:textId="1AC20F3D"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question</w:t>
            </w:r>
            <w:proofErr w:type="gramEnd"/>
            <w:r w:rsidRPr="00C91DB4">
              <w:rPr>
                <w:rFonts w:ascii="Arial" w:hAnsi="Arial" w:cs="Arial"/>
                <w:sz w:val="18"/>
                <w:szCs w:val="18"/>
              </w:rPr>
              <w:t>: is the first domain name roadmap noted above, part of this overall roadmap?  Should we suggest roadmaps for each of: domain names, IP Addresses and Port protocols?</w:t>
            </w:r>
            <w:r w:rsidR="007E4E50">
              <w:rPr>
                <w:rFonts w:ascii="Arial" w:hAnsi="Arial" w:cs="Arial"/>
                <w:sz w:val="18"/>
                <w:szCs w:val="18"/>
              </w:rPr>
              <w:t xml:space="preserve">  Because this seems redundant with the Goal above it.</w:t>
            </w:r>
          </w:p>
        </w:tc>
        <w:tc>
          <w:tcPr>
            <w:tcW w:w="3150" w:type="dxa"/>
          </w:tcPr>
          <w:p w14:paraId="2CD84538" w14:textId="77777777" w:rsidR="000904D2" w:rsidRDefault="000904D2" w:rsidP="00E843B6">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00E843B6">
              <w:rPr>
                <w:rFonts w:ascii="Arial" w:hAnsi="Arial" w:cs="Arial"/>
                <w:sz w:val="18"/>
                <w:szCs w:val="18"/>
              </w:rPr>
              <w:t>build</w:t>
            </w:r>
            <w:proofErr w:type="gramEnd"/>
            <w:r w:rsidR="00E843B6">
              <w:rPr>
                <w:rFonts w:ascii="Arial" w:hAnsi="Arial" w:cs="Arial"/>
                <w:sz w:val="18"/>
                <w:szCs w:val="18"/>
              </w:rPr>
              <w:t xml:space="preserve"> the roadmap</w:t>
            </w:r>
          </w:p>
          <w:p w14:paraId="355665BA" w14:textId="7FE44D15" w:rsidR="008C1AD1" w:rsidRPr="00C91DB4" w:rsidRDefault="008C1AD1" w:rsidP="00E843B6">
            <w:pPr>
              <w:spacing w:after="100" w:afterAutospacing="1"/>
              <w:contextualSpacing/>
              <w:rPr>
                <w:rFonts w:ascii="Arial" w:hAnsi="Arial" w:cs="Arial"/>
                <w:sz w:val="18"/>
                <w:szCs w:val="18"/>
              </w:rPr>
            </w:pPr>
            <w:r>
              <w:rPr>
                <w:rFonts w:ascii="Arial" w:hAnsi="Arial" w:cs="Arial"/>
                <w:sz w:val="18"/>
                <w:szCs w:val="18"/>
              </w:rPr>
              <w:t>-build a contingency plan for breaches or failures</w:t>
            </w:r>
            <w:bookmarkStart w:id="0" w:name="_GoBack"/>
            <w:bookmarkEnd w:id="0"/>
          </w:p>
        </w:tc>
      </w:tr>
      <w:tr w:rsidR="000904D2" w:rsidRPr="00F8131C" w14:paraId="07831455" w14:textId="77777777" w:rsidTr="00A50DFF">
        <w:tc>
          <w:tcPr>
            <w:tcW w:w="3150" w:type="dxa"/>
          </w:tcPr>
          <w:p w14:paraId="08459583" w14:textId="77777777" w:rsidR="000904D2" w:rsidRPr="00C91DB4" w:rsidRDefault="000904D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Coordinate a responsible </w:t>
            </w:r>
            <w:r w:rsidRPr="00C91DB4">
              <w:rPr>
                <w:rFonts w:ascii="Arial" w:eastAsia="Times New Roman" w:hAnsi="Arial" w:cs="Arial"/>
                <w:color w:val="000000"/>
                <w:sz w:val="18"/>
                <w:szCs w:val="18"/>
                <w:u w:val="single"/>
              </w:rPr>
              <w:t>opening of the DNS</w:t>
            </w:r>
            <w:r w:rsidRPr="00C91DB4">
              <w:rPr>
                <w:rFonts w:ascii="Arial" w:eastAsia="Times New Roman" w:hAnsi="Arial" w:cs="Arial"/>
                <w:color w:val="000000"/>
                <w:sz w:val="18"/>
                <w:szCs w:val="18"/>
              </w:rPr>
              <w:t xml:space="preserve"> for “creative disruption” and innovation.</w:t>
            </w:r>
          </w:p>
        </w:tc>
        <w:tc>
          <w:tcPr>
            <w:tcW w:w="3150" w:type="dxa"/>
          </w:tcPr>
          <w:p w14:paraId="70856B20" w14:textId="77777777"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 xml:space="preserve">-The advent of new </w:t>
            </w:r>
            <w:proofErr w:type="spellStart"/>
            <w:r w:rsidRPr="00C91DB4">
              <w:rPr>
                <w:rFonts w:ascii="Arial" w:hAnsi="Arial" w:cs="Arial"/>
                <w:sz w:val="18"/>
                <w:szCs w:val="18"/>
              </w:rPr>
              <w:t>gTLDs</w:t>
            </w:r>
            <w:proofErr w:type="spellEnd"/>
            <w:r w:rsidRPr="00C91DB4">
              <w:rPr>
                <w:rFonts w:ascii="Arial" w:hAnsi="Arial" w:cs="Arial"/>
                <w:sz w:val="18"/>
                <w:szCs w:val="18"/>
              </w:rPr>
              <w:t xml:space="preserve"> is a big opening of the DNS.  The impact of this </w:t>
            </w:r>
            <w:proofErr w:type="gramStart"/>
            <w:r w:rsidRPr="00C91DB4">
              <w:rPr>
                <w:rFonts w:ascii="Arial" w:hAnsi="Arial" w:cs="Arial"/>
                <w:sz w:val="18"/>
                <w:szCs w:val="18"/>
              </w:rPr>
              <w:t>sea-change</w:t>
            </w:r>
            <w:proofErr w:type="gramEnd"/>
            <w:r w:rsidRPr="00C91DB4">
              <w:rPr>
                <w:rFonts w:ascii="Arial" w:hAnsi="Arial" w:cs="Arial"/>
                <w:sz w:val="18"/>
                <w:szCs w:val="18"/>
              </w:rPr>
              <w:t xml:space="preserve"> should be studied before we attempt yet another ‘creative disruption’, in order to defend our responsibilities for security and stability.</w:t>
            </w:r>
          </w:p>
        </w:tc>
        <w:tc>
          <w:tcPr>
            <w:tcW w:w="3150" w:type="dxa"/>
          </w:tcPr>
          <w:p w14:paraId="496B8EBB" w14:textId="77777777"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adoption</w:t>
            </w:r>
            <w:proofErr w:type="gramEnd"/>
            <w:r w:rsidRPr="00C91DB4">
              <w:rPr>
                <w:rFonts w:ascii="Arial" w:hAnsi="Arial" w:cs="Arial"/>
                <w:sz w:val="18"/>
                <w:szCs w:val="18"/>
              </w:rPr>
              <w:t xml:space="preserve"> of new </w:t>
            </w:r>
            <w:proofErr w:type="spellStart"/>
            <w:r w:rsidRPr="00C91DB4">
              <w:rPr>
                <w:rFonts w:ascii="Arial" w:hAnsi="Arial" w:cs="Arial"/>
                <w:sz w:val="18"/>
                <w:szCs w:val="18"/>
              </w:rPr>
              <w:t>gTLDs</w:t>
            </w:r>
            <w:proofErr w:type="spellEnd"/>
            <w:r w:rsidRPr="00C91DB4">
              <w:rPr>
                <w:rFonts w:ascii="Arial" w:hAnsi="Arial" w:cs="Arial"/>
                <w:sz w:val="18"/>
                <w:szCs w:val="18"/>
              </w:rPr>
              <w:t xml:space="preserve"> as measured by registrations and DNS requests.</w:t>
            </w:r>
          </w:p>
          <w:p w14:paraId="3E4F692F" w14:textId="21CF63AA"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measure</w:t>
            </w:r>
            <w:proofErr w:type="gramEnd"/>
            <w:r w:rsidRPr="00C91DB4">
              <w:rPr>
                <w:rFonts w:ascii="Arial" w:hAnsi="Arial" w:cs="Arial"/>
                <w:sz w:val="18"/>
                <w:szCs w:val="18"/>
              </w:rPr>
              <w:t xml:space="preserve"> impacts on security and stability</w:t>
            </w:r>
            <w:r w:rsidR="007E4E50">
              <w:rPr>
                <w:rFonts w:ascii="Arial" w:hAnsi="Arial" w:cs="Arial"/>
                <w:sz w:val="18"/>
                <w:szCs w:val="18"/>
              </w:rPr>
              <w:t xml:space="preserve"> as decided in Goal #1 above.</w:t>
            </w:r>
          </w:p>
        </w:tc>
      </w:tr>
      <w:tr w:rsidR="000904D2" w:rsidRPr="00F8131C" w14:paraId="03864EA3" w14:textId="77777777" w:rsidTr="00A50DFF">
        <w:tc>
          <w:tcPr>
            <w:tcW w:w="3150" w:type="dxa"/>
          </w:tcPr>
          <w:p w14:paraId="4AAFB5B4" w14:textId="77777777" w:rsidR="000904D2" w:rsidRPr="00C91DB4" w:rsidRDefault="000904D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Support the evolution of the domain name marketplace to be robust, stable and trusted. </w:t>
            </w:r>
          </w:p>
        </w:tc>
        <w:tc>
          <w:tcPr>
            <w:tcW w:w="3150" w:type="dxa"/>
          </w:tcPr>
          <w:p w14:paraId="2C2F35B2" w14:textId="77777777" w:rsidR="000904D2"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this</w:t>
            </w:r>
            <w:proofErr w:type="gramEnd"/>
            <w:r w:rsidRPr="00C91DB4">
              <w:rPr>
                <w:rFonts w:ascii="Arial" w:hAnsi="Arial" w:cs="Arial"/>
                <w:sz w:val="18"/>
                <w:szCs w:val="18"/>
              </w:rPr>
              <w:t xml:space="preserve"> is already happening today with the new RAA among other things, is there currently a problem here such that it needs to be a Focus Area Goal?</w:t>
            </w:r>
            <w:r w:rsidR="007E4E50">
              <w:rPr>
                <w:rFonts w:ascii="Arial" w:hAnsi="Arial" w:cs="Arial"/>
                <w:sz w:val="18"/>
                <w:szCs w:val="18"/>
              </w:rPr>
              <w:t xml:space="preserve">  </w:t>
            </w:r>
          </w:p>
          <w:p w14:paraId="51DA9667" w14:textId="75F2BF17" w:rsidR="007E4E50" w:rsidRPr="00C91DB4" w:rsidRDefault="007E4E50" w:rsidP="00A50DFF">
            <w:pPr>
              <w:spacing w:after="100" w:afterAutospacing="1"/>
              <w:contextualSpacing/>
              <w:rPr>
                <w:rFonts w:ascii="Arial" w:hAnsi="Arial" w:cs="Arial"/>
                <w:sz w:val="18"/>
                <w:szCs w:val="18"/>
              </w:rPr>
            </w:pPr>
            <w:r>
              <w:rPr>
                <w:rFonts w:ascii="Arial" w:hAnsi="Arial" w:cs="Arial"/>
                <w:sz w:val="18"/>
                <w:szCs w:val="18"/>
              </w:rPr>
              <w:t>-Is this a responsibility of ICANN or something that ICANN feels is critical to DNS?  Can’t we just strike this Goal?</w:t>
            </w:r>
          </w:p>
        </w:tc>
        <w:tc>
          <w:tcPr>
            <w:tcW w:w="3150" w:type="dxa"/>
          </w:tcPr>
          <w:p w14:paraId="49C8C95B" w14:textId="77777777"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growth</w:t>
            </w:r>
            <w:proofErr w:type="gramEnd"/>
            <w:r w:rsidRPr="00C91DB4">
              <w:rPr>
                <w:rFonts w:ascii="Arial" w:hAnsi="Arial" w:cs="Arial"/>
                <w:sz w:val="18"/>
                <w:szCs w:val="18"/>
              </w:rPr>
              <w:t xml:space="preserve"> in overall domain name registration</w:t>
            </w:r>
          </w:p>
          <w:p w14:paraId="36E17D07" w14:textId="77777777"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value</w:t>
            </w:r>
            <w:proofErr w:type="gramEnd"/>
            <w:r w:rsidRPr="00C91DB4">
              <w:rPr>
                <w:rFonts w:ascii="Arial" w:hAnsi="Arial" w:cs="Arial"/>
                <w:sz w:val="18"/>
                <w:szCs w:val="18"/>
              </w:rPr>
              <w:t xml:space="preserve"> of secondary market domain transactions per quarter, over time.</w:t>
            </w:r>
          </w:p>
        </w:tc>
      </w:tr>
      <w:tr w:rsidR="000904D2" w:rsidRPr="00F8131C" w14:paraId="459CCDAB" w14:textId="77777777" w:rsidTr="00A50DFF">
        <w:tc>
          <w:tcPr>
            <w:tcW w:w="3150" w:type="dxa"/>
          </w:tcPr>
          <w:p w14:paraId="52837591" w14:textId="2A2BA556" w:rsidR="000904D2" w:rsidRPr="00C91DB4" w:rsidRDefault="000904D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Support the attainment of broad-scale adoption and operation of IPv6 throughout the Internet.</w:t>
            </w:r>
          </w:p>
        </w:tc>
        <w:tc>
          <w:tcPr>
            <w:tcW w:w="3150" w:type="dxa"/>
          </w:tcPr>
          <w:p w14:paraId="184217EA" w14:textId="66408CC1"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007E4E50">
              <w:rPr>
                <w:rFonts w:ascii="Arial" w:hAnsi="Arial" w:cs="Arial"/>
                <w:sz w:val="18"/>
                <w:szCs w:val="18"/>
              </w:rPr>
              <w:t>in</w:t>
            </w:r>
            <w:proofErr w:type="gramEnd"/>
            <w:r w:rsidR="007E4E50">
              <w:rPr>
                <w:rFonts w:ascii="Arial" w:hAnsi="Arial" w:cs="Arial"/>
                <w:sz w:val="18"/>
                <w:szCs w:val="18"/>
              </w:rPr>
              <w:t xml:space="preserve"> </w:t>
            </w:r>
            <w:proofErr w:type="spellStart"/>
            <w:r w:rsidR="007E4E50">
              <w:rPr>
                <w:rFonts w:ascii="Arial" w:hAnsi="Arial" w:cs="Arial"/>
                <w:sz w:val="18"/>
                <w:szCs w:val="18"/>
              </w:rPr>
              <w:t>constrast</w:t>
            </w:r>
            <w:proofErr w:type="spellEnd"/>
            <w:r w:rsidR="007E4E50">
              <w:rPr>
                <w:rFonts w:ascii="Arial" w:hAnsi="Arial" w:cs="Arial"/>
                <w:sz w:val="18"/>
                <w:szCs w:val="18"/>
              </w:rPr>
              <w:t xml:space="preserve"> to some of the initial Goals in this section, this Goal is very specific and measurable – a good Goal.</w:t>
            </w:r>
          </w:p>
          <w:p w14:paraId="3A9C367D" w14:textId="5564B06A"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r w:rsidR="007E4E50">
              <w:rPr>
                <w:rFonts w:ascii="Arial" w:hAnsi="Arial" w:cs="Arial"/>
                <w:sz w:val="18"/>
                <w:szCs w:val="18"/>
              </w:rPr>
              <w:t xml:space="preserve">The BC agrees </w:t>
            </w:r>
            <w:proofErr w:type="gramStart"/>
            <w:r w:rsidRPr="00C91DB4">
              <w:rPr>
                <w:rFonts w:ascii="Arial" w:hAnsi="Arial" w:cs="Arial"/>
                <w:sz w:val="18"/>
                <w:szCs w:val="18"/>
              </w:rPr>
              <w:t>there</w:t>
            </w:r>
            <w:proofErr w:type="gramEnd"/>
            <w:r w:rsidRPr="00C91DB4">
              <w:rPr>
                <w:rFonts w:ascii="Arial" w:hAnsi="Arial" w:cs="Arial"/>
                <w:sz w:val="18"/>
                <w:szCs w:val="18"/>
              </w:rPr>
              <w:t xml:space="preserve"> needs to be another directed effort at IPV6 adoption.  It’s not happening fast enough on its own.</w:t>
            </w:r>
          </w:p>
        </w:tc>
        <w:tc>
          <w:tcPr>
            <w:tcW w:w="3150" w:type="dxa"/>
          </w:tcPr>
          <w:p w14:paraId="15E32205" w14:textId="084F7C81" w:rsidR="000904D2" w:rsidRPr="00C91DB4" w:rsidRDefault="000904D2" w:rsidP="00A50DFF">
            <w:pPr>
              <w:spacing w:after="100" w:afterAutospacing="1"/>
              <w:contextualSpacing/>
              <w:rPr>
                <w:rFonts w:ascii="Arial" w:hAnsi="Arial" w:cs="Arial"/>
                <w:sz w:val="18"/>
                <w:szCs w:val="18"/>
              </w:rPr>
            </w:pPr>
            <w:r w:rsidRPr="00C91DB4">
              <w:rPr>
                <w:rFonts w:ascii="Arial" w:hAnsi="Arial" w:cs="Arial"/>
                <w:sz w:val="18"/>
                <w:szCs w:val="18"/>
              </w:rPr>
              <w:t>-</w:t>
            </w:r>
            <w:proofErr w:type="gramStart"/>
            <w:r w:rsidRPr="00C91DB4">
              <w:rPr>
                <w:rFonts w:ascii="Arial" w:hAnsi="Arial" w:cs="Arial"/>
                <w:sz w:val="18"/>
                <w:szCs w:val="18"/>
              </w:rPr>
              <w:t>measure</w:t>
            </w:r>
            <w:proofErr w:type="gramEnd"/>
            <w:r w:rsidRPr="00C91DB4">
              <w:rPr>
                <w:rFonts w:ascii="Arial" w:hAnsi="Arial" w:cs="Arial"/>
                <w:sz w:val="18"/>
                <w:szCs w:val="18"/>
              </w:rPr>
              <w:t xml:space="preserve"> adoption of IPV6</w:t>
            </w:r>
            <w:r w:rsidR="007E4E50">
              <w:rPr>
                <w:rFonts w:ascii="Arial" w:hAnsi="Arial" w:cs="Arial"/>
                <w:sz w:val="18"/>
                <w:szCs w:val="18"/>
              </w:rPr>
              <w:t xml:space="preserve"> across TLD zones and RIRs.</w:t>
            </w:r>
          </w:p>
        </w:tc>
      </w:tr>
    </w:tbl>
    <w:p w14:paraId="5E7381AB" w14:textId="77777777" w:rsidR="000904D2" w:rsidRPr="00F8131C" w:rsidRDefault="000904D2" w:rsidP="00520E2A">
      <w:pPr>
        <w:spacing w:after="100" w:afterAutospacing="1" w:line="276" w:lineRule="auto"/>
        <w:contextualSpacing/>
        <w:rPr>
          <w:rFonts w:ascii="Arial" w:hAnsi="Arial" w:cs="Arial"/>
          <w:b/>
          <w:sz w:val="16"/>
          <w:szCs w:val="16"/>
        </w:rPr>
      </w:pPr>
    </w:p>
    <w:p w14:paraId="0A7F618A" w14:textId="77777777" w:rsidR="003F7768" w:rsidRDefault="003F7768" w:rsidP="00520E2A">
      <w:pPr>
        <w:spacing w:after="100" w:afterAutospacing="1" w:line="276" w:lineRule="auto"/>
        <w:contextualSpacing/>
        <w:rPr>
          <w:rFonts w:ascii="Arial" w:hAnsi="Arial" w:cs="Arial"/>
          <w:b/>
          <w:sz w:val="16"/>
          <w:szCs w:val="16"/>
        </w:rPr>
      </w:pPr>
    </w:p>
    <w:p w14:paraId="7DD9BE8C" w14:textId="77777777" w:rsidR="00C91DB4" w:rsidRPr="00F8131C" w:rsidRDefault="00C91DB4" w:rsidP="00520E2A">
      <w:pPr>
        <w:spacing w:after="100" w:afterAutospacing="1" w:line="276" w:lineRule="auto"/>
        <w:contextualSpacing/>
        <w:rPr>
          <w:rFonts w:ascii="Arial" w:hAnsi="Arial" w:cs="Arial"/>
          <w:b/>
          <w:sz w:val="16"/>
          <w:szCs w:val="16"/>
        </w:rPr>
      </w:pPr>
    </w:p>
    <w:p w14:paraId="53CD9B03" w14:textId="77777777" w:rsidR="00520E2A" w:rsidRPr="00C91DB4" w:rsidRDefault="00520E2A" w:rsidP="00520E2A">
      <w:pPr>
        <w:spacing w:after="100" w:afterAutospacing="1" w:line="276" w:lineRule="auto"/>
        <w:contextualSpacing/>
        <w:rPr>
          <w:rFonts w:ascii="Arial" w:hAnsi="Arial" w:cs="Arial"/>
          <w:b/>
          <w:sz w:val="22"/>
          <w:szCs w:val="22"/>
        </w:rPr>
      </w:pPr>
      <w:r w:rsidRPr="00C91DB4">
        <w:rPr>
          <w:rFonts w:ascii="Arial" w:hAnsi="Arial" w:cs="Arial"/>
          <w:b/>
          <w:sz w:val="22"/>
          <w:szCs w:val="22"/>
        </w:rPr>
        <w:t>Focus Area: IV. Striving towards technical and operational excellence</w:t>
      </w:r>
    </w:p>
    <w:p w14:paraId="11C09E8E" w14:textId="77777777" w:rsidR="00520E2A" w:rsidRPr="00F8131C" w:rsidRDefault="00520E2A" w:rsidP="00520E2A">
      <w:pPr>
        <w:autoSpaceDE w:val="0"/>
        <w:autoSpaceDN w:val="0"/>
        <w:adjustRightInd w:val="0"/>
        <w:rPr>
          <w:rFonts w:ascii="Arial" w:hAnsi="Arial" w:cs="Arial"/>
          <w:color w:val="FF0000"/>
          <w:sz w:val="22"/>
          <w:szCs w:val="22"/>
        </w:rPr>
      </w:pPr>
    </w:p>
    <w:tbl>
      <w:tblPr>
        <w:tblStyle w:val="TableGrid"/>
        <w:tblW w:w="9450" w:type="dxa"/>
        <w:tblInd w:w="108" w:type="dxa"/>
        <w:tblLook w:val="04A0" w:firstRow="1" w:lastRow="0" w:firstColumn="1" w:lastColumn="0" w:noHBand="0" w:noVBand="1"/>
      </w:tblPr>
      <w:tblGrid>
        <w:gridCol w:w="9450"/>
      </w:tblGrid>
      <w:tr w:rsidR="00520E2A" w:rsidRPr="00F8131C" w14:paraId="495B2E58" w14:textId="77777777" w:rsidTr="00A50DFF">
        <w:tc>
          <w:tcPr>
            <w:tcW w:w="9450" w:type="dxa"/>
            <w:shd w:val="clear" w:color="auto" w:fill="D9D9D9" w:themeFill="background1" w:themeFillShade="D9"/>
          </w:tcPr>
          <w:p w14:paraId="258F669C"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09602AEB" w14:textId="77777777" w:rsidR="00520E2A" w:rsidRPr="00F8131C" w:rsidRDefault="00520E2A"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520E2A" w:rsidRPr="00F8131C" w14:paraId="64CFE7E4" w14:textId="77777777" w:rsidTr="00A50DFF">
        <w:tc>
          <w:tcPr>
            <w:tcW w:w="9450" w:type="dxa"/>
          </w:tcPr>
          <w:p w14:paraId="4A0DCFEB" w14:textId="77777777" w:rsidR="00520E2A" w:rsidRPr="00F8131C" w:rsidRDefault="00520E2A" w:rsidP="00A50DFF">
            <w:pPr>
              <w:spacing w:after="100" w:afterAutospacing="1"/>
              <w:contextualSpacing/>
              <w:rPr>
                <w:rFonts w:ascii="Arial" w:hAnsi="Arial" w:cs="Arial"/>
                <w:sz w:val="18"/>
                <w:szCs w:val="18"/>
              </w:rPr>
            </w:pPr>
            <w:r w:rsidRPr="00F8131C">
              <w:rPr>
                <w:rFonts w:ascii="Arial" w:hAnsi="Arial" w:cs="Arial"/>
                <w:sz w:val="18"/>
                <w:szCs w:val="18"/>
              </w:rPr>
              <w:t xml:space="preserve">The Business Constituency believes this focus area is vital to support ICANN’s role to coordinate, at the overall level the global Internet’s systems of unique identifiers and ensure the stable and secure operation these systems. As the Internet grows and evolves, ICANN, it’s staff and the community must learn and adapt to direct and support changes in a structured, </w:t>
            </w:r>
            <w:proofErr w:type="spellStart"/>
            <w:r w:rsidRPr="00F8131C">
              <w:rPr>
                <w:rFonts w:ascii="Arial" w:hAnsi="Arial" w:cs="Arial"/>
                <w:sz w:val="18"/>
                <w:szCs w:val="18"/>
              </w:rPr>
              <w:t>organised</w:t>
            </w:r>
            <w:proofErr w:type="spellEnd"/>
            <w:r w:rsidRPr="00F8131C">
              <w:rPr>
                <w:rFonts w:ascii="Arial" w:hAnsi="Arial" w:cs="Arial"/>
                <w:sz w:val="18"/>
                <w:szCs w:val="18"/>
              </w:rPr>
              <w:t xml:space="preserve"> and predictable manner.</w:t>
            </w:r>
          </w:p>
          <w:p w14:paraId="0EEE3E12" w14:textId="77777777" w:rsidR="00520E2A" w:rsidRPr="00F8131C" w:rsidRDefault="00520E2A" w:rsidP="00A50DFF">
            <w:pPr>
              <w:spacing w:after="100" w:afterAutospacing="1"/>
              <w:contextualSpacing/>
              <w:rPr>
                <w:rFonts w:ascii="Arial" w:hAnsi="Arial" w:cs="Arial"/>
                <w:sz w:val="18"/>
                <w:szCs w:val="18"/>
              </w:rPr>
            </w:pPr>
          </w:p>
        </w:tc>
      </w:tr>
    </w:tbl>
    <w:p w14:paraId="17000E3E" w14:textId="77777777" w:rsidR="00520E2A" w:rsidRPr="00F8131C" w:rsidRDefault="00520E2A" w:rsidP="00520E2A">
      <w:pPr>
        <w:spacing w:after="100" w:afterAutospacing="1"/>
        <w:contextualSpacing/>
        <w:rPr>
          <w:rFonts w:ascii="Arial" w:hAnsi="Arial" w:cs="Arial"/>
          <w:sz w:val="18"/>
          <w:szCs w:val="18"/>
        </w:rPr>
      </w:pPr>
    </w:p>
    <w:p w14:paraId="782F1006" w14:textId="77777777" w:rsidR="00520E2A" w:rsidRPr="00F8131C" w:rsidRDefault="00520E2A" w:rsidP="00520E2A">
      <w:pPr>
        <w:spacing w:after="100" w:afterAutospacing="1"/>
        <w:contextualSpacing/>
        <w:rPr>
          <w:rFonts w:ascii="Arial" w:hAnsi="Arial" w:cs="Arial"/>
          <w:sz w:val="20"/>
          <w:szCs w:val="20"/>
        </w:rPr>
      </w:pPr>
    </w:p>
    <w:tbl>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Grid>
        <w:gridCol w:w="3150"/>
        <w:gridCol w:w="3150"/>
        <w:gridCol w:w="3150"/>
      </w:tblGrid>
      <w:tr w:rsidR="00520E2A" w:rsidRPr="00F8131C" w14:paraId="205F854C" w14:textId="77777777" w:rsidTr="00A50DFF">
        <w:tc>
          <w:tcPr>
            <w:tcW w:w="3150" w:type="dxa"/>
            <w:shd w:val="clear" w:color="auto" w:fill="D9D9D9" w:themeFill="background1" w:themeFillShade="D9"/>
          </w:tcPr>
          <w:p w14:paraId="4086BC87"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0BFB54BF" w14:textId="77777777" w:rsidR="00520E2A" w:rsidRPr="00F8131C" w:rsidRDefault="00520E2A"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43EEE4B9" w14:textId="77777777" w:rsidR="00520E2A" w:rsidRPr="00F8131C" w:rsidRDefault="00520E2A"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3EC97608"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51C1EF2A"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3150" w:type="dxa"/>
            <w:shd w:val="clear" w:color="auto" w:fill="D9D9D9" w:themeFill="background1" w:themeFillShade="D9"/>
          </w:tcPr>
          <w:p w14:paraId="18010B6E"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7B204762"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520E2A" w:rsidRPr="00F8131C" w14:paraId="65D6B92E" w14:textId="77777777" w:rsidTr="00A50DFF">
        <w:tc>
          <w:tcPr>
            <w:tcW w:w="3150" w:type="dxa"/>
          </w:tcPr>
          <w:p w14:paraId="0B89707B" w14:textId="77777777" w:rsidR="00520E2A" w:rsidRPr="00C91DB4" w:rsidRDefault="00520E2A"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Improve the </w:t>
            </w:r>
            <w:r w:rsidRPr="00C91DB4">
              <w:rPr>
                <w:rFonts w:ascii="Arial" w:eastAsia="Times New Roman" w:hAnsi="Arial" w:cs="Arial"/>
                <w:color w:val="000000"/>
                <w:sz w:val="18"/>
                <w:szCs w:val="18"/>
                <w:u w:val="single"/>
              </w:rPr>
              <w:t>technical sophistication</w:t>
            </w:r>
            <w:r w:rsidRPr="00C91DB4">
              <w:rPr>
                <w:rFonts w:ascii="Arial" w:eastAsia="Times New Roman" w:hAnsi="Arial" w:cs="Arial"/>
                <w:color w:val="000000"/>
                <w:sz w:val="18"/>
                <w:szCs w:val="18"/>
              </w:rPr>
              <w:t xml:space="preserve"> of ICANN staff and stakeholders, and ensure structured coordination of ICANN’s technical resources.</w:t>
            </w:r>
          </w:p>
        </w:tc>
        <w:tc>
          <w:tcPr>
            <w:tcW w:w="3150" w:type="dxa"/>
          </w:tcPr>
          <w:p w14:paraId="32ACD72E" w14:textId="77777777" w:rsidR="00520E2A" w:rsidRPr="00C91DB4" w:rsidRDefault="00520E2A" w:rsidP="00A50DFF">
            <w:pPr>
              <w:pStyle w:val="ListParagraph"/>
              <w:numPr>
                <w:ilvl w:val="0"/>
                <w:numId w:val="2"/>
              </w:numPr>
              <w:spacing w:after="100" w:afterAutospacing="1"/>
              <w:ind w:left="279" w:hanging="279"/>
              <w:rPr>
                <w:rFonts w:ascii="Arial" w:hAnsi="Arial" w:cs="Arial"/>
                <w:sz w:val="18"/>
                <w:szCs w:val="18"/>
              </w:rPr>
            </w:pPr>
            <w:r w:rsidRPr="00C91DB4">
              <w:rPr>
                <w:rFonts w:ascii="Arial" w:hAnsi="Arial" w:cs="Arial"/>
                <w:sz w:val="18"/>
                <w:szCs w:val="18"/>
              </w:rPr>
              <w:t xml:space="preserve">Continuous improvement of </w:t>
            </w:r>
            <w:proofErr w:type="gramStart"/>
            <w:r w:rsidRPr="00C91DB4">
              <w:rPr>
                <w:rFonts w:ascii="Arial" w:hAnsi="Arial" w:cs="Arial"/>
                <w:sz w:val="18"/>
                <w:szCs w:val="18"/>
              </w:rPr>
              <w:t>systems,</w:t>
            </w:r>
            <w:proofErr w:type="gramEnd"/>
            <w:r w:rsidRPr="00C91DB4">
              <w:rPr>
                <w:rFonts w:ascii="Arial" w:hAnsi="Arial" w:cs="Arial"/>
                <w:sz w:val="18"/>
                <w:szCs w:val="18"/>
              </w:rPr>
              <w:t xml:space="preserve"> processes and people.</w:t>
            </w:r>
          </w:p>
          <w:p w14:paraId="2BC7D7E7" w14:textId="77777777" w:rsidR="00520E2A" w:rsidRPr="00C91DB4" w:rsidRDefault="00520E2A" w:rsidP="00A50DFF">
            <w:pPr>
              <w:pStyle w:val="ListParagraph"/>
              <w:numPr>
                <w:ilvl w:val="0"/>
                <w:numId w:val="2"/>
              </w:numPr>
              <w:spacing w:after="100" w:afterAutospacing="1"/>
              <w:ind w:left="279" w:hanging="279"/>
              <w:rPr>
                <w:rFonts w:ascii="Arial" w:hAnsi="Arial" w:cs="Arial"/>
                <w:sz w:val="18"/>
                <w:szCs w:val="18"/>
              </w:rPr>
            </w:pPr>
            <w:r w:rsidRPr="00C91DB4">
              <w:rPr>
                <w:rFonts w:ascii="Arial" w:hAnsi="Arial" w:cs="Arial"/>
                <w:sz w:val="18"/>
                <w:szCs w:val="18"/>
              </w:rPr>
              <w:t>Support of operational growth and evolution, underpinned by technology (i.e. minimum effort in, maximum value out)</w:t>
            </w:r>
          </w:p>
          <w:p w14:paraId="2CB28ABE" w14:textId="77777777" w:rsidR="00520E2A" w:rsidRPr="00C91DB4" w:rsidRDefault="00520E2A" w:rsidP="00A50DFF">
            <w:pPr>
              <w:rPr>
                <w:rFonts w:ascii="Arial" w:hAnsi="Arial" w:cs="Arial"/>
                <w:i/>
                <w:sz w:val="18"/>
                <w:szCs w:val="18"/>
              </w:rPr>
            </w:pPr>
            <w:r w:rsidRPr="00C91DB4">
              <w:rPr>
                <w:rFonts w:ascii="Arial" w:hAnsi="Arial" w:cs="Arial"/>
                <w:i/>
                <w:sz w:val="18"/>
                <w:szCs w:val="18"/>
              </w:rPr>
              <w:t>Note: the level of sophistication required will differ between ICANN staff as well as stakeholders.  This should be balanced by the need to perform specific roles and the level of knowledge required to manage governance aspects and future developments/innovation.</w:t>
            </w:r>
          </w:p>
          <w:p w14:paraId="58815BFC" w14:textId="77777777" w:rsidR="00520E2A" w:rsidRPr="00C91DB4" w:rsidRDefault="00520E2A" w:rsidP="00A50DFF">
            <w:pPr>
              <w:spacing w:after="100" w:afterAutospacing="1"/>
              <w:rPr>
                <w:rFonts w:ascii="Arial" w:hAnsi="Arial" w:cs="Arial"/>
                <w:i/>
                <w:sz w:val="18"/>
                <w:szCs w:val="18"/>
              </w:rPr>
            </w:pPr>
          </w:p>
        </w:tc>
        <w:tc>
          <w:tcPr>
            <w:tcW w:w="3150" w:type="dxa"/>
          </w:tcPr>
          <w:p w14:paraId="75B2BEE4"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 xml:space="preserve">Operational performance against SLAs. </w:t>
            </w:r>
          </w:p>
          <w:p w14:paraId="655223B1"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 xml:space="preserve">Implementation </w:t>
            </w:r>
            <w:proofErr w:type="spellStart"/>
            <w:r w:rsidRPr="00C91DB4">
              <w:rPr>
                <w:rFonts w:ascii="Arial" w:hAnsi="Arial" w:cs="Arial"/>
                <w:sz w:val="18"/>
                <w:szCs w:val="18"/>
              </w:rPr>
              <w:t>vs</w:t>
            </w:r>
            <w:proofErr w:type="spellEnd"/>
            <w:r w:rsidRPr="00C91DB4">
              <w:rPr>
                <w:rFonts w:ascii="Arial" w:hAnsi="Arial" w:cs="Arial"/>
                <w:sz w:val="18"/>
                <w:szCs w:val="18"/>
              </w:rPr>
              <w:t xml:space="preserve"> plan.</w:t>
            </w:r>
          </w:p>
          <w:p w14:paraId="1B3028AD"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Educational tools usage &amp; feedback.</w:t>
            </w:r>
          </w:p>
          <w:p w14:paraId="2195337D"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Adoption of standards and best practices (</w:t>
            </w:r>
            <w:proofErr w:type="spellStart"/>
            <w:r w:rsidRPr="00C91DB4">
              <w:rPr>
                <w:rFonts w:ascii="Arial" w:hAnsi="Arial" w:cs="Arial"/>
                <w:sz w:val="18"/>
                <w:szCs w:val="18"/>
              </w:rPr>
              <w:t>e.g</w:t>
            </w:r>
            <w:proofErr w:type="spellEnd"/>
            <w:r w:rsidRPr="00C91DB4">
              <w:rPr>
                <w:rFonts w:ascii="Arial" w:hAnsi="Arial" w:cs="Arial"/>
                <w:sz w:val="18"/>
                <w:szCs w:val="18"/>
              </w:rPr>
              <w:t xml:space="preserve"> DNSSEC). </w:t>
            </w:r>
          </w:p>
          <w:p w14:paraId="73E5168D"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 xml:space="preserve">Identification of new solutions to improve systems, tools, processes to support priorities. </w:t>
            </w:r>
          </w:p>
          <w:p w14:paraId="369F1EC0"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Post implementation reviews.</w:t>
            </w:r>
          </w:p>
          <w:p w14:paraId="116B8B96" w14:textId="77777777" w:rsidR="00520E2A" w:rsidRPr="00C91DB4" w:rsidRDefault="00520E2A" w:rsidP="00A50DFF">
            <w:pPr>
              <w:pStyle w:val="ListParagraph"/>
              <w:spacing w:after="100" w:afterAutospacing="1"/>
              <w:ind w:left="248"/>
              <w:rPr>
                <w:rFonts w:ascii="Arial" w:hAnsi="Arial" w:cs="Arial"/>
                <w:sz w:val="18"/>
                <w:szCs w:val="18"/>
              </w:rPr>
            </w:pPr>
          </w:p>
        </w:tc>
      </w:tr>
      <w:tr w:rsidR="00520E2A" w:rsidRPr="00F8131C" w14:paraId="4D9915B1" w14:textId="77777777" w:rsidTr="00A50DFF">
        <w:tc>
          <w:tcPr>
            <w:tcW w:w="3150" w:type="dxa"/>
          </w:tcPr>
          <w:p w14:paraId="798B02AF" w14:textId="77777777" w:rsidR="00520E2A" w:rsidRPr="00C91DB4" w:rsidRDefault="00520E2A"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Develop a </w:t>
            </w:r>
            <w:r w:rsidRPr="00C91DB4">
              <w:rPr>
                <w:rFonts w:ascii="Arial" w:eastAsia="Times New Roman" w:hAnsi="Arial" w:cs="Arial"/>
                <w:color w:val="000000"/>
                <w:sz w:val="18"/>
                <w:szCs w:val="18"/>
                <w:u w:val="single"/>
              </w:rPr>
              <w:t>culture of knowledge and expertise</w:t>
            </w:r>
            <w:r w:rsidRPr="00C91DB4">
              <w:rPr>
                <w:rFonts w:ascii="Arial" w:eastAsia="Times New Roman" w:hAnsi="Arial" w:cs="Arial"/>
                <w:color w:val="000000"/>
                <w:sz w:val="18"/>
                <w:szCs w:val="18"/>
              </w:rPr>
              <w:t xml:space="preserve"> by attracting top talent to staff and the community.</w:t>
            </w:r>
          </w:p>
        </w:tc>
        <w:tc>
          <w:tcPr>
            <w:tcW w:w="3150" w:type="dxa"/>
          </w:tcPr>
          <w:p w14:paraId="64F2DFC5"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p>
          <w:p w14:paraId="547F6D7E"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Motivation and people development.</w:t>
            </w:r>
          </w:p>
          <w:p w14:paraId="37986E50"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p>
          <w:p w14:paraId="6DCCD059" w14:textId="77777777" w:rsidR="00520E2A" w:rsidRPr="00C91DB4" w:rsidRDefault="00520E2A" w:rsidP="00A50DFF">
            <w:pPr>
              <w:rPr>
                <w:rFonts w:ascii="Arial" w:hAnsi="Arial" w:cs="Arial"/>
                <w:i/>
                <w:sz w:val="18"/>
                <w:szCs w:val="18"/>
              </w:rPr>
            </w:pPr>
            <w:r w:rsidRPr="00C91DB4">
              <w:rPr>
                <w:rFonts w:ascii="Arial" w:hAnsi="Arial" w:cs="Arial"/>
                <w:i/>
                <w:sz w:val="18"/>
                <w:szCs w:val="18"/>
              </w:rPr>
              <w:t xml:space="preserve">Note: ICANN should not ignore opportunities for organic growth within the organization, through staff development, motivation and progression planning. It’s not just about attracting top </w:t>
            </w:r>
            <w:proofErr w:type="gramStart"/>
            <w:r w:rsidRPr="00C91DB4">
              <w:rPr>
                <w:rFonts w:ascii="Arial" w:hAnsi="Arial" w:cs="Arial"/>
                <w:i/>
                <w:sz w:val="18"/>
                <w:szCs w:val="18"/>
              </w:rPr>
              <w:t>talent,</w:t>
            </w:r>
            <w:proofErr w:type="gramEnd"/>
            <w:r w:rsidRPr="00C91DB4">
              <w:rPr>
                <w:rFonts w:ascii="Arial" w:hAnsi="Arial" w:cs="Arial"/>
                <w:i/>
                <w:sz w:val="18"/>
                <w:szCs w:val="18"/>
              </w:rPr>
              <w:t xml:space="preserve"> it must also be about ‘retaining’ talent. </w:t>
            </w:r>
          </w:p>
          <w:p w14:paraId="6561C5A4" w14:textId="77777777" w:rsidR="00520E2A" w:rsidRPr="00C91DB4" w:rsidRDefault="00520E2A" w:rsidP="00A50DFF">
            <w:pPr>
              <w:spacing w:after="100" w:afterAutospacing="1"/>
              <w:rPr>
                <w:rFonts w:ascii="Arial" w:hAnsi="Arial" w:cs="Arial"/>
                <w:i/>
                <w:sz w:val="18"/>
                <w:szCs w:val="18"/>
              </w:rPr>
            </w:pPr>
          </w:p>
        </w:tc>
        <w:tc>
          <w:tcPr>
            <w:tcW w:w="3150" w:type="dxa"/>
          </w:tcPr>
          <w:p w14:paraId="72E80036"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Recruitment successes.</w:t>
            </w:r>
          </w:p>
          <w:p w14:paraId="495D1D70"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Staff retention/turnover.</w:t>
            </w:r>
          </w:p>
          <w:p w14:paraId="143F3B6A"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Community engagement/input (particularly new engagement).</w:t>
            </w:r>
          </w:p>
          <w:p w14:paraId="58D7104C" w14:textId="77777777" w:rsidR="00520E2A" w:rsidRPr="00C91DB4" w:rsidRDefault="00520E2A" w:rsidP="00A50DFF">
            <w:pPr>
              <w:pStyle w:val="ListParagraph"/>
              <w:spacing w:after="100" w:afterAutospacing="1"/>
              <w:ind w:left="248"/>
              <w:rPr>
                <w:rFonts w:ascii="Arial" w:hAnsi="Arial" w:cs="Arial"/>
                <w:sz w:val="18"/>
                <w:szCs w:val="18"/>
              </w:rPr>
            </w:pPr>
          </w:p>
        </w:tc>
      </w:tr>
      <w:tr w:rsidR="00520E2A" w:rsidRPr="00F8131C" w14:paraId="7DCCAE3F" w14:textId="77777777" w:rsidTr="00A50DFF">
        <w:tc>
          <w:tcPr>
            <w:tcW w:w="3150" w:type="dxa"/>
          </w:tcPr>
          <w:p w14:paraId="04E1F83A" w14:textId="77777777" w:rsidR="00520E2A" w:rsidRPr="00C91DB4" w:rsidRDefault="00520E2A"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Create </w:t>
            </w:r>
            <w:r w:rsidRPr="00C91DB4">
              <w:rPr>
                <w:rFonts w:ascii="Arial" w:eastAsia="Times New Roman" w:hAnsi="Arial" w:cs="Arial"/>
                <w:color w:val="000000"/>
                <w:sz w:val="18"/>
                <w:szCs w:val="18"/>
                <w:u w:val="single"/>
              </w:rPr>
              <w:t>role clarity</w:t>
            </w:r>
            <w:r w:rsidRPr="00C91DB4">
              <w:rPr>
                <w:rFonts w:ascii="Arial" w:eastAsia="Times New Roman" w:hAnsi="Arial" w:cs="Arial"/>
                <w:color w:val="000000"/>
                <w:sz w:val="18"/>
                <w:szCs w:val="18"/>
              </w:rPr>
              <w:t xml:space="preserve"> for the Board, staff and stakeholders.</w:t>
            </w:r>
          </w:p>
        </w:tc>
        <w:tc>
          <w:tcPr>
            <w:tcW w:w="3150" w:type="dxa"/>
          </w:tcPr>
          <w:p w14:paraId="6BFC8323"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Clear roles, responsibilities and accountabilities to maximize productivity and develop optimal structures.</w:t>
            </w:r>
          </w:p>
          <w:p w14:paraId="513FCD26"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Encourage the right people to fulfill the right roles.</w:t>
            </w:r>
          </w:p>
          <w:p w14:paraId="17AE1954" w14:textId="77777777" w:rsidR="00520E2A" w:rsidRPr="00C91DB4" w:rsidRDefault="00520E2A" w:rsidP="00A50DFF">
            <w:pPr>
              <w:pStyle w:val="ListParagraph"/>
              <w:spacing w:after="100" w:afterAutospacing="1"/>
              <w:ind w:left="279"/>
              <w:rPr>
                <w:rFonts w:ascii="Arial" w:hAnsi="Arial" w:cs="Arial"/>
                <w:sz w:val="18"/>
                <w:szCs w:val="18"/>
              </w:rPr>
            </w:pPr>
          </w:p>
        </w:tc>
        <w:tc>
          <w:tcPr>
            <w:tcW w:w="3150" w:type="dxa"/>
          </w:tcPr>
          <w:p w14:paraId="0D0E5BEC"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Defined roles and responsibilities.</w:t>
            </w:r>
          </w:p>
          <w:p w14:paraId="7AE92D3F"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Optimal structure.</w:t>
            </w:r>
          </w:p>
          <w:p w14:paraId="5E79B2C9" w14:textId="77777777" w:rsidR="00520E2A" w:rsidRPr="00C91DB4" w:rsidRDefault="00520E2A" w:rsidP="00A50DFF">
            <w:pPr>
              <w:pStyle w:val="ListParagraph"/>
              <w:spacing w:after="100" w:afterAutospacing="1"/>
              <w:ind w:left="248"/>
              <w:rPr>
                <w:rFonts w:ascii="Arial" w:hAnsi="Arial" w:cs="Arial"/>
                <w:sz w:val="18"/>
                <w:szCs w:val="18"/>
              </w:rPr>
            </w:pPr>
          </w:p>
        </w:tc>
      </w:tr>
      <w:tr w:rsidR="00520E2A" w:rsidRPr="00F8131C" w14:paraId="2D9DC205" w14:textId="77777777" w:rsidTr="00A50DFF">
        <w:tc>
          <w:tcPr>
            <w:tcW w:w="3150" w:type="dxa"/>
          </w:tcPr>
          <w:p w14:paraId="30458FF0" w14:textId="77777777" w:rsidR="00520E2A" w:rsidRPr="00C91DB4" w:rsidRDefault="00520E2A"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Ensure ICANN’s </w:t>
            </w:r>
            <w:r w:rsidRPr="00C91DB4">
              <w:rPr>
                <w:rFonts w:ascii="Arial" w:eastAsia="Times New Roman" w:hAnsi="Arial" w:cs="Arial"/>
                <w:color w:val="000000"/>
                <w:sz w:val="18"/>
                <w:szCs w:val="18"/>
                <w:u w:val="single"/>
              </w:rPr>
              <w:t>long-term financial stability and sustainability</w:t>
            </w:r>
            <w:r w:rsidRPr="00C91DB4">
              <w:rPr>
                <w:rFonts w:ascii="Arial" w:eastAsia="Times New Roman" w:hAnsi="Arial" w:cs="Arial"/>
                <w:color w:val="000000"/>
                <w:sz w:val="18"/>
                <w:szCs w:val="18"/>
              </w:rPr>
              <w:t>.</w:t>
            </w:r>
          </w:p>
        </w:tc>
        <w:tc>
          <w:tcPr>
            <w:tcW w:w="3150" w:type="dxa"/>
          </w:tcPr>
          <w:p w14:paraId="77AFB723"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Stable foundation with forward-looking approach and capabilities.</w:t>
            </w:r>
          </w:p>
          <w:p w14:paraId="2B11A876"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Support operational growth and evolution.</w:t>
            </w:r>
          </w:p>
          <w:p w14:paraId="5F787C53" w14:textId="107EAF6A"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Maintain secure and stable operations – no surp</w:t>
            </w:r>
            <w:r w:rsidR="007E4E50">
              <w:rPr>
                <w:rFonts w:ascii="Arial" w:hAnsi="Arial" w:cs="Arial"/>
                <w:sz w:val="18"/>
                <w:szCs w:val="18"/>
              </w:rPr>
              <w:t>r</w:t>
            </w:r>
            <w:r w:rsidRPr="00C91DB4">
              <w:rPr>
                <w:rFonts w:ascii="Arial" w:hAnsi="Arial" w:cs="Arial"/>
                <w:sz w:val="18"/>
                <w:szCs w:val="18"/>
              </w:rPr>
              <w:t>ises.</w:t>
            </w:r>
          </w:p>
          <w:p w14:paraId="2C46649B" w14:textId="77777777" w:rsidR="00520E2A" w:rsidRPr="00C91DB4" w:rsidRDefault="00520E2A" w:rsidP="00A50DFF">
            <w:pPr>
              <w:pStyle w:val="ListParagraph"/>
              <w:spacing w:after="100" w:afterAutospacing="1"/>
              <w:ind w:left="279"/>
              <w:rPr>
                <w:rFonts w:ascii="Arial" w:hAnsi="Arial" w:cs="Arial"/>
                <w:sz w:val="18"/>
                <w:szCs w:val="18"/>
              </w:rPr>
            </w:pPr>
          </w:p>
        </w:tc>
        <w:tc>
          <w:tcPr>
            <w:tcW w:w="3150" w:type="dxa"/>
          </w:tcPr>
          <w:p w14:paraId="238E49BB"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Financial plans for medium-long term, aligned to operational plans and strategy.</w:t>
            </w:r>
          </w:p>
          <w:p w14:paraId="24AF3FFC"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Positive balance sheet.</w:t>
            </w:r>
          </w:p>
          <w:p w14:paraId="72367119"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Periodic review of progress against plans.</w:t>
            </w:r>
          </w:p>
        </w:tc>
      </w:tr>
      <w:tr w:rsidR="00520E2A" w:rsidRPr="00F8131C" w14:paraId="2BA07104" w14:textId="77777777" w:rsidTr="00A50DFF">
        <w:tc>
          <w:tcPr>
            <w:tcW w:w="3150" w:type="dxa"/>
          </w:tcPr>
          <w:p w14:paraId="18291010" w14:textId="77777777" w:rsidR="00520E2A" w:rsidRPr="00C91DB4" w:rsidRDefault="00520E2A"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Ensure a strong linkage between ICANN’s </w:t>
            </w:r>
            <w:r w:rsidRPr="00C91DB4">
              <w:rPr>
                <w:rFonts w:ascii="Arial" w:eastAsia="Times New Roman" w:hAnsi="Arial" w:cs="Arial"/>
                <w:color w:val="000000"/>
                <w:sz w:val="18"/>
                <w:szCs w:val="18"/>
                <w:u w:val="single"/>
              </w:rPr>
              <w:t>Strategic Plan</w:t>
            </w:r>
            <w:r w:rsidRPr="00C91DB4">
              <w:rPr>
                <w:rFonts w:ascii="Arial" w:eastAsia="Times New Roman" w:hAnsi="Arial" w:cs="Arial"/>
                <w:color w:val="000000"/>
                <w:sz w:val="18"/>
                <w:szCs w:val="18"/>
              </w:rPr>
              <w:t xml:space="preserve">, </w:t>
            </w:r>
            <w:r w:rsidRPr="00C91DB4">
              <w:rPr>
                <w:rFonts w:ascii="Arial" w:eastAsia="Times New Roman" w:hAnsi="Arial" w:cs="Arial"/>
                <w:color w:val="000000"/>
                <w:sz w:val="18"/>
                <w:szCs w:val="18"/>
                <w:u w:val="single"/>
              </w:rPr>
              <w:t>Operating Plan (with measurable objectives), and Budget</w:t>
            </w:r>
            <w:r w:rsidRPr="00C91DB4">
              <w:rPr>
                <w:rFonts w:ascii="Arial" w:eastAsia="Times New Roman" w:hAnsi="Arial" w:cs="Arial"/>
                <w:color w:val="000000"/>
                <w:sz w:val="18"/>
                <w:szCs w:val="18"/>
              </w:rPr>
              <w:t xml:space="preserve">. </w:t>
            </w:r>
          </w:p>
        </w:tc>
        <w:tc>
          <w:tcPr>
            <w:tcW w:w="3150" w:type="dxa"/>
          </w:tcPr>
          <w:p w14:paraId="7A59EBE8"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The underlying efforts of the staff and community must align with the operating plans, budget and overall strategy.</w:t>
            </w:r>
          </w:p>
        </w:tc>
        <w:tc>
          <w:tcPr>
            <w:tcW w:w="3150" w:type="dxa"/>
          </w:tcPr>
          <w:p w14:paraId="66BC2907"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 xml:space="preserve">Periodic reporting of progress against strategic plan.  </w:t>
            </w:r>
          </w:p>
          <w:p w14:paraId="5B7ED439"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Processes defined, documented and followed to achieve goals – transparent to staff, Board and community.</w:t>
            </w:r>
          </w:p>
        </w:tc>
      </w:tr>
    </w:tbl>
    <w:p w14:paraId="451C65EB" w14:textId="77777777" w:rsidR="00F553F0" w:rsidRDefault="00F553F0">
      <w:pPr>
        <w:rPr>
          <w:rFonts w:ascii="Arial" w:hAnsi="Arial"/>
        </w:rPr>
      </w:pPr>
    </w:p>
    <w:p w14:paraId="592B3A94" w14:textId="77777777" w:rsidR="00C91DB4" w:rsidRPr="00F8131C" w:rsidRDefault="00C91DB4">
      <w:pPr>
        <w:rPr>
          <w:rFonts w:ascii="Arial" w:hAnsi="Arial"/>
        </w:rPr>
      </w:pPr>
    </w:p>
    <w:p w14:paraId="49D9E401" w14:textId="77777777" w:rsidR="00064A92" w:rsidRPr="00F8131C" w:rsidRDefault="00064A92" w:rsidP="00064A92">
      <w:pPr>
        <w:spacing w:after="100" w:afterAutospacing="1" w:line="276" w:lineRule="auto"/>
        <w:contextualSpacing/>
        <w:rPr>
          <w:rFonts w:ascii="Arial" w:hAnsi="Arial" w:cs="Arial"/>
          <w:b/>
          <w:sz w:val="22"/>
          <w:szCs w:val="22"/>
        </w:rPr>
      </w:pPr>
      <w:r w:rsidRPr="00F8131C">
        <w:rPr>
          <w:rFonts w:ascii="Arial" w:hAnsi="Arial" w:cs="Arial"/>
          <w:b/>
          <w:sz w:val="22"/>
          <w:szCs w:val="22"/>
        </w:rPr>
        <w:t>Focus Area: V. Defining role clarity for ICANN in the Internet governance ecosystem</w:t>
      </w:r>
    </w:p>
    <w:p w14:paraId="470CE4FC" w14:textId="77777777" w:rsidR="00064A92" w:rsidRPr="00F8131C" w:rsidRDefault="00064A92" w:rsidP="00064A92">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064A92" w:rsidRPr="00F8131C" w14:paraId="78D82E08" w14:textId="77777777" w:rsidTr="00A50DFF">
        <w:tc>
          <w:tcPr>
            <w:tcW w:w="9990" w:type="dxa"/>
            <w:shd w:val="clear" w:color="auto" w:fill="D9D9D9" w:themeFill="background1" w:themeFillShade="D9"/>
          </w:tcPr>
          <w:p w14:paraId="54B98398"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6BFA3535" w14:textId="77777777" w:rsidR="00064A92" w:rsidRPr="00F8131C" w:rsidRDefault="00064A92"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064A92" w:rsidRPr="00F8131C" w14:paraId="69AD03CA" w14:textId="77777777" w:rsidTr="00A50DFF">
        <w:tc>
          <w:tcPr>
            <w:tcW w:w="9990" w:type="dxa"/>
          </w:tcPr>
          <w:p w14:paraId="186AEBCF" w14:textId="77777777" w:rsidR="00064A92" w:rsidRPr="00F8131C" w:rsidRDefault="00064A92" w:rsidP="00A50DFF">
            <w:pPr>
              <w:spacing w:after="100" w:afterAutospacing="1"/>
              <w:contextualSpacing/>
              <w:rPr>
                <w:rFonts w:ascii="Arial" w:hAnsi="Arial" w:cs="Arial"/>
                <w:sz w:val="18"/>
                <w:szCs w:val="18"/>
              </w:rPr>
            </w:pPr>
            <w:r w:rsidRPr="00F8131C">
              <w:rPr>
                <w:rFonts w:ascii="Arial" w:hAnsi="Arial" w:cs="Arial"/>
                <w:sz w:val="18"/>
                <w:szCs w:val="18"/>
              </w:rPr>
              <w:t xml:space="preserve">We definitely need to define role clarity for ICANN. Many of the input comments stated this. Most comments also stated that ICANN should not expand its role. The BC agrees with this and adds that a Limited Mission is the best defense for ICANN against its detractors.  BC also suggest that we are clear about the difference between ‘role’ and ‘mission’ the latter being defined in the by-laws. </w:t>
            </w:r>
          </w:p>
          <w:p w14:paraId="58E52443" w14:textId="77777777" w:rsidR="00064A92" w:rsidRPr="00F8131C" w:rsidRDefault="00064A92" w:rsidP="00A50DFF">
            <w:pPr>
              <w:spacing w:after="100" w:afterAutospacing="1"/>
              <w:contextualSpacing/>
              <w:rPr>
                <w:rFonts w:ascii="Arial" w:hAnsi="Arial" w:cs="Arial"/>
                <w:sz w:val="18"/>
                <w:szCs w:val="18"/>
              </w:rPr>
            </w:pPr>
          </w:p>
        </w:tc>
      </w:tr>
    </w:tbl>
    <w:p w14:paraId="2D775A57" w14:textId="77777777" w:rsidR="00064A92" w:rsidRPr="00F8131C" w:rsidRDefault="00064A92" w:rsidP="00064A92">
      <w:pPr>
        <w:spacing w:after="100" w:afterAutospacing="1"/>
        <w:contextualSpacing/>
        <w:rPr>
          <w:rFonts w:ascii="Arial" w:hAnsi="Arial" w:cs="Arial"/>
          <w:sz w:val="18"/>
          <w:szCs w:val="18"/>
        </w:rPr>
      </w:pPr>
    </w:p>
    <w:p w14:paraId="56D17C0B" w14:textId="77777777" w:rsidR="00064A92" w:rsidRPr="00F8131C" w:rsidRDefault="00064A92" w:rsidP="00064A92">
      <w:pPr>
        <w:spacing w:after="100" w:afterAutospacing="1"/>
        <w:contextualSpacing/>
        <w:rPr>
          <w:rFonts w:ascii="Arial" w:hAnsi="Arial" w:cs="Arial"/>
          <w:sz w:val="20"/>
          <w:szCs w:val="20"/>
        </w:rPr>
      </w:pPr>
    </w:p>
    <w:tbl>
      <w:tblPr>
        <w:tblStyle w:val="TableGrid"/>
        <w:tblW w:w="9990" w:type="dxa"/>
        <w:tblInd w:w="115" w:type="dxa"/>
        <w:tblCellMar>
          <w:top w:w="29" w:type="dxa"/>
          <w:left w:w="115" w:type="dxa"/>
          <w:bottom w:w="29" w:type="dxa"/>
          <w:right w:w="115" w:type="dxa"/>
        </w:tblCellMar>
        <w:tblLook w:val="04A0" w:firstRow="1" w:lastRow="0" w:firstColumn="1" w:lastColumn="0" w:noHBand="0" w:noVBand="1"/>
      </w:tblPr>
      <w:tblGrid>
        <w:gridCol w:w="3870"/>
        <w:gridCol w:w="3150"/>
        <w:gridCol w:w="2970"/>
      </w:tblGrid>
      <w:tr w:rsidR="00064A92" w:rsidRPr="00F8131C" w14:paraId="677CCB3A" w14:textId="77777777" w:rsidTr="00A50DFF">
        <w:tc>
          <w:tcPr>
            <w:tcW w:w="3870" w:type="dxa"/>
            <w:shd w:val="clear" w:color="auto" w:fill="D9D9D9" w:themeFill="background1" w:themeFillShade="D9"/>
          </w:tcPr>
          <w:p w14:paraId="3D9093EE"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6E87D472" w14:textId="77777777" w:rsidR="00064A92" w:rsidRPr="00F8131C" w:rsidRDefault="00064A92"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6BEE0216" w14:textId="77777777" w:rsidR="00064A92" w:rsidRPr="00F8131C" w:rsidRDefault="00064A92"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24D2FCC1"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4D374E35"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2970" w:type="dxa"/>
            <w:shd w:val="clear" w:color="auto" w:fill="D9D9D9" w:themeFill="background1" w:themeFillShade="D9"/>
          </w:tcPr>
          <w:p w14:paraId="5DC015C7"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2D105AEC"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064A92" w:rsidRPr="00F8131C" w14:paraId="72AD2CDB" w14:textId="77777777" w:rsidTr="00A50DFF">
        <w:tc>
          <w:tcPr>
            <w:tcW w:w="3870" w:type="dxa"/>
          </w:tcPr>
          <w:p w14:paraId="398D5274"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Clarify </w:t>
            </w:r>
            <w:r w:rsidRPr="00C91DB4">
              <w:rPr>
                <w:rFonts w:ascii="Arial" w:eastAsia="Times New Roman" w:hAnsi="Arial" w:cs="Arial"/>
                <w:color w:val="000000"/>
                <w:sz w:val="18"/>
                <w:szCs w:val="18"/>
                <w:u w:val="single"/>
              </w:rPr>
              <w:t>ICANN’s role</w:t>
            </w:r>
            <w:r w:rsidRPr="00C91DB4">
              <w:rPr>
                <w:rFonts w:ascii="Arial" w:eastAsia="Times New Roman" w:hAnsi="Arial" w:cs="Arial"/>
                <w:color w:val="000000"/>
                <w:sz w:val="18"/>
                <w:szCs w:val="18"/>
              </w:rPr>
              <w:t xml:space="preserve"> with respect to the coordination of the global Internet’s systems of unique identifiers to ensure we keep pace with an evolving Internet ecosystem, including in key areas relating to: consumers, security, compliance / regulatory, public interest, business innovation, and intellectual property rights.</w:t>
            </w:r>
          </w:p>
        </w:tc>
        <w:tc>
          <w:tcPr>
            <w:tcW w:w="3150" w:type="dxa"/>
          </w:tcPr>
          <w:p w14:paraId="7DA0F292"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2286C15A" w14:textId="77777777" w:rsidR="00064A92" w:rsidRPr="00C91DB4" w:rsidRDefault="00064A92" w:rsidP="00A50DFF">
            <w:pPr>
              <w:spacing w:after="100" w:afterAutospacing="1"/>
              <w:contextualSpacing/>
              <w:rPr>
                <w:rFonts w:ascii="Arial" w:hAnsi="Arial" w:cs="Arial"/>
                <w:sz w:val="18"/>
                <w:szCs w:val="18"/>
              </w:rPr>
            </w:pPr>
          </w:p>
          <w:p w14:paraId="26B46C58"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4F51B9A7" w14:textId="77777777" w:rsidTr="00A50DFF">
        <w:tc>
          <w:tcPr>
            <w:tcW w:w="3870" w:type="dxa"/>
          </w:tcPr>
          <w:p w14:paraId="789EB2EF" w14:textId="77777777" w:rsidR="00064A92" w:rsidRPr="00C91DB4" w:rsidRDefault="00064A92"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Ensure ICANN’s </w:t>
            </w:r>
            <w:r w:rsidRPr="00C91DB4">
              <w:rPr>
                <w:rFonts w:ascii="Arial" w:eastAsia="Times New Roman" w:hAnsi="Arial" w:cs="Arial"/>
                <w:color w:val="000000"/>
                <w:sz w:val="18"/>
                <w:szCs w:val="18"/>
                <w:u w:val="single"/>
              </w:rPr>
              <w:t>role</w:t>
            </w:r>
            <w:r w:rsidRPr="00C91DB4">
              <w:rPr>
                <w:rFonts w:ascii="Arial" w:eastAsia="Times New Roman" w:hAnsi="Arial" w:cs="Arial"/>
                <w:color w:val="000000"/>
                <w:sz w:val="18"/>
                <w:szCs w:val="18"/>
              </w:rPr>
              <w:t xml:space="preserve"> is clear, recognized, and well understood worldwide.</w:t>
            </w:r>
          </w:p>
        </w:tc>
        <w:tc>
          <w:tcPr>
            <w:tcW w:w="3150" w:type="dxa"/>
          </w:tcPr>
          <w:p w14:paraId="7B4371E2"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6574DD11"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2F26435D" w14:textId="77777777" w:rsidTr="00A50DFF">
        <w:tc>
          <w:tcPr>
            <w:tcW w:w="3870" w:type="dxa"/>
          </w:tcPr>
          <w:p w14:paraId="0D4C2BC4" w14:textId="77777777" w:rsidR="00064A92" w:rsidRPr="00C91DB4" w:rsidRDefault="00064A92"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Create a balanced and proactive approach to engagement with communities dependent on the domain name system.</w:t>
            </w:r>
          </w:p>
        </w:tc>
        <w:tc>
          <w:tcPr>
            <w:tcW w:w="3150" w:type="dxa"/>
          </w:tcPr>
          <w:p w14:paraId="3E37A77D"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78214378"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174CFD70" w14:textId="77777777" w:rsidTr="00A50DFF">
        <w:tc>
          <w:tcPr>
            <w:tcW w:w="3870" w:type="dxa"/>
          </w:tcPr>
          <w:p w14:paraId="69F3087F"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Create a balanced and proactive approach to </w:t>
            </w:r>
            <w:r w:rsidRPr="00C91DB4">
              <w:rPr>
                <w:rFonts w:ascii="Arial" w:eastAsia="Times New Roman" w:hAnsi="Arial" w:cs="Arial"/>
                <w:color w:val="000000"/>
                <w:sz w:val="18"/>
                <w:szCs w:val="18"/>
                <w:u w:val="single"/>
              </w:rPr>
              <w:t>engagement with governments</w:t>
            </w:r>
            <w:r w:rsidRPr="00C91DB4">
              <w:rPr>
                <w:rFonts w:ascii="Arial" w:eastAsia="Times New Roman" w:hAnsi="Arial" w:cs="Arial"/>
                <w:color w:val="000000"/>
                <w:sz w:val="18"/>
                <w:szCs w:val="18"/>
              </w:rPr>
              <w:t>.</w:t>
            </w:r>
          </w:p>
        </w:tc>
        <w:tc>
          <w:tcPr>
            <w:tcW w:w="3150" w:type="dxa"/>
          </w:tcPr>
          <w:p w14:paraId="2B99D571"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479E19B5"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183BB94B" w14:textId="77777777" w:rsidTr="00A50DFF">
        <w:tc>
          <w:tcPr>
            <w:tcW w:w="3870" w:type="dxa"/>
          </w:tcPr>
          <w:p w14:paraId="7FA36C81"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Facilitate an </w:t>
            </w:r>
            <w:r w:rsidRPr="00C91DB4">
              <w:rPr>
                <w:rFonts w:ascii="Arial" w:eastAsia="Times New Roman" w:hAnsi="Arial" w:cs="Arial"/>
                <w:color w:val="000000"/>
                <w:sz w:val="18"/>
                <w:szCs w:val="18"/>
                <w:u w:val="single"/>
              </w:rPr>
              <w:t>issues-based cooperation</w:t>
            </w:r>
            <w:r w:rsidRPr="00C91DB4">
              <w:rPr>
                <w:rFonts w:ascii="Arial" w:eastAsia="Times New Roman" w:hAnsi="Arial" w:cs="Arial"/>
                <w:color w:val="000000"/>
                <w:sz w:val="18"/>
                <w:szCs w:val="18"/>
              </w:rPr>
              <w:t xml:space="preserve"> and problem-solving environment.</w:t>
            </w:r>
          </w:p>
        </w:tc>
        <w:tc>
          <w:tcPr>
            <w:tcW w:w="3150" w:type="dxa"/>
          </w:tcPr>
          <w:p w14:paraId="3B868142"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32198623"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498FA251" w14:textId="77777777" w:rsidTr="00A50DFF">
        <w:tc>
          <w:tcPr>
            <w:tcW w:w="3870" w:type="dxa"/>
          </w:tcPr>
          <w:p w14:paraId="46403E26"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Develop a stable framework for Internet governance.  </w:t>
            </w:r>
          </w:p>
        </w:tc>
        <w:tc>
          <w:tcPr>
            <w:tcW w:w="3150" w:type="dxa"/>
          </w:tcPr>
          <w:p w14:paraId="299D11B8"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09BD987D"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7C4D9183" w14:textId="77777777" w:rsidTr="00A50DFF">
        <w:tc>
          <w:tcPr>
            <w:tcW w:w="3870" w:type="dxa"/>
          </w:tcPr>
          <w:p w14:paraId="2652CC07"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Foster cooperation, fairness, communication and trust among the IG ecosystem.</w:t>
            </w:r>
          </w:p>
        </w:tc>
        <w:tc>
          <w:tcPr>
            <w:tcW w:w="3150" w:type="dxa"/>
          </w:tcPr>
          <w:p w14:paraId="5169F0C6"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6846B9AA"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0840E96A" w14:textId="77777777" w:rsidTr="00A50DFF">
        <w:tc>
          <w:tcPr>
            <w:tcW w:w="3870" w:type="dxa"/>
          </w:tcPr>
          <w:p w14:paraId="46D437DD"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Engage in and </w:t>
            </w:r>
            <w:r w:rsidRPr="00C91DB4">
              <w:rPr>
                <w:rFonts w:ascii="Arial" w:eastAsia="Times New Roman" w:hAnsi="Arial" w:cs="Arial"/>
                <w:color w:val="000000"/>
                <w:sz w:val="18"/>
                <w:szCs w:val="18"/>
                <w:u w:val="single"/>
              </w:rPr>
              <w:t>highlight complementary relationships</w:t>
            </w:r>
            <w:r w:rsidRPr="00C91DB4">
              <w:rPr>
                <w:rFonts w:ascii="Arial" w:eastAsia="Times New Roman" w:hAnsi="Arial" w:cs="Arial"/>
                <w:color w:val="000000"/>
                <w:sz w:val="18"/>
                <w:szCs w:val="18"/>
              </w:rPr>
              <w:t>; be stronger together.</w:t>
            </w:r>
          </w:p>
        </w:tc>
        <w:tc>
          <w:tcPr>
            <w:tcW w:w="3150" w:type="dxa"/>
          </w:tcPr>
          <w:p w14:paraId="566FFB11"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20FF9697" w14:textId="77777777" w:rsidR="00064A92" w:rsidRPr="00C91DB4" w:rsidRDefault="00064A92" w:rsidP="00A50DFF">
            <w:pPr>
              <w:spacing w:after="100" w:afterAutospacing="1"/>
              <w:contextualSpacing/>
              <w:rPr>
                <w:rFonts w:ascii="Arial" w:hAnsi="Arial" w:cs="Arial"/>
                <w:sz w:val="18"/>
                <w:szCs w:val="18"/>
              </w:rPr>
            </w:pPr>
          </w:p>
        </w:tc>
      </w:tr>
    </w:tbl>
    <w:p w14:paraId="734F721E" w14:textId="77777777" w:rsidR="00064A92" w:rsidRPr="00F8131C" w:rsidRDefault="00064A92">
      <w:pPr>
        <w:rPr>
          <w:rFonts w:ascii="Arial" w:hAnsi="Arial"/>
        </w:rPr>
      </w:pPr>
    </w:p>
    <w:sectPr w:rsidR="00064A92" w:rsidRPr="00F8131C" w:rsidSect="007271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440"/>
    <w:multiLevelType w:val="hybridMultilevel"/>
    <w:tmpl w:val="650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00F2"/>
    <w:multiLevelType w:val="hybridMultilevel"/>
    <w:tmpl w:val="3320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D08E3"/>
    <w:multiLevelType w:val="hybridMultilevel"/>
    <w:tmpl w:val="C550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91C28"/>
    <w:multiLevelType w:val="hybridMultilevel"/>
    <w:tmpl w:val="A25A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41926"/>
    <w:multiLevelType w:val="hybridMultilevel"/>
    <w:tmpl w:val="95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E52CC"/>
    <w:multiLevelType w:val="hybridMultilevel"/>
    <w:tmpl w:val="501A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AF74FF"/>
    <w:multiLevelType w:val="hybridMultilevel"/>
    <w:tmpl w:val="8296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1E366D"/>
    <w:multiLevelType w:val="hybridMultilevel"/>
    <w:tmpl w:val="0844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2A"/>
    <w:rsid w:val="00064A92"/>
    <w:rsid w:val="000904D2"/>
    <w:rsid w:val="002B1F29"/>
    <w:rsid w:val="003F7768"/>
    <w:rsid w:val="00520E2A"/>
    <w:rsid w:val="00727160"/>
    <w:rsid w:val="007E4E50"/>
    <w:rsid w:val="008C1AD1"/>
    <w:rsid w:val="00994593"/>
    <w:rsid w:val="00A50DFF"/>
    <w:rsid w:val="00C91DB4"/>
    <w:rsid w:val="00E843B6"/>
    <w:rsid w:val="00F553F0"/>
    <w:rsid w:val="00F57441"/>
    <w:rsid w:val="00F8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00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E2A"/>
    <w:pPr>
      <w:ind w:left="720"/>
      <w:contextualSpacing/>
    </w:pPr>
  </w:style>
  <w:style w:type="character" w:customStyle="1" w:styleId="apple-style-span">
    <w:name w:val="apple-style-span"/>
    <w:basedOn w:val="DefaultParagraphFont"/>
    <w:rsid w:val="003F7768"/>
  </w:style>
  <w:style w:type="character" w:styleId="Hyperlink">
    <w:name w:val="Hyperlink"/>
    <w:basedOn w:val="DefaultParagraphFont"/>
    <w:uiPriority w:val="99"/>
    <w:unhideWhenUsed/>
    <w:rsid w:val="009945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E2A"/>
    <w:pPr>
      <w:ind w:left="720"/>
      <w:contextualSpacing/>
    </w:pPr>
  </w:style>
  <w:style w:type="character" w:customStyle="1" w:styleId="apple-style-span">
    <w:name w:val="apple-style-span"/>
    <w:basedOn w:val="DefaultParagraphFont"/>
    <w:rsid w:val="003F7768"/>
  </w:style>
  <w:style w:type="character" w:styleId="Hyperlink">
    <w:name w:val="Hyperlink"/>
    <w:basedOn w:val="DefaultParagraphFont"/>
    <w:uiPriority w:val="99"/>
    <w:unhideWhenUsed/>
    <w:rsid w:val="00994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ann.org/en/about/governance/bylaw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2521</Words>
  <Characters>14372</Characters>
  <Application>Microsoft Macintosh Word</Application>
  <DocSecurity>0</DocSecurity>
  <Lines>119</Lines>
  <Paragraphs>33</Paragraphs>
  <ScaleCrop>false</ScaleCrop>
  <Company>DomainTools, LLC</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Chen</dc:creator>
  <cp:keywords/>
  <dc:description/>
  <cp:lastModifiedBy>Tim Chen</cp:lastModifiedBy>
  <cp:revision>13</cp:revision>
  <dcterms:created xsi:type="dcterms:W3CDTF">2014-01-17T22:24:00Z</dcterms:created>
  <dcterms:modified xsi:type="dcterms:W3CDTF">2014-01-18T00:34:00Z</dcterms:modified>
</cp:coreProperties>
</file>