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5E6B" w14:textId="1756BB34" w:rsidR="007B2C99" w:rsidRPr="00AC693F" w:rsidRDefault="00884078" w:rsidP="00FA6059">
      <w:pPr>
        <w:jc w:val="center"/>
        <w:rPr>
          <w:rFonts w:ascii="Times New Roman" w:hAnsi="Times New Roman" w:cs="Times New Roman"/>
          <w:b/>
          <w:sz w:val="28"/>
          <w:szCs w:val="28"/>
        </w:rPr>
      </w:pPr>
      <w:r w:rsidRPr="00AC693F">
        <w:rPr>
          <w:rFonts w:ascii="Times New Roman" w:hAnsi="Times New Roman" w:cs="Times New Roman"/>
          <w:b/>
          <w:sz w:val="28"/>
          <w:szCs w:val="28"/>
        </w:rPr>
        <w:t xml:space="preserve">Personal Comments on the </w:t>
      </w:r>
      <w:r w:rsidR="008F146B" w:rsidRPr="00AC693F">
        <w:rPr>
          <w:rFonts w:ascii="Times New Roman" w:hAnsi="Times New Roman" w:cs="Times New Roman"/>
          <w:b/>
          <w:sz w:val="28"/>
          <w:szCs w:val="28"/>
        </w:rPr>
        <w:t>ATRT2 Draft Recommendations – 21</w:t>
      </w:r>
      <w:r w:rsidRPr="00AC693F">
        <w:rPr>
          <w:rFonts w:ascii="Times New Roman" w:hAnsi="Times New Roman" w:cs="Times New Roman"/>
          <w:b/>
          <w:sz w:val="28"/>
          <w:szCs w:val="28"/>
        </w:rPr>
        <w:t xml:space="preserve"> Nov 13</w:t>
      </w:r>
    </w:p>
    <w:p w14:paraId="36732E40" w14:textId="4D62D14C" w:rsidR="00FA6059" w:rsidRPr="001B2E6F" w:rsidRDefault="00884078" w:rsidP="00FA6059">
      <w:pPr>
        <w:pStyle w:val="Default"/>
        <w:rPr>
          <w:rFonts w:ascii="Times New Roman" w:hAnsi="Times New Roman" w:cs="Times New Roman"/>
          <w:bCs/>
        </w:rPr>
      </w:pPr>
      <w:r w:rsidRPr="001B2E6F">
        <w:rPr>
          <w:rFonts w:ascii="Times New Roman" w:hAnsi="Times New Roman" w:cs="Times New Roman"/>
          <w:bCs/>
        </w:rPr>
        <w:t xml:space="preserve">These comments are submitted by </w:t>
      </w:r>
      <w:r w:rsidR="00CA3054" w:rsidRPr="001B2E6F">
        <w:rPr>
          <w:rFonts w:ascii="Times New Roman" w:hAnsi="Times New Roman" w:cs="Times New Roman"/>
          <w:bCs/>
        </w:rPr>
        <w:t xml:space="preserve">Becky Burr, </w:t>
      </w:r>
      <w:r w:rsidRPr="001B2E6F">
        <w:rPr>
          <w:rFonts w:ascii="Times New Roman" w:hAnsi="Times New Roman" w:cs="Times New Roman"/>
          <w:bCs/>
        </w:rPr>
        <w:t>Paul Dia</w:t>
      </w:r>
      <w:r w:rsidR="003C29B9" w:rsidRPr="001B2E6F">
        <w:rPr>
          <w:rFonts w:ascii="Times New Roman" w:hAnsi="Times New Roman" w:cs="Times New Roman"/>
          <w:bCs/>
        </w:rPr>
        <w:t>z</w:t>
      </w:r>
      <w:r w:rsidRPr="001B2E6F">
        <w:rPr>
          <w:rFonts w:ascii="Times New Roman" w:hAnsi="Times New Roman" w:cs="Times New Roman"/>
          <w:bCs/>
        </w:rPr>
        <w:t xml:space="preserve"> &amp; Chuck Gomes.  Note that</w:t>
      </w:r>
      <w:r w:rsidR="00FA6059" w:rsidRPr="001B2E6F">
        <w:rPr>
          <w:rFonts w:ascii="Times New Roman" w:hAnsi="Times New Roman" w:cs="Times New Roman"/>
          <w:bCs/>
        </w:rPr>
        <w:t xml:space="preserve"> </w:t>
      </w:r>
      <w:r w:rsidR="00B02F3B" w:rsidRPr="001B2E6F">
        <w:rPr>
          <w:rFonts w:ascii="Times New Roman" w:hAnsi="Times New Roman" w:cs="Times New Roman"/>
          <w:bCs/>
        </w:rPr>
        <w:t>the</w:t>
      </w:r>
      <w:r w:rsidRPr="001B2E6F">
        <w:rPr>
          <w:rFonts w:ascii="Times New Roman" w:hAnsi="Times New Roman" w:cs="Times New Roman"/>
          <w:bCs/>
        </w:rPr>
        <w:t xml:space="preserve"> </w:t>
      </w:r>
      <w:r w:rsidR="00FA6059" w:rsidRPr="001B2E6F">
        <w:rPr>
          <w:rFonts w:ascii="Times New Roman" w:hAnsi="Times New Roman" w:cs="Times New Roman"/>
          <w:bCs/>
        </w:rPr>
        <w:t xml:space="preserve">comments are provided in </w:t>
      </w:r>
      <w:r w:rsidR="00FA6059" w:rsidRPr="001B2E6F">
        <w:rPr>
          <w:rFonts w:ascii="Times New Roman" w:hAnsi="Times New Roman" w:cs="Times New Roman"/>
          <w:bCs/>
          <w:i/>
        </w:rPr>
        <w:t>italic font</w:t>
      </w:r>
      <w:r w:rsidR="00FA6059" w:rsidRPr="001B2E6F">
        <w:rPr>
          <w:rFonts w:ascii="Times New Roman" w:hAnsi="Times New Roman" w:cs="Times New Roman"/>
          <w:bCs/>
        </w:rPr>
        <w:t xml:space="preserve"> after each </w:t>
      </w:r>
      <w:r w:rsidR="007B2C99" w:rsidRPr="001B2E6F">
        <w:rPr>
          <w:rFonts w:ascii="Times New Roman" w:hAnsi="Times New Roman" w:cs="Times New Roman"/>
          <w:bCs/>
        </w:rPr>
        <w:t xml:space="preserve">ATRT2 </w:t>
      </w:r>
      <w:r w:rsidR="00FA6059" w:rsidRPr="001B2E6F">
        <w:rPr>
          <w:rFonts w:ascii="Times New Roman" w:hAnsi="Times New Roman" w:cs="Times New Roman"/>
          <w:bCs/>
        </w:rPr>
        <w:t>recom</w:t>
      </w:r>
      <w:r w:rsidRPr="001B2E6F">
        <w:rPr>
          <w:rFonts w:ascii="Times New Roman" w:hAnsi="Times New Roman" w:cs="Times New Roman"/>
          <w:bCs/>
        </w:rPr>
        <w:t>mendation.  Also note that they are our personal comments</w:t>
      </w:r>
      <w:r w:rsidR="007B2C99" w:rsidRPr="001B2E6F">
        <w:rPr>
          <w:rFonts w:ascii="Times New Roman" w:hAnsi="Times New Roman" w:cs="Times New Roman"/>
          <w:bCs/>
        </w:rPr>
        <w:t>, i.e.</w:t>
      </w:r>
      <w:r w:rsidRPr="001B2E6F">
        <w:rPr>
          <w:rFonts w:ascii="Times New Roman" w:hAnsi="Times New Roman" w:cs="Times New Roman"/>
          <w:bCs/>
        </w:rPr>
        <w:t xml:space="preserve"> we are </w:t>
      </w:r>
      <w:r w:rsidR="00FA6059" w:rsidRPr="001B2E6F">
        <w:rPr>
          <w:rFonts w:ascii="Times New Roman" w:hAnsi="Times New Roman" w:cs="Times New Roman"/>
          <w:bCs/>
        </w:rPr>
        <w:t xml:space="preserve">submitting them </w:t>
      </w:r>
      <w:r w:rsidR="00B02F3B" w:rsidRPr="001B2E6F">
        <w:rPr>
          <w:rFonts w:ascii="Times New Roman" w:hAnsi="Times New Roman" w:cs="Times New Roman"/>
          <w:bCs/>
        </w:rPr>
        <w:t>before</w:t>
      </w:r>
      <w:r w:rsidR="00FA6059" w:rsidRPr="001B2E6F">
        <w:rPr>
          <w:rFonts w:ascii="Times New Roman" w:hAnsi="Times New Roman" w:cs="Times New Roman"/>
          <w:bCs/>
        </w:rPr>
        <w:t xml:space="preserve"> review </w:t>
      </w:r>
      <w:r w:rsidR="007B2C99" w:rsidRPr="001B2E6F">
        <w:rPr>
          <w:rFonts w:ascii="Times New Roman" w:hAnsi="Times New Roman" w:cs="Times New Roman"/>
          <w:bCs/>
        </w:rPr>
        <w:t>and endorsement</w:t>
      </w:r>
      <w:r w:rsidRPr="001B2E6F">
        <w:rPr>
          <w:rFonts w:ascii="Times New Roman" w:hAnsi="Times New Roman" w:cs="Times New Roman"/>
          <w:bCs/>
        </w:rPr>
        <w:t xml:space="preserve"> </w:t>
      </w:r>
      <w:r w:rsidR="007B2C99" w:rsidRPr="001B2E6F">
        <w:rPr>
          <w:rFonts w:ascii="Times New Roman" w:hAnsi="Times New Roman" w:cs="Times New Roman"/>
          <w:bCs/>
        </w:rPr>
        <w:t xml:space="preserve">by </w:t>
      </w:r>
      <w:r w:rsidRPr="001B2E6F">
        <w:rPr>
          <w:rFonts w:ascii="Times New Roman" w:hAnsi="Times New Roman" w:cs="Times New Roman"/>
          <w:bCs/>
        </w:rPr>
        <w:t>the Registries Stakeholder Group</w:t>
      </w:r>
      <w:r w:rsidR="00FA6059" w:rsidRPr="001B2E6F">
        <w:rPr>
          <w:rFonts w:ascii="Times New Roman" w:hAnsi="Times New Roman" w:cs="Times New Roman"/>
          <w:bCs/>
        </w:rPr>
        <w:t xml:space="preserve"> </w:t>
      </w:r>
      <w:r w:rsidR="008B597C" w:rsidRPr="001B2E6F">
        <w:rPr>
          <w:rFonts w:ascii="Times New Roman" w:hAnsi="Times New Roman" w:cs="Times New Roman"/>
          <w:bCs/>
        </w:rPr>
        <w:t xml:space="preserve">(RySG) </w:t>
      </w:r>
      <w:r w:rsidR="00FA6059" w:rsidRPr="001B2E6F">
        <w:rPr>
          <w:rFonts w:ascii="Times New Roman" w:hAnsi="Times New Roman" w:cs="Times New Roman"/>
          <w:bCs/>
        </w:rPr>
        <w:t xml:space="preserve">because of </w:t>
      </w:r>
      <w:r w:rsidR="00893D97" w:rsidRPr="001B2E6F">
        <w:rPr>
          <w:rFonts w:ascii="Times New Roman" w:hAnsi="Times New Roman" w:cs="Times New Roman"/>
          <w:bCs/>
        </w:rPr>
        <w:t xml:space="preserve">time constraints.   We </w:t>
      </w:r>
      <w:r w:rsidR="007B2C99" w:rsidRPr="001B2E6F">
        <w:rPr>
          <w:rFonts w:ascii="Times New Roman" w:hAnsi="Times New Roman" w:cs="Times New Roman"/>
          <w:bCs/>
        </w:rPr>
        <w:t>do</w:t>
      </w:r>
      <w:r w:rsidR="008B597C" w:rsidRPr="001B2E6F">
        <w:rPr>
          <w:rFonts w:ascii="Times New Roman" w:hAnsi="Times New Roman" w:cs="Times New Roman"/>
          <w:bCs/>
        </w:rPr>
        <w:t xml:space="preserve"> </w:t>
      </w:r>
      <w:r w:rsidR="007B2C99" w:rsidRPr="001B2E6F">
        <w:rPr>
          <w:rFonts w:ascii="Times New Roman" w:hAnsi="Times New Roman" w:cs="Times New Roman"/>
          <w:bCs/>
        </w:rPr>
        <w:t xml:space="preserve">expect </w:t>
      </w:r>
      <w:r w:rsidR="008B597C" w:rsidRPr="001B2E6F">
        <w:rPr>
          <w:rFonts w:ascii="Times New Roman" w:hAnsi="Times New Roman" w:cs="Times New Roman"/>
          <w:bCs/>
        </w:rPr>
        <w:t>comments from the RySG will be submitted during the Reply Period</w:t>
      </w:r>
      <w:r w:rsidR="00FA6059" w:rsidRPr="001B2E6F">
        <w:rPr>
          <w:rFonts w:ascii="Times New Roman" w:hAnsi="Times New Roman" w:cs="Times New Roman"/>
          <w:bCs/>
        </w:rPr>
        <w:t>.</w:t>
      </w:r>
    </w:p>
    <w:p w14:paraId="7BC21EFE" w14:textId="77777777" w:rsidR="00FA6059" w:rsidRPr="001B2E6F" w:rsidRDefault="00FA6059" w:rsidP="00FA6059">
      <w:pPr>
        <w:pStyle w:val="Default"/>
        <w:rPr>
          <w:rFonts w:ascii="Times New Roman" w:hAnsi="Times New Roman" w:cs="Times New Roman"/>
          <w:b/>
          <w:bCs/>
        </w:rPr>
      </w:pPr>
    </w:p>
    <w:p w14:paraId="612BFCFE" w14:textId="77777777" w:rsidR="00FA6059" w:rsidRPr="001B2E6F" w:rsidRDefault="00FA6059" w:rsidP="00FA6059">
      <w:pPr>
        <w:pStyle w:val="Default"/>
        <w:rPr>
          <w:rFonts w:ascii="Times New Roman" w:hAnsi="Times New Roman" w:cs="Times New Roman"/>
          <w:b/>
          <w:bCs/>
        </w:rPr>
      </w:pPr>
      <w:r w:rsidRPr="001B2E6F">
        <w:rPr>
          <w:rFonts w:ascii="Times New Roman" w:hAnsi="Times New Roman" w:cs="Times New Roman"/>
          <w:b/>
          <w:bCs/>
        </w:rPr>
        <w:t>New ATRT2 Recommendations arising from issues addressed by ATRT1</w:t>
      </w:r>
    </w:p>
    <w:p w14:paraId="6F958CE3"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b/>
          <w:bCs/>
        </w:rPr>
        <w:t xml:space="preserve"> </w:t>
      </w:r>
    </w:p>
    <w:p w14:paraId="574AE0E4"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1. Develop objective measures for determining the quality of ICANN Board members and the success of Board improvement efforts, and analyze those findings over time. </w:t>
      </w:r>
    </w:p>
    <w:p w14:paraId="6EA2718D" w14:textId="77777777" w:rsidR="00FA6059" w:rsidRPr="001B2E6F" w:rsidRDefault="00FA6059" w:rsidP="00FA6059">
      <w:pPr>
        <w:pStyle w:val="Default"/>
        <w:rPr>
          <w:rFonts w:ascii="Times New Roman" w:hAnsi="Times New Roman" w:cs="Times New Roman"/>
        </w:rPr>
      </w:pPr>
    </w:p>
    <w:p w14:paraId="68EB2F8C" w14:textId="2FFC4832" w:rsidR="00FA6059" w:rsidRPr="001B2E6F" w:rsidRDefault="00746E7E" w:rsidP="00746E7E">
      <w:pPr>
        <w:pStyle w:val="Default"/>
        <w:spacing w:after="200"/>
        <w:ind w:left="360"/>
        <w:rPr>
          <w:rFonts w:ascii="Times New Roman" w:hAnsi="Times New Roman" w:cs="Times New Roman"/>
          <w:i/>
        </w:rPr>
      </w:pPr>
      <w:r w:rsidRPr="001B2E6F">
        <w:rPr>
          <w:rFonts w:ascii="Times New Roman" w:hAnsi="Times New Roman" w:cs="Times New Roman"/>
          <w:i/>
        </w:rPr>
        <w:t xml:space="preserve">Provided that the measures are not only objective but also communicated in advance to Board members and also used to improve Board selection going </w:t>
      </w:r>
      <w:r w:rsidR="0040578B" w:rsidRPr="001B2E6F">
        <w:rPr>
          <w:rFonts w:ascii="Times New Roman" w:hAnsi="Times New Roman" w:cs="Times New Roman"/>
          <w:i/>
        </w:rPr>
        <w:t xml:space="preserve">forward, </w:t>
      </w:r>
      <w:r w:rsidR="00C71FD2" w:rsidRPr="001B2E6F">
        <w:rPr>
          <w:rFonts w:ascii="Times New Roman" w:hAnsi="Times New Roman" w:cs="Times New Roman"/>
          <w:i/>
        </w:rPr>
        <w:t>this recommendation</w:t>
      </w:r>
      <w:r w:rsidRPr="001B2E6F">
        <w:rPr>
          <w:rFonts w:ascii="Times New Roman" w:hAnsi="Times New Roman" w:cs="Times New Roman"/>
          <w:i/>
        </w:rPr>
        <w:t xml:space="preserve"> seems </w:t>
      </w:r>
      <w:r w:rsidR="00C71FD2" w:rsidRPr="001B2E6F">
        <w:rPr>
          <w:rFonts w:ascii="Times New Roman" w:hAnsi="Times New Roman" w:cs="Times New Roman"/>
          <w:i/>
        </w:rPr>
        <w:t>fine.</w:t>
      </w:r>
    </w:p>
    <w:p w14:paraId="218BFB7B"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2. Develop metrics to measure the effectiveness of the Board’s functioning, and publish the materials used for training to gauge levels of improvement. </w:t>
      </w:r>
    </w:p>
    <w:p w14:paraId="123B6D8F" w14:textId="77777777" w:rsidR="00FA6059" w:rsidRPr="001B2E6F" w:rsidRDefault="00FA6059" w:rsidP="00FA6059">
      <w:pPr>
        <w:pStyle w:val="Default"/>
        <w:rPr>
          <w:rFonts w:ascii="Times New Roman" w:hAnsi="Times New Roman" w:cs="Times New Roman"/>
        </w:rPr>
      </w:pPr>
    </w:p>
    <w:p w14:paraId="0CE6D28E" w14:textId="1F10ECAC" w:rsidR="00FA6059" w:rsidRPr="001B2E6F" w:rsidRDefault="00746E7E" w:rsidP="00746E7E">
      <w:pPr>
        <w:pStyle w:val="Default"/>
        <w:spacing w:after="200"/>
        <w:ind w:left="360"/>
        <w:rPr>
          <w:rFonts w:ascii="Times New Roman" w:hAnsi="Times New Roman" w:cs="Times New Roman"/>
          <w:i/>
        </w:rPr>
      </w:pPr>
      <w:r w:rsidRPr="001B2E6F">
        <w:rPr>
          <w:rFonts w:ascii="Times New Roman" w:hAnsi="Times New Roman" w:cs="Times New Roman"/>
          <w:i/>
        </w:rPr>
        <w:t xml:space="preserve">This seems useful with </w:t>
      </w:r>
      <w:r w:rsidR="00111BB5">
        <w:rPr>
          <w:rFonts w:ascii="Times New Roman" w:hAnsi="Times New Roman" w:cs="Times New Roman"/>
          <w:i/>
        </w:rPr>
        <w:t xml:space="preserve">the </w:t>
      </w:r>
      <w:r w:rsidRPr="001B2E6F">
        <w:rPr>
          <w:rFonts w:ascii="Times New Roman" w:hAnsi="Times New Roman" w:cs="Times New Roman"/>
          <w:i/>
        </w:rPr>
        <w:t>same conditions as for 1 above.</w:t>
      </w:r>
    </w:p>
    <w:p w14:paraId="0E284FA1"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3. Conduct qualitative/quantitative studies to determine if the qualifications of Board candidate pools improved once compensation was available, and regularly assess Director’s compensation levels. </w:t>
      </w:r>
    </w:p>
    <w:p w14:paraId="3B839640" w14:textId="77777777" w:rsidR="00FA6059" w:rsidRPr="001B2E6F" w:rsidRDefault="00FA6059" w:rsidP="00FA6059">
      <w:pPr>
        <w:pStyle w:val="Default"/>
        <w:rPr>
          <w:rFonts w:ascii="Times New Roman" w:hAnsi="Times New Roman" w:cs="Times New Roman"/>
        </w:rPr>
      </w:pPr>
    </w:p>
    <w:p w14:paraId="4227E905" w14:textId="089CF5D7" w:rsidR="00FA6059" w:rsidRPr="001B2E6F" w:rsidRDefault="00A44E75" w:rsidP="00111BB5">
      <w:pPr>
        <w:pStyle w:val="Default"/>
        <w:spacing w:after="200"/>
        <w:ind w:left="360"/>
        <w:rPr>
          <w:rFonts w:ascii="Times New Roman" w:hAnsi="Times New Roman" w:cs="Times New Roman"/>
          <w:i/>
        </w:rPr>
      </w:pPr>
      <w:r w:rsidRPr="001B2E6F">
        <w:rPr>
          <w:rFonts w:ascii="Times New Roman" w:hAnsi="Times New Roman" w:cs="Times New Roman"/>
          <w:i/>
        </w:rPr>
        <w:t xml:space="preserve">What data points would be needed as inputs into such studies? Is this data sufficiently objective and available at reasonable cost?  Would “quality” be measured at the time of appointment or subsequently, based on performance? </w:t>
      </w:r>
      <w:r w:rsidR="00410CE0" w:rsidRPr="001B2E6F">
        <w:rPr>
          <w:rFonts w:ascii="Times New Roman" w:hAnsi="Times New Roman" w:cs="Times New Roman"/>
          <w:i/>
        </w:rPr>
        <w:t xml:space="preserve">Assuming the Nominating Committee rules permit the kind of study based on documents submitted in support of an Expression of Interest, at some point it would be important to evaluate the quality of a Board Member’s contribution in that role to ensure that an increasingly qualified candidate pool delivers an increasingly functional Board. </w:t>
      </w:r>
      <w:r w:rsidR="00904A5B" w:rsidRPr="001B2E6F">
        <w:rPr>
          <w:rFonts w:ascii="Times New Roman" w:hAnsi="Times New Roman" w:cs="Times New Roman"/>
          <w:i/>
        </w:rPr>
        <w:t xml:space="preserve">Regularly assessing Director </w:t>
      </w:r>
      <w:proofErr w:type="gramStart"/>
      <w:r w:rsidR="00904A5B" w:rsidRPr="001B2E6F">
        <w:rPr>
          <w:rFonts w:ascii="Times New Roman" w:hAnsi="Times New Roman" w:cs="Times New Roman"/>
          <w:i/>
        </w:rPr>
        <w:t>compensation</w:t>
      </w:r>
      <w:proofErr w:type="gramEnd"/>
      <w:r w:rsidR="00904A5B" w:rsidRPr="001B2E6F">
        <w:rPr>
          <w:rFonts w:ascii="Times New Roman" w:hAnsi="Times New Roman" w:cs="Times New Roman"/>
          <w:i/>
        </w:rPr>
        <w:t xml:space="preserve"> levels seems like a reasonable recommendation as long as there are clear metrics by which to do it.</w:t>
      </w:r>
    </w:p>
    <w:p w14:paraId="10234182"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4. Develop complementary mechanisms for SO/AC consultation on administrative and executive issues to be addressed at the Board level. </w:t>
      </w:r>
    </w:p>
    <w:p w14:paraId="3394BFCA" w14:textId="77777777" w:rsidR="00FA6059" w:rsidRPr="001B2E6F" w:rsidRDefault="00FA6059" w:rsidP="00FA6059">
      <w:pPr>
        <w:pStyle w:val="Default"/>
        <w:rPr>
          <w:rFonts w:ascii="Times New Roman" w:hAnsi="Times New Roman" w:cs="Times New Roman"/>
        </w:rPr>
      </w:pPr>
    </w:p>
    <w:p w14:paraId="6C8E7E9F" w14:textId="196B00D6" w:rsidR="00FA6059" w:rsidRPr="001B2E6F" w:rsidRDefault="00410CE0" w:rsidP="00904A5B">
      <w:pPr>
        <w:pStyle w:val="Default"/>
        <w:spacing w:after="200"/>
        <w:ind w:left="360"/>
        <w:rPr>
          <w:rFonts w:ascii="Times New Roman" w:hAnsi="Times New Roman" w:cs="Times New Roman"/>
          <w:i/>
        </w:rPr>
      </w:pPr>
      <w:r w:rsidRPr="001B2E6F">
        <w:rPr>
          <w:rFonts w:ascii="Times New Roman" w:hAnsi="Times New Roman" w:cs="Times New Roman"/>
          <w:i/>
        </w:rPr>
        <w:t xml:space="preserve">We are not clear what this means. </w:t>
      </w:r>
      <w:proofErr w:type="gramStart"/>
      <w:r w:rsidR="00904A5B" w:rsidRPr="001B2E6F">
        <w:rPr>
          <w:rFonts w:ascii="Times New Roman" w:hAnsi="Times New Roman" w:cs="Times New Roman"/>
          <w:i/>
        </w:rPr>
        <w:t>Complementary to what?</w:t>
      </w:r>
      <w:proofErr w:type="gramEnd"/>
    </w:p>
    <w:p w14:paraId="319C9C96"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5. Determine how the proper scope of redaction could be reasonably confirmed. </w:t>
      </w:r>
    </w:p>
    <w:p w14:paraId="60300606" w14:textId="77777777" w:rsidR="00FA6059" w:rsidRPr="001B2E6F" w:rsidRDefault="00FA6059" w:rsidP="00FA6059">
      <w:pPr>
        <w:pStyle w:val="Default"/>
        <w:rPr>
          <w:rFonts w:ascii="Times New Roman" w:hAnsi="Times New Roman" w:cs="Times New Roman"/>
        </w:rPr>
      </w:pPr>
    </w:p>
    <w:p w14:paraId="2D6404B9" w14:textId="7218137C" w:rsidR="00FA6059" w:rsidRPr="001B2E6F" w:rsidRDefault="00904A5B" w:rsidP="00904A5B">
      <w:pPr>
        <w:pStyle w:val="Default"/>
        <w:spacing w:after="200"/>
        <w:ind w:left="360"/>
        <w:rPr>
          <w:rFonts w:ascii="Times New Roman" w:hAnsi="Times New Roman" w:cs="Times New Roman"/>
          <w:i/>
        </w:rPr>
      </w:pPr>
      <w:r w:rsidRPr="001B2E6F">
        <w:rPr>
          <w:rFonts w:ascii="Times New Roman" w:hAnsi="Times New Roman" w:cs="Times New Roman"/>
          <w:i/>
        </w:rPr>
        <w:t>This is an excellent recommendation.</w:t>
      </w:r>
      <w:r w:rsidR="00FA6059" w:rsidRPr="001B2E6F">
        <w:rPr>
          <w:rFonts w:ascii="Times New Roman" w:hAnsi="Times New Roman" w:cs="Times New Roman"/>
          <w:i/>
        </w:rPr>
        <w:t xml:space="preserve"> </w:t>
      </w:r>
      <w:r w:rsidR="0002521F" w:rsidRPr="001B2E6F">
        <w:rPr>
          <w:rFonts w:ascii="Times New Roman" w:hAnsi="Times New Roman" w:cs="Times New Roman"/>
          <w:i/>
        </w:rPr>
        <w:t>It is our sense that many in the community feel that ICANN too easily avails itself of redaction, and would welcome clearer rules that underscore accountability and transparency.</w:t>
      </w:r>
    </w:p>
    <w:p w14:paraId="7116004D" w14:textId="77777777" w:rsidR="00FA6059" w:rsidRPr="001B2E6F" w:rsidRDefault="00FA6059" w:rsidP="00FA6059">
      <w:pPr>
        <w:pStyle w:val="Default"/>
        <w:rPr>
          <w:rFonts w:ascii="Times New Roman" w:hAnsi="Times New Roman" w:cs="Times New Roman"/>
        </w:rPr>
      </w:pPr>
      <w:r w:rsidRPr="001B2E6F">
        <w:rPr>
          <w:rFonts w:ascii="Times New Roman" w:hAnsi="Times New Roman" w:cs="Times New Roman"/>
        </w:rPr>
        <w:t xml:space="preserve">6. Undertake initiatives to enhance understanding and transparency of GAC deliberations, including publication of GAC meeting agendas, transcripts, rationales for decisions, and a formal </w:t>
      </w:r>
      <w:r w:rsidRPr="001B2E6F">
        <w:rPr>
          <w:rFonts w:ascii="Times New Roman" w:hAnsi="Times New Roman" w:cs="Times New Roman"/>
        </w:rPr>
        <w:lastRenderedPageBreak/>
        <w:t xml:space="preserve">process for notifying and requesting GAC advice; expanding public observation/participation in GAC conference calls, and restructuring meetings to better engage the community; and exploring ways to facilitate GAC early on ICANN’s policy development processes. </w:t>
      </w:r>
    </w:p>
    <w:p w14:paraId="741674AB" w14:textId="77777777" w:rsidR="00FA6059" w:rsidRPr="001B2E6F" w:rsidRDefault="00FA6059" w:rsidP="00FA6059">
      <w:pPr>
        <w:pStyle w:val="Default"/>
        <w:rPr>
          <w:rFonts w:ascii="Times New Roman" w:hAnsi="Times New Roman" w:cs="Times New Roman"/>
        </w:rPr>
      </w:pPr>
    </w:p>
    <w:p w14:paraId="1C86B723" w14:textId="7C42E7AD" w:rsidR="00FA6059" w:rsidRPr="001B2E6F" w:rsidRDefault="00904A5B" w:rsidP="00904A5B">
      <w:pPr>
        <w:pStyle w:val="Default"/>
        <w:spacing w:after="200"/>
        <w:ind w:left="360"/>
        <w:rPr>
          <w:rFonts w:ascii="Times New Roman" w:hAnsi="Times New Roman" w:cs="Times New Roman"/>
        </w:rPr>
      </w:pPr>
      <w:r w:rsidRPr="001B2E6F">
        <w:rPr>
          <w:rFonts w:ascii="Times New Roman" w:hAnsi="Times New Roman" w:cs="Times New Roman"/>
          <w:i/>
        </w:rPr>
        <w:t>This is also an excellent recommendation</w:t>
      </w:r>
      <w:r w:rsidR="00605835" w:rsidRPr="001B2E6F">
        <w:rPr>
          <w:rFonts w:ascii="Times New Roman" w:hAnsi="Times New Roman" w:cs="Times New Roman"/>
          <w:i/>
        </w:rPr>
        <w:t>,</w:t>
      </w:r>
      <w:r w:rsidRPr="001B2E6F">
        <w:rPr>
          <w:rFonts w:ascii="Times New Roman" w:hAnsi="Times New Roman" w:cs="Times New Roman"/>
          <w:i/>
        </w:rPr>
        <w:t xml:space="preserve"> </w:t>
      </w:r>
      <w:r w:rsidR="003F36F0" w:rsidRPr="001B2E6F">
        <w:rPr>
          <w:rFonts w:ascii="Times New Roman" w:hAnsi="Times New Roman" w:cs="Times New Roman"/>
          <w:i/>
        </w:rPr>
        <w:t xml:space="preserve">but </w:t>
      </w:r>
      <w:r w:rsidR="00605835" w:rsidRPr="001B2E6F">
        <w:rPr>
          <w:rFonts w:ascii="Times New Roman" w:hAnsi="Times New Roman" w:cs="Times New Roman"/>
          <w:i/>
        </w:rPr>
        <w:t xml:space="preserve">the implementation plan will be </w:t>
      </w:r>
      <w:proofErr w:type="gramStart"/>
      <w:r w:rsidR="00605835" w:rsidRPr="001B2E6F">
        <w:rPr>
          <w:rFonts w:ascii="Times New Roman" w:hAnsi="Times New Roman" w:cs="Times New Roman"/>
          <w:i/>
        </w:rPr>
        <w:t>key</w:t>
      </w:r>
      <w:proofErr w:type="gramEnd"/>
      <w:r w:rsidR="00605835" w:rsidRPr="001B2E6F">
        <w:rPr>
          <w:rFonts w:ascii="Times New Roman" w:hAnsi="Times New Roman" w:cs="Times New Roman"/>
          <w:i/>
        </w:rPr>
        <w:t xml:space="preserve">.  In fact, </w:t>
      </w:r>
      <w:r w:rsidR="003F36F0" w:rsidRPr="001B2E6F">
        <w:rPr>
          <w:rFonts w:ascii="Times New Roman" w:hAnsi="Times New Roman" w:cs="Times New Roman"/>
          <w:i/>
        </w:rPr>
        <w:t xml:space="preserve">it contains a lot of parts that might be better off broken into </w:t>
      </w:r>
      <w:r w:rsidR="000B134C" w:rsidRPr="001B2E6F">
        <w:rPr>
          <w:rFonts w:ascii="Times New Roman" w:hAnsi="Times New Roman" w:cs="Times New Roman"/>
          <w:i/>
        </w:rPr>
        <w:t>distinct categories</w:t>
      </w:r>
      <w:r w:rsidR="003F36F0" w:rsidRPr="001B2E6F">
        <w:rPr>
          <w:rFonts w:ascii="Times New Roman" w:hAnsi="Times New Roman" w:cs="Times New Roman"/>
          <w:i/>
        </w:rPr>
        <w:t xml:space="preserve">. </w:t>
      </w:r>
      <w:r w:rsidR="000B134C" w:rsidRPr="001B2E6F">
        <w:rPr>
          <w:rFonts w:ascii="Times New Roman" w:hAnsi="Times New Roman" w:cs="Times New Roman"/>
          <w:i/>
        </w:rPr>
        <w:t xml:space="preserve">For example, publication of GAC meeting agendas, transcripts, and rationales all involve a more robust flow of information from the GAC to the rest of the community.  Formal, documented, and agreed upon processes help to set expectations, avoid surprises, and </w:t>
      </w:r>
      <w:r w:rsidR="00716836" w:rsidRPr="001B2E6F">
        <w:rPr>
          <w:rFonts w:ascii="Times New Roman" w:hAnsi="Times New Roman" w:cs="Times New Roman"/>
          <w:i/>
        </w:rPr>
        <w:t>provide more predictability and stability.  Expanding public participation in GAC meetings, and facilitating early GAC participation in the policy development process is probably the most important – and the most difficult – change that needs to be made.  While extremely important</w:t>
      </w:r>
      <w:proofErr w:type="gramStart"/>
      <w:r w:rsidR="00716836" w:rsidRPr="001B2E6F">
        <w:rPr>
          <w:rFonts w:ascii="Times New Roman" w:hAnsi="Times New Roman" w:cs="Times New Roman"/>
          <w:i/>
        </w:rPr>
        <w:t xml:space="preserve">, </w:t>
      </w:r>
      <w:r w:rsidR="003F36F0" w:rsidRPr="001B2E6F">
        <w:rPr>
          <w:rFonts w:ascii="Times New Roman" w:hAnsi="Times New Roman" w:cs="Times New Roman"/>
          <w:i/>
        </w:rPr>
        <w:t xml:space="preserve"> </w:t>
      </w:r>
      <w:r w:rsidR="00C041D7" w:rsidRPr="001B2E6F">
        <w:rPr>
          <w:rFonts w:ascii="Times New Roman" w:hAnsi="Times New Roman" w:cs="Times New Roman"/>
          <w:i/>
        </w:rPr>
        <w:t>it</w:t>
      </w:r>
      <w:proofErr w:type="gramEnd"/>
      <w:r w:rsidR="00C041D7" w:rsidRPr="001B2E6F">
        <w:rPr>
          <w:rFonts w:ascii="Times New Roman" w:hAnsi="Times New Roman" w:cs="Times New Roman"/>
          <w:i/>
        </w:rPr>
        <w:t xml:space="preserve"> </w:t>
      </w:r>
      <w:r w:rsidR="003F36F0" w:rsidRPr="001B2E6F">
        <w:rPr>
          <w:rFonts w:ascii="Times New Roman" w:hAnsi="Times New Roman" w:cs="Times New Roman"/>
          <w:i/>
        </w:rPr>
        <w:t xml:space="preserve">is </w:t>
      </w:r>
      <w:r w:rsidR="00684F23" w:rsidRPr="001B2E6F">
        <w:rPr>
          <w:rFonts w:ascii="Times New Roman" w:hAnsi="Times New Roman" w:cs="Times New Roman"/>
          <w:i/>
        </w:rPr>
        <w:t xml:space="preserve">also very complex and </w:t>
      </w:r>
      <w:r w:rsidR="00716836" w:rsidRPr="001B2E6F">
        <w:rPr>
          <w:rFonts w:ascii="Times New Roman" w:hAnsi="Times New Roman" w:cs="Times New Roman"/>
          <w:i/>
        </w:rPr>
        <w:t>a dramatic departure from the status quo.  T</w:t>
      </w:r>
      <w:r w:rsidR="00684F23" w:rsidRPr="001B2E6F">
        <w:rPr>
          <w:rFonts w:ascii="Times New Roman" w:hAnsi="Times New Roman" w:cs="Times New Roman"/>
          <w:i/>
        </w:rPr>
        <w:t xml:space="preserve">herefore </w:t>
      </w:r>
      <w:r w:rsidR="00716836" w:rsidRPr="001B2E6F">
        <w:rPr>
          <w:rFonts w:ascii="Times New Roman" w:hAnsi="Times New Roman" w:cs="Times New Roman"/>
          <w:i/>
        </w:rPr>
        <w:t xml:space="preserve">it </w:t>
      </w:r>
      <w:r w:rsidR="00684F23" w:rsidRPr="001B2E6F">
        <w:rPr>
          <w:rFonts w:ascii="Times New Roman" w:hAnsi="Times New Roman" w:cs="Times New Roman"/>
          <w:i/>
        </w:rPr>
        <w:t>might be more manageable if broken into parts</w:t>
      </w:r>
      <w:r w:rsidR="003F36F0" w:rsidRPr="001B2E6F">
        <w:rPr>
          <w:rFonts w:ascii="Times New Roman" w:hAnsi="Times New Roman" w:cs="Times New Roman"/>
          <w:i/>
        </w:rPr>
        <w:t>.</w:t>
      </w:r>
    </w:p>
    <w:p w14:paraId="772C8CA8" w14:textId="77777777" w:rsidR="00CE125E" w:rsidRPr="001B2E6F" w:rsidRDefault="00CE125E" w:rsidP="00CE125E">
      <w:pPr>
        <w:autoSpaceDE w:val="0"/>
        <w:autoSpaceDN w:val="0"/>
        <w:adjustRightInd w:val="0"/>
        <w:spacing w:after="0" w:line="240" w:lineRule="auto"/>
        <w:rPr>
          <w:rFonts w:ascii="Times New Roman" w:hAnsi="Times New Roman" w:cs="Times New Roman"/>
          <w:color w:val="000000"/>
          <w:sz w:val="24"/>
          <w:szCs w:val="24"/>
        </w:rPr>
      </w:pPr>
    </w:p>
    <w:p w14:paraId="031D0C29" w14:textId="77777777" w:rsidR="00CE125E" w:rsidRPr="001B2E6F" w:rsidRDefault="00CE125E" w:rsidP="00CE125E">
      <w:pPr>
        <w:pStyle w:val="Default"/>
        <w:spacing w:after="200"/>
        <w:ind w:left="360"/>
        <w:rPr>
          <w:rFonts w:ascii="Times New Roman" w:hAnsi="Times New Roman" w:cs="Times New Roman"/>
        </w:rPr>
      </w:pPr>
      <w:r w:rsidRPr="001B2E6F">
        <w:rPr>
          <w:rFonts w:ascii="Times New Roman" w:hAnsi="Times New Roman" w:cs="Times New Roman"/>
        </w:rPr>
        <w:t>6.1. 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w:t>
      </w:r>
    </w:p>
    <w:p w14:paraId="0C682F94" w14:textId="77777777" w:rsidR="00CE125E" w:rsidRPr="001B2E6F" w:rsidRDefault="00CE125E" w:rsidP="00B943E8">
      <w:pPr>
        <w:pStyle w:val="Default"/>
        <w:spacing w:after="200"/>
        <w:ind w:left="720"/>
        <w:rPr>
          <w:rFonts w:ascii="Times New Roman" w:hAnsi="Times New Roman" w:cs="Times New Roman"/>
          <w:i/>
        </w:rPr>
      </w:pPr>
      <w:r w:rsidRPr="001B2E6F">
        <w:rPr>
          <w:rFonts w:ascii="Times New Roman" w:hAnsi="Times New Roman" w:cs="Times New Roman"/>
          <w:i/>
        </w:rPr>
        <w:t>We support these recommendations and encourage sincere efforts by ICANN staff, the Board and the community in collaborating with the GAC in considering and implementing improvements as illustrated in the examples provided.</w:t>
      </w:r>
    </w:p>
    <w:p w14:paraId="13F5FA77" w14:textId="77777777" w:rsidR="00FA6059" w:rsidRPr="001B2E6F" w:rsidRDefault="00FA6059" w:rsidP="00684F23">
      <w:pPr>
        <w:pStyle w:val="Default"/>
        <w:rPr>
          <w:rFonts w:ascii="Times New Roman" w:hAnsi="Times New Roman" w:cs="Times New Roman"/>
        </w:rPr>
      </w:pPr>
      <w:r w:rsidRPr="001B2E6F">
        <w:rPr>
          <w:rFonts w:ascii="Times New Roman" w:hAnsi="Times New Roman" w:cs="Times New Roman"/>
        </w:rPr>
        <w:t>7. Explore mechanisms to improve public comment through adjusted time allotments, forward planning regarding the number of consultations given anticipated growth in participation, and new tools</w:t>
      </w:r>
      <w:r w:rsidR="0053637C" w:rsidRPr="001B2E6F">
        <w:rPr>
          <w:rFonts w:ascii="Times New Roman" w:hAnsi="Times New Roman" w:cs="Times New Roman"/>
        </w:rPr>
        <w:t xml:space="preserve"> that facilitate participation.</w:t>
      </w:r>
    </w:p>
    <w:p w14:paraId="5E966C74" w14:textId="77777777" w:rsidR="00684F23" w:rsidRPr="001B2E6F" w:rsidRDefault="00684F23" w:rsidP="00684F23">
      <w:pPr>
        <w:pStyle w:val="Default"/>
        <w:rPr>
          <w:rFonts w:ascii="Times New Roman" w:hAnsi="Times New Roman" w:cs="Times New Roman"/>
        </w:rPr>
      </w:pPr>
    </w:p>
    <w:p w14:paraId="4BCB88CD" w14:textId="77777777" w:rsidR="00684F23" w:rsidRPr="001B2E6F" w:rsidRDefault="00684F23" w:rsidP="00684F23">
      <w:pPr>
        <w:pStyle w:val="Default"/>
        <w:ind w:left="360"/>
        <w:rPr>
          <w:rFonts w:ascii="Times New Roman" w:hAnsi="Times New Roman" w:cs="Times New Roman"/>
          <w:i/>
          <w:color w:val="auto"/>
        </w:rPr>
      </w:pPr>
      <w:r w:rsidRPr="001B2E6F">
        <w:rPr>
          <w:rFonts w:ascii="Times New Roman" w:hAnsi="Times New Roman" w:cs="Times New Roman"/>
          <w:i/>
          <w:color w:val="auto"/>
        </w:rPr>
        <w:t>These are all useful suggestions.</w:t>
      </w:r>
      <w:r w:rsidR="00B13914" w:rsidRPr="001B2E6F">
        <w:rPr>
          <w:rFonts w:ascii="Times New Roman" w:hAnsi="Times New Roman" w:cs="Times New Roman"/>
          <w:i/>
          <w:color w:val="auto"/>
        </w:rPr>
        <w:t xml:space="preserve"> As one example of a mechanism that could improve the value of public comments, </w:t>
      </w:r>
      <w:r w:rsidR="00B13914" w:rsidRPr="001B2E6F">
        <w:rPr>
          <w:rFonts w:ascii="Times New Roman" w:hAnsi="Times New Roman" w:cs="Times New Roman"/>
          <w:i/>
        </w:rPr>
        <w:t>time allotments might be permitted to vary as part of the formal comment process depending on the complexity of issues or expected need for quantitative studies. The value of any such variation would have to be documented thoroughly</w:t>
      </w:r>
    </w:p>
    <w:p w14:paraId="5A4BFCC8" w14:textId="77777777" w:rsidR="00684F23" w:rsidRPr="001B2E6F" w:rsidRDefault="00684F23" w:rsidP="00684F23">
      <w:pPr>
        <w:pStyle w:val="Default"/>
        <w:ind w:left="360"/>
        <w:rPr>
          <w:rFonts w:ascii="Times New Roman" w:hAnsi="Times New Roman" w:cs="Times New Roman"/>
        </w:rPr>
      </w:pPr>
    </w:p>
    <w:p w14:paraId="302D7C78" w14:textId="77777777" w:rsidR="00684F23" w:rsidRPr="001B2E6F" w:rsidRDefault="00684F23" w:rsidP="00684F23">
      <w:pPr>
        <w:pStyle w:val="Default"/>
        <w:rPr>
          <w:rFonts w:ascii="Times New Roman" w:hAnsi="Times New Roman" w:cs="Times New Roman"/>
          <w:color w:val="auto"/>
        </w:rPr>
      </w:pPr>
      <w:r w:rsidRPr="001B2E6F">
        <w:rPr>
          <w:rFonts w:ascii="Times New Roman" w:hAnsi="Times New Roman" w:cs="Times New Roman"/>
          <w:color w:val="auto"/>
        </w:rPr>
        <w:t xml:space="preserve">8. To support public participation, ICANN should review capacity of the language services department versus the Community need for the service, and make relevant adjustments such as improving translation quality and timeliness and implementing continuous improvement via benchmarking of procedures used by international organizations. </w:t>
      </w:r>
    </w:p>
    <w:p w14:paraId="5C0CCC14" w14:textId="77777777" w:rsidR="00684F23" w:rsidRPr="001B2E6F" w:rsidRDefault="00684F23" w:rsidP="00684F23">
      <w:pPr>
        <w:pStyle w:val="Default"/>
        <w:rPr>
          <w:rFonts w:ascii="Times New Roman" w:hAnsi="Times New Roman" w:cs="Times New Roman"/>
          <w:color w:val="auto"/>
        </w:rPr>
      </w:pPr>
    </w:p>
    <w:p w14:paraId="71FDF5DA" w14:textId="77777777" w:rsidR="00684F23" w:rsidRPr="001B2E6F" w:rsidRDefault="00684F23" w:rsidP="00684F23">
      <w:pPr>
        <w:pStyle w:val="Default"/>
        <w:spacing w:after="200"/>
        <w:ind w:left="360"/>
        <w:rPr>
          <w:rFonts w:ascii="Times New Roman" w:hAnsi="Times New Roman" w:cs="Times New Roman"/>
          <w:i/>
          <w:color w:val="auto"/>
        </w:rPr>
      </w:pPr>
      <w:r w:rsidRPr="001B2E6F">
        <w:rPr>
          <w:rFonts w:ascii="Times New Roman" w:hAnsi="Times New Roman" w:cs="Times New Roman"/>
          <w:i/>
          <w:color w:val="auto"/>
        </w:rPr>
        <w:t>These should be ongoing management practices with the goal of continuous improvement.</w:t>
      </w:r>
    </w:p>
    <w:p w14:paraId="36CD9D30" w14:textId="77777777" w:rsidR="00684F23" w:rsidRPr="001B2E6F" w:rsidRDefault="00684F23" w:rsidP="00684F23">
      <w:pPr>
        <w:pStyle w:val="Default"/>
        <w:rPr>
          <w:rFonts w:ascii="Times New Roman" w:hAnsi="Times New Roman" w:cs="Times New Roman"/>
          <w:color w:val="auto"/>
        </w:rPr>
      </w:pPr>
      <w:r w:rsidRPr="001B2E6F">
        <w:rPr>
          <w:rFonts w:ascii="Times New Roman" w:hAnsi="Times New Roman" w:cs="Times New Roman"/>
          <w:color w:val="auto"/>
        </w:rPr>
        <w:t xml:space="preserve">9. Consideration of decision-making inputs and appeals processes (Report Section 11) </w:t>
      </w:r>
    </w:p>
    <w:p w14:paraId="091410FC" w14:textId="77777777" w:rsidR="00684F23" w:rsidRPr="001B2E6F" w:rsidRDefault="00684F23" w:rsidP="00684F23">
      <w:pPr>
        <w:pStyle w:val="Default"/>
        <w:rPr>
          <w:rFonts w:ascii="Times New Roman" w:hAnsi="Times New Roman" w:cs="Times New Roman"/>
          <w:color w:val="auto"/>
        </w:rPr>
      </w:pPr>
    </w:p>
    <w:p w14:paraId="61DC3F27" w14:textId="77777777" w:rsidR="00684F23" w:rsidRPr="001B2E6F" w:rsidRDefault="00684F23" w:rsidP="00684F23">
      <w:pPr>
        <w:pStyle w:val="Default"/>
        <w:spacing w:after="200"/>
        <w:ind w:left="720" w:hanging="360"/>
        <w:rPr>
          <w:rFonts w:ascii="Times New Roman" w:hAnsi="Times New Roman" w:cs="Times New Roman"/>
          <w:color w:val="auto"/>
        </w:rPr>
      </w:pPr>
      <w:r w:rsidRPr="001B2E6F">
        <w:rPr>
          <w:rFonts w:ascii="Times New Roman" w:hAnsi="Times New Roman" w:cs="Times New Roman"/>
          <w:color w:val="auto"/>
        </w:rPr>
        <w:t xml:space="preserve">9.1 Mandate Board Response to Advisory Committee Formal Advice </w:t>
      </w:r>
    </w:p>
    <w:p w14:paraId="596FB06E" w14:textId="77777777" w:rsidR="00684F23" w:rsidRPr="001B2E6F" w:rsidRDefault="00684F23" w:rsidP="00684F23">
      <w:pPr>
        <w:pStyle w:val="Default"/>
        <w:spacing w:after="180"/>
        <w:ind w:left="720"/>
        <w:rPr>
          <w:rFonts w:ascii="Times New Roman" w:hAnsi="Times New Roman" w:cs="Times New Roman"/>
          <w:iCs/>
          <w:color w:val="auto"/>
        </w:rPr>
      </w:pPr>
      <w:r w:rsidRPr="001B2E6F">
        <w:rPr>
          <w:rFonts w:ascii="Times New Roman" w:hAnsi="Times New Roman" w:cs="Times New Roman"/>
          <w:color w:val="auto"/>
        </w:rPr>
        <w:t>ICANN Bylaws Article XI should be amended to include: “</w:t>
      </w:r>
      <w:r w:rsidRPr="001B2E6F">
        <w:rPr>
          <w:rFonts w:ascii="Times New Roman" w:hAnsi="Times New Roman" w:cs="Times New Roman"/>
          <w:iCs/>
          <w:color w:val="auto"/>
        </w:rPr>
        <w:t>The ICANN Board will respond in a timely manner to formal advice from all Advisory Committees explaining what action it took and the rationale for doing so.”</w:t>
      </w:r>
    </w:p>
    <w:p w14:paraId="2CD05011" w14:textId="77777777" w:rsidR="00684F23" w:rsidRPr="001B2E6F" w:rsidRDefault="00684F23" w:rsidP="00684F23">
      <w:pPr>
        <w:pStyle w:val="Default"/>
        <w:ind w:left="720"/>
        <w:rPr>
          <w:rFonts w:ascii="Times New Roman" w:hAnsi="Times New Roman" w:cs="Times New Roman"/>
          <w:i/>
          <w:iCs/>
          <w:color w:val="auto"/>
        </w:rPr>
      </w:pPr>
      <w:r w:rsidRPr="001B2E6F">
        <w:rPr>
          <w:rFonts w:ascii="Times New Roman" w:hAnsi="Times New Roman" w:cs="Times New Roman"/>
          <w:i/>
          <w:iCs/>
          <w:color w:val="auto"/>
        </w:rPr>
        <w:lastRenderedPageBreak/>
        <w:t>Agree.</w:t>
      </w:r>
      <w:r w:rsidR="00B13914" w:rsidRPr="001B2E6F">
        <w:rPr>
          <w:rFonts w:ascii="Times New Roman" w:hAnsi="Times New Roman" w:cs="Times New Roman"/>
          <w:i/>
          <w:iCs/>
          <w:color w:val="auto"/>
        </w:rPr>
        <w:t xml:space="preserve">  However, this amendment should be more detailed, with language if nothing else such as adding “or did not take” after “took.”</w:t>
      </w:r>
    </w:p>
    <w:p w14:paraId="4E9C696D"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i/>
          <w:iCs/>
          <w:color w:val="auto"/>
        </w:rPr>
        <w:t xml:space="preserve"> </w:t>
      </w:r>
    </w:p>
    <w:p w14:paraId="61855EDA" w14:textId="77777777" w:rsidR="00684F23" w:rsidRPr="001B2E6F" w:rsidRDefault="00684F23" w:rsidP="00684F23">
      <w:pPr>
        <w:pStyle w:val="Default"/>
        <w:rPr>
          <w:rFonts w:ascii="Times New Roman" w:hAnsi="Times New Roman" w:cs="Times New Roman"/>
          <w:color w:val="auto"/>
        </w:rPr>
      </w:pPr>
      <w:r w:rsidRPr="001B2E6F">
        <w:rPr>
          <w:rFonts w:ascii="Times New Roman" w:hAnsi="Times New Roman" w:cs="Times New Roman"/>
          <w:color w:val="auto"/>
        </w:rPr>
        <w:t xml:space="preserve">9.2. Explore Options for Restructuring Current Review Mechanisms </w:t>
      </w:r>
    </w:p>
    <w:p w14:paraId="5494AC62" w14:textId="77777777" w:rsidR="00684F23" w:rsidRPr="001B2E6F" w:rsidRDefault="00684F23" w:rsidP="00684F23">
      <w:pPr>
        <w:pStyle w:val="Default"/>
        <w:rPr>
          <w:rFonts w:ascii="Times New Roman" w:hAnsi="Times New Roman" w:cs="Times New Roman"/>
          <w:color w:val="auto"/>
        </w:rPr>
      </w:pPr>
    </w:p>
    <w:p w14:paraId="66A6079D" w14:textId="77777777" w:rsidR="00684F23" w:rsidRPr="001B2E6F" w:rsidRDefault="00684F23" w:rsidP="00684F23">
      <w:pPr>
        <w:pStyle w:val="Default"/>
        <w:spacing w:after="180"/>
        <w:ind w:left="720"/>
        <w:rPr>
          <w:rFonts w:ascii="Times New Roman" w:hAnsi="Times New Roman" w:cs="Times New Roman"/>
          <w:color w:val="auto"/>
        </w:rPr>
      </w:pPr>
      <w:r w:rsidRPr="001B2E6F">
        <w:rPr>
          <w:rFonts w:ascii="Times New Roman" w:hAnsi="Times New Roman" w:cs="Times New Roman"/>
          <w:color w:val="auto"/>
        </w:rPr>
        <w:t>The ICANN Board should convene a Special Community Committee to discuss options for improving Board accountability with regard to restructuring of the Independent Review Panel (IRP) and the Reconsideration Process. The group will use the report of the Experts Group Report (ESEP) on Restructuring as one basis for its discussions.</w:t>
      </w:r>
    </w:p>
    <w:p w14:paraId="0A7EEDFA" w14:textId="60140AAB" w:rsidR="00684F23" w:rsidRPr="001B2E6F" w:rsidRDefault="008E3BA0" w:rsidP="00684F23">
      <w:pPr>
        <w:pStyle w:val="Default"/>
        <w:spacing w:after="180"/>
        <w:ind w:left="720"/>
        <w:rPr>
          <w:rFonts w:ascii="Times New Roman" w:hAnsi="Times New Roman" w:cs="Times New Roman"/>
          <w:color w:val="auto"/>
        </w:rPr>
      </w:pPr>
      <w:r w:rsidRPr="001B2E6F">
        <w:rPr>
          <w:rFonts w:ascii="Times New Roman" w:hAnsi="Times New Roman" w:cs="Times New Roman"/>
          <w:i/>
          <w:color w:val="auto"/>
        </w:rPr>
        <w:t xml:space="preserve">We strongly support this recommendation.  ICANN should commit to adequately support the work of the Special Community Committee, including with respect to research and independent expertise.  </w:t>
      </w:r>
    </w:p>
    <w:p w14:paraId="427C3E6D" w14:textId="77777777" w:rsidR="00684F23" w:rsidRPr="001B2E6F" w:rsidRDefault="00684F23" w:rsidP="00684F23">
      <w:pPr>
        <w:pStyle w:val="Default"/>
        <w:rPr>
          <w:rFonts w:ascii="Times New Roman" w:hAnsi="Times New Roman" w:cs="Times New Roman"/>
          <w:color w:val="auto"/>
        </w:rPr>
      </w:pPr>
      <w:r w:rsidRPr="001B2E6F">
        <w:rPr>
          <w:rFonts w:ascii="Times New Roman" w:hAnsi="Times New Roman" w:cs="Times New Roman"/>
          <w:color w:val="auto"/>
        </w:rPr>
        <w:t>9.3. Review Ombudsman Role</w:t>
      </w:r>
    </w:p>
    <w:p w14:paraId="3373B4B0" w14:textId="77777777" w:rsidR="00684F23" w:rsidRPr="001B2E6F" w:rsidRDefault="00684F23" w:rsidP="00684F23">
      <w:pPr>
        <w:pStyle w:val="Default"/>
        <w:rPr>
          <w:rFonts w:ascii="Times New Roman" w:hAnsi="Times New Roman" w:cs="Times New Roman"/>
          <w:color w:val="auto"/>
        </w:rPr>
      </w:pPr>
      <w:r w:rsidRPr="001B2E6F">
        <w:rPr>
          <w:rFonts w:ascii="Times New Roman" w:hAnsi="Times New Roman" w:cs="Times New Roman"/>
          <w:color w:val="auto"/>
        </w:rPr>
        <w:t xml:space="preserve"> </w:t>
      </w:r>
    </w:p>
    <w:p w14:paraId="78E79CA6" w14:textId="77777777" w:rsidR="00684F23" w:rsidRPr="001B2E6F" w:rsidRDefault="00684F23" w:rsidP="00684F23">
      <w:pPr>
        <w:pStyle w:val="Default"/>
        <w:spacing w:after="180"/>
        <w:ind w:left="720"/>
        <w:rPr>
          <w:rFonts w:ascii="Times New Roman" w:hAnsi="Times New Roman" w:cs="Times New Roman"/>
          <w:color w:val="auto"/>
        </w:rPr>
      </w:pPr>
      <w:r w:rsidRPr="001B2E6F">
        <w:rPr>
          <w:rFonts w:ascii="Times New Roman" w:hAnsi="Times New Roman" w:cs="Times New Roman"/>
          <w:color w:val="auto"/>
        </w:rPr>
        <w:t xml:space="preserve">The Ombudsman role as defined in the Bylaws shall be reviewed to determine whether it is still appropriate as defined, or whether it needs to be expanded or otherwise revised to help deal with the issues such as: </w:t>
      </w:r>
    </w:p>
    <w:p w14:paraId="68718EE7"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t xml:space="preserve">• A role in the continued process review and reporting on Board and Staff transparency. </w:t>
      </w:r>
    </w:p>
    <w:p w14:paraId="678424D5"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A role in helping employees deal with issues related to the public policy functions of ICANN </w:t>
      </w:r>
    </w:p>
    <w:p w14:paraId="5385F551"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A role in proper treatment of whistleblowers and the protection of employees who decide there is a need to raise an issue that might be problematic for their continued employment. </w:t>
      </w:r>
    </w:p>
    <w:p w14:paraId="5520FA84" w14:textId="77777777" w:rsidR="00684F23" w:rsidRPr="001B2E6F" w:rsidRDefault="00684F23" w:rsidP="00684F23">
      <w:pPr>
        <w:pStyle w:val="Default"/>
        <w:rPr>
          <w:rFonts w:ascii="Times New Roman" w:hAnsi="Times New Roman" w:cs="Times New Roman"/>
          <w:color w:val="auto"/>
        </w:rPr>
      </w:pPr>
    </w:p>
    <w:p w14:paraId="6D378ED7"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Agree.</w:t>
      </w:r>
    </w:p>
    <w:p w14:paraId="076FB5BC" w14:textId="77777777" w:rsidR="00684F23" w:rsidRPr="001B2E6F" w:rsidRDefault="00684F23" w:rsidP="00684F23">
      <w:pPr>
        <w:pStyle w:val="Default"/>
        <w:ind w:left="720"/>
        <w:rPr>
          <w:rFonts w:ascii="Times New Roman" w:hAnsi="Times New Roman" w:cs="Times New Roman"/>
          <w:i/>
          <w:color w:val="auto"/>
        </w:rPr>
      </w:pPr>
    </w:p>
    <w:p w14:paraId="639BA8DD" w14:textId="77777777" w:rsidR="00684F23" w:rsidRPr="001B2E6F" w:rsidRDefault="00684F23" w:rsidP="00684F23">
      <w:pPr>
        <w:pStyle w:val="Default"/>
        <w:ind w:left="360"/>
        <w:rPr>
          <w:rFonts w:ascii="Times New Roman" w:hAnsi="Times New Roman" w:cs="Times New Roman"/>
          <w:color w:val="auto"/>
        </w:rPr>
      </w:pPr>
      <w:r w:rsidRPr="001B2E6F">
        <w:rPr>
          <w:rFonts w:ascii="Times New Roman" w:hAnsi="Times New Roman" w:cs="Times New Roman"/>
          <w:color w:val="auto"/>
        </w:rPr>
        <w:t>9.4. Develop Transparency Metrics and Reporting</w:t>
      </w:r>
    </w:p>
    <w:p w14:paraId="65AA0FA2" w14:textId="77777777" w:rsidR="00684F23" w:rsidRPr="001B2E6F" w:rsidRDefault="00684F23" w:rsidP="00684F23">
      <w:pPr>
        <w:pStyle w:val="Default"/>
        <w:ind w:left="360"/>
        <w:rPr>
          <w:rFonts w:ascii="Times New Roman" w:hAnsi="Times New Roman" w:cs="Times New Roman"/>
          <w:color w:val="auto"/>
        </w:rPr>
      </w:pPr>
      <w:r w:rsidRPr="001B2E6F">
        <w:rPr>
          <w:rFonts w:ascii="Times New Roman" w:hAnsi="Times New Roman" w:cs="Times New Roman"/>
          <w:color w:val="auto"/>
        </w:rPr>
        <w:t xml:space="preserve"> </w:t>
      </w:r>
    </w:p>
    <w:p w14:paraId="4826A287" w14:textId="77777777" w:rsidR="00684F23" w:rsidRPr="001B2E6F" w:rsidRDefault="00684F23" w:rsidP="00684F23">
      <w:pPr>
        <w:pStyle w:val="Default"/>
        <w:spacing w:after="180"/>
        <w:ind w:left="720"/>
        <w:rPr>
          <w:rFonts w:ascii="Times New Roman" w:hAnsi="Times New Roman" w:cs="Times New Roman"/>
          <w:color w:val="auto"/>
        </w:rPr>
      </w:pPr>
      <w:r w:rsidRPr="001B2E6F">
        <w:rPr>
          <w:rFonts w:ascii="Times New Roman" w:hAnsi="Times New Roman" w:cs="Times New Roman"/>
          <w:color w:val="auto"/>
        </w:rPr>
        <w:t xml:space="preserve">As part of its yearly report, ICANN should include: </w:t>
      </w:r>
    </w:p>
    <w:p w14:paraId="0D35E55F"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t xml:space="preserve">• A report on the broad range on Transparency issues with supporting metrics. </w:t>
      </w:r>
    </w:p>
    <w:p w14:paraId="67AD1632"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A discussion of the degree to which ICANN, Staff and Community, are adhering to a standard of default transparency or where decisions to either use Chatham House Rule or redaction is made on a case by case basis and is documented in a transparent manner. </w:t>
      </w:r>
    </w:p>
    <w:p w14:paraId="76396E34"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Statistical reporting on ICANN Board information and report disclosure, to include: </w:t>
      </w:r>
    </w:p>
    <w:p w14:paraId="1445AC44" w14:textId="2EBDBD49"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proofErr w:type="gramStart"/>
      <w:r>
        <w:rPr>
          <w:rFonts w:ascii="Times New Roman" w:hAnsi="Times New Roman" w:cs="Times New Roman"/>
          <w:color w:val="auto"/>
        </w:rPr>
        <w:t>T</w:t>
      </w:r>
      <w:r w:rsidR="00684F23" w:rsidRPr="001B2E6F">
        <w:rPr>
          <w:rFonts w:ascii="Times New Roman" w:hAnsi="Times New Roman" w:cs="Times New Roman"/>
          <w:color w:val="auto"/>
        </w:rPr>
        <w:t>he</w:t>
      </w:r>
      <w:proofErr w:type="gramEnd"/>
      <w:r w:rsidR="00684F23" w:rsidRPr="001B2E6F">
        <w:rPr>
          <w:rFonts w:ascii="Times New Roman" w:hAnsi="Times New Roman" w:cs="Times New Roman"/>
          <w:color w:val="auto"/>
        </w:rPr>
        <w:t xml:space="preserve"> usage of the Documentary Information disclosure Policy (DIDP) </w:t>
      </w:r>
    </w:p>
    <w:p w14:paraId="4FEE6B6B" w14:textId="58909833"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Percentage of Board Book and other information that is released to the general public </w:t>
      </w:r>
    </w:p>
    <w:p w14:paraId="089BC2FD" w14:textId="789B89CA"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Number and nature of issues that Board determined should be treated at either: </w:t>
      </w:r>
    </w:p>
    <w:p w14:paraId="5A941297" w14:textId="77777777" w:rsidR="00684F23" w:rsidRPr="001B2E6F" w:rsidRDefault="00684F23" w:rsidP="00684F23">
      <w:pPr>
        <w:pStyle w:val="Default"/>
        <w:spacing w:before="60"/>
        <w:ind w:left="2160" w:hanging="360"/>
        <w:rPr>
          <w:rFonts w:ascii="Times New Roman" w:hAnsi="Times New Roman" w:cs="Times New Roman"/>
          <w:color w:val="auto"/>
        </w:rPr>
      </w:pPr>
      <w:r w:rsidRPr="001B2E6F">
        <w:rPr>
          <w:rFonts w:ascii="Times New Roman" w:hAnsi="Times New Roman" w:cs="Times New Roman"/>
          <w:color w:val="auto"/>
        </w:rPr>
        <w:t xml:space="preserve">• Under Chatham House Rule </w:t>
      </w:r>
    </w:p>
    <w:p w14:paraId="7D9A0AE9" w14:textId="77777777" w:rsidR="00684F23" w:rsidRPr="001B2E6F" w:rsidRDefault="00684F23" w:rsidP="00684F23">
      <w:pPr>
        <w:pStyle w:val="Default"/>
        <w:spacing w:before="60"/>
        <w:ind w:left="2160" w:hanging="360"/>
        <w:rPr>
          <w:rFonts w:ascii="Times New Roman" w:hAnsi="Times New Roman" w:cs="Times New Roman"/>
          <w:color w:val="auto"/>
        </w:rPr>
      </w:pPr>
      <w:r w:rsidRPr="001B2E6F">
        <w:rPr>
          <w:rFonts w:ascii="Times New Roman" w:hAnsi="Times New Roman" w:cs="Times New Roman"/>
          <w:color w:val="auto"/>
        </w:rPr>
        <w:t xml:space="preserve">• Completely confidential </w:t>
      </w:r>
    </w:p>
    <w:p w14:paraId="19A1879B"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lastRenderedPageBreak/>
        <w:t xml:space="preserve">• A section on employee whistleblowing activity, to include metrics on: </w:t>
      </w:r>
    </w:p>
    <w:p w14:paraId="64DBFBA1" w14:textId="07D7BA0C"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Reports submitted </w:t>
      </w:r>
    </w:p>
    <w:p w14:paraId="665143C6" w14:textId="2E2A404E"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Reports verified as containing issues requiring action </w:t>
      </w:r>
    </w:p>
    <w:p w14:paraId="56A1FF89" w14:textId="53899BA1"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Reports that resulted in change to ICANN practices </w:t>
      </w:r>
    </w:p>
    <w:p w14:paraId="1FD5073C"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An analysis of the continued relevance and usefulness of existing metrics, including </w:t>
      </w:r>
    </w:p>
    <w:p w14:paraId="4A8341D1" w14:textId="3F379E85"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C</w:t>
      </w:r>
      <w:r w:rsidR="00684F23" w:rsidRPr="001B2E6F">
        <w:rPr>
          <w:rFonts w:ascii="Times New Roman" w:hAnsi="Times New Roman" w:cs="Times New Roman"/>
          <w:color w:val="auto"/>
        </w:rPr>
        <w:t xml:space="preserve">onsiderations on whether activities are being geared toward the metrics (aka, teaching to the test) without contributing toward the goal of genuine transparency </w:t>
      </w:r>
    </w:p>
    <w:p w14:paraId="2880D188" w14:textId="40B180E5" w:rsidR="00684F23" w:rsidRPr="001B2E6F" w:rsidRDefault="00F31D48" w:rsidP="00684F23">
      <w:pPr>
        <w:pStyle w:val="Default"/>
        <w:spacing w:before="60"/>
        <w:ind w:left="1800" w:hanging="360"/>
        <w:rPr>
          <w:rFonts w:ascii="Times New Roman" w:hAnsi="Times New Roman" w:cs="Times New Roman"/>
          <w:color w:val="auto"/>
        </w:rPr>
      </w:pPr>
      <w:r>
        <w:rPr>
          <w:rFonts w:ascii="Times New Roman" w:hAnsi="Times New Roman" w:cs="Times New Roman"/>
          <w:color w:val="auto"/>
        </w:rPr>
        <w:t xml:space="preserve"> </w:t>
      </w:r>
      <w:r w:rsidR="00684F23" w:rsidRPr="001B2E6F">
        <w:rPr>
          <w:rFonts w:ascii="Times New Roman" w:hAnsi="Times New Roman" w:cs="Times New Roman"/>
          <w:color w:val="auto"/>
        </w:rPr>
        <w:t xml:space="preserve">Recommendations for new metrics </w:t>
      </w:r>
    </w:p>
    <w:p w14:paraId="70F329BE" w14:textId="77777777" w:rsidR="00684F23" w:rsidRPr="001B2E6F" w:rsidRDefault="00684F23" w:rsidP="00684F23">
      <w:pPr>
        <w:pStyle w:val="Default"/>
        <w:ind w:left="720"/>
        <w:rPr>
          <w:rFonts w:ascii="Times New Roman" w:hAnsi="Times New Roman" w:cs="Times New Roman"/>
          <w:i/>
          <w:color w:val="auto"/>
        </w:rPr>
      </w:pPr>
    </w:p>
    <w:p w14:paraId="3B9547F9"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These all seem like useful recommendations but it might be costly to implement them so cost-effectiveness relative to perceived value should be evaluated with community input.</w:t>
      </w:r>
    </w:p>
    <w:p w14:paraId="68F6EF4D" w14:textId="77777777" w:rsidR="00684F23" w:rsidRPr="001B2E6F" w:rsidRDefault="00684F23" w:rsidP="00684F23">
      <w:pPr>
        <w:pStyle w:val="Default"/>
        <w:ind w:left="720"/>
        <w:rPr>
          <w:rFonts w:ascii="Times New Roman" w:hAnsi="Times New Roman" w:cs="Times New Roman"/>
          <w:i/>
          <w:color w:val="auto"/>
        </w:rPr>
      </w:pPr>
    </w:p>
    <w:p w14:paraId="644740A0" w14:textId="77777777" w:rsidR="00684F23" w:rsidRPr="001B2E6F" w:rsidRDefault="00684F23" w:rsidP="00684F23">
      <w:pPr>
        <w:pStyle w:val="Default"/>
        <w:spacing w:after="180"/>
        <w:ind w:left="720"/>
        <w:rPr>
          <w:rFonts w:ascii="Times New Roman" w:hAnsi="Times New Roman" w:cs="Times New Roman"/>
          <w:color w:val="auto"/>
        </w:rPr>
      </w:pPr>
      <w:r w:rsidRPr="001B2E6F">
        <w:rPr>
          <w:rFonts w:ascii="Times New Roman" w:hAnsi="Times New Roman" w:cs="Times New Roman"/>
          <w:color w:val="auto"/>
        </w:rPr>
        <w:t xml:space="preserve">9.5. Establish a Viable Whistleblower Program </w:t>
      </w:r>
    </w:p>
    <w:p w14:paraId="1C872A4C"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t xml:space="preserve">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 </w:t>
      </w:r>
    </w:p>
    <w:p w14:paraId="086E55DE" w14:textId="77777777" w:rsidR="00684F23" w:rsidRPr="001B2E6F" w:rsidRDefault="00684F23" w:rsidP="00684F23">
      <w:pPr>
        <w:pStyle w:val="Default"/>
        <w:ind w:left="720"/>
        <w:rPr>
          <w:rFonts w:ascii="Times New Roman" w:hAnsi="Times New Roman" w:cs="Times New Roman"/>
          <w:color w:val="auto"/>
        </w:rPr>
      </w:pPr>
    </w:p>
    <w:p w14:paraId="0BE0D83B"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Agree.</w:t>
      </w:r>
    </w:p>
    <w:p w14:paraId="4BD3F3D9"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 xml:space="preserve"> </w:t>
      </w:r>
    </w:p>
    <w:p w14:paraId="1D3EB050" w14:textId="77777777" w:rsidR="00684F23" w:rsidRPr="001B2E6F" w:rsidRDefault="00684F23" w:rsidP="00684F23">
      <w:pPr>
        <w:pStyle w:val="Default"/>
        <w:rPr>
          <w:rFonts w:ascii="Times New Roman" w:hAnsi="Times New Roman" w:cs="Times New Roman"/>
          <w:b/>
          <w:bCs/>
          <w:color w:val="auto"/>
        </w:rPr>
      </w:pPr>
      <w:r w:rsidRPr="001B2E6F">
        <w:rPr>
          <w:rFonts w:ascii="Times New Roman" w:hAnsi="Times New Roman" w:cs="Times New Roman"/>
          <w:b/>
          <w:bCs/>
          <w:color w:val="auto"/>
        </w:rPr>
        <w:t xml:space="preserve">New Recommendations Arising From Issues Not Addressed by ATRT1 Recommendations </w:t>
      </w:r>
    </w:p>
    <w:p w14:paraId="08FEB6CC" w14:textId="77777777" w:rsidR="00684F23" w:rsidRPr="001B2E6F" w:rsidRDefault="00684F23" w:rsidP="00684F23">
      <w:pPr>
        <w:pStyle w:val="Default"/>
        <w:rPr>
          <w:rFonts w:ascii="Times New Roman" w:hAnsi="Times New Roman" w:cs="Times New Roman"/>
          <w:color w:val="auto"/>
        </w:rPr>
      </w:pPr>
    </w:p>
    <w:p w14:paraId="2EB75965" w14:textId="77777777" w:rsidR="00684F23" w:rsidRPr="001B2E6F" w:rsidRDefault="00684F23" w:rsidP="00684F23">
      <w:pPr>
        <w:pStyle w:val="Default"/>
        <w:spacing w:after="200"/>
        <w:ind w:left="720" w:hanging="360"/>
        <w:rPr>
          <w:rFonts w:ascii="Times New Roman" w:hAnsi="Times New Roman" w:cs="Times New Roman"/>
          <w:color w:val="auto"/>
        </w:rPr>
      </w:pPr>
      <w:r w:rsidRPr="001B2E6F">
        <w:rPr>
          <w:rFonts w:ascii="Times New Roman" w:hAnsi="Times New Roman" w:cs="Times New Roman"/>
          <w:color w:val="auto"/>
        </w:rPr>
        <w:t xml:space="preserve">10. Improve the effectiveness of cross community deliberations (Report Section 13) </w:t>
      </w:r>
    </w:p>
    <w:p w14:paraId="4AED54C1" w14:textId="77777777" w:rsidR="00684F23" w:rsidRPr="001B2E6F" w:rsidRDefault="00684F23" w:rsidP="00684F23">
      <w:pPr>
        <w:pStyle w:val="Default"/>
        <w:rPr>
          <w:rFonts w:ascii="Times New Roman" w:hAnsi="Times New Roman" w:cs="Times New Roman"/>
          <w:color w:val="auto"/>
        </w:rPr>
      </w:pPr>
    </w:p>
    <w:p w14:paraId="0DD93A85" w14:textId="77777777" w:rsidR="00684F23" w:rsidRPr="001B2E6F" w:rsidRDefault="00684F23" w:rsidP="00684F23">
      <w:pPr>
        <w:pStyle w:val="Default"/>
        <w:ind w:left="720"/>
        <w:rPr>
          <w:rFonts w:ascii="Times New Roman" w:hAnsi="Times New Roman" w:cs="Times New Roman"/>
          <w:color w:val="023F5E"/>
        </w:rPr>
      </w:pPr>
      <w:r w:rsidRPr="001B2E6F">
        <w:rPr>
          <w:rFonts w:ascii="Times New Roman" w:hAnsi="Times New Roman" w:cs="Times New Roman"/>
          <w:color w:val="auto"/>
        </w:rPr>
        <w:t>10.1. To enhance GNSO PDP processes and methodologies to better meet community needs and be more suitable for addressing complex problems, ICANN should:</w:t>
      </w:r>
      <w:r w:rsidRPr="001B2E6F">
        <w:rPr>
          <w:rFonts w:ascii="Times New Roman" w:hAnsi="Times New Roman" w:cs="Times New Roman"/>
          <w:color w:val="023F5E"/>
        </w:rPr>
        <w:t xml:space="preserve"> </w:t>
      </w:r>
    </w:p>
    <w:p w14:paraId="61A6C1F4"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Develop funded options for professional facilitators to assist GNSO PDP WGs, and also draft explicit guidelines for when such options may be invoked. </w:t>
      </w:r>
    </w:p>
    <w:p w14:paraId="556B8BF9"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Provide adequate funding for face-to-face meetings to augment e-mail, wiki and teleconferences for GNSO PDPs. The GNSO must develop guidelines for when such meetings are required and justified. </w:t>
      </w:r>
    </w:p>
    <w:p w14:paraId="19E5C399" w14:textId="77777777" w:rsidR="00684F23" w:rsidRPr="001B2E6F" w:rsidRDefault="00684F23" w:rsidP="00684F23">
      <w:pPr>
        <w:pStyle w:val="Default"/>
        <w:spacing w:before="120"/>
        <w:ind w:left="1440" w:hanging="360"/>
        <w:rPr>
          <w:rFonts w:ascii="Times New Roman" w:hAnsi="Times New Roman" w:cs="Times New Roman"/>
          <w:color w:val="auto"/>
        </w:rPr>
      </w:pPr>
      <w:r w:rsidRPr="001B2E6F">
        <w:rPr>
          <w:rFonts w:ascii="Times New Roman" w:hAnsi="Times New Roman" w:cs="Times New Roman"/>
          <w:color w:val="auto"/>
        </w:rPr>
        <w:t xml:space="preserve">• Work with the GNSO and the wider ICANN community to develop methodologies and tools to make the GNSO PDP process more time-effective, resulting in quicker policy development as well as increasing the ability to attract busy community participants into the process. </w:t>
      </w:r>
    </w:p>
    <w:p w14:paraId="1E8D8CE4" w14:textId="77777777" w:rsidR="00684F23" w:rsidRPr="001B2E6F" w:rsidRDefault="00684F23" w:rsidP="00684F23">
      <w:pPr>
        <w:pStyle w:val="Default"/>
        <w:ind w:left="720"/>
        <w:rPr>
          <w:rFonts w:ascii="Times New Roman" w:hAnsi="Times New Roman" w:cs="Times New Roman"/>
          <w:color w:val="auto"/>
        </w:rPr>
      </w:pPr>
    </w:p>
    <w:p w14:paraId="3762C52B"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 xml:space="preserve">These are all worthwhile goals but they must be pursued without compromising the bottom-up multi-stakeholder model.  </w:t>
      </w:r>
    </w:p>
    <w:p w14:paraId="6332E141" w14:textId="77777777" w:rsidR="00684F23" w:rsidRPr="001B2E6F" w:rsidRDefault="00684F23" w:rsidP="00684F23">
      <w:pPr>
        <w:pStyle w:val="Default"/>
        <w:ind w:left="720"/>
        <w:rPr>
          <w:rFonts w:ascii="Times New Roman" w:hAnsi="Times New Roman" w:cs="Times New Roman"/>
          <w:i/>
          <w:color w:val="auto"/>
        </w:rPr>
      </w:pPr>
    </w:p>
    <w:p w14:paraId="31F86443"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lastRenderedPageBreak/>
        <w:t>10.2.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14:paraId="212B3C87" w14:textId="77777777" w:rsidR="00684F23" w:rsidRPr="001B2E6F" w:rsidRDefault="00684F23" w:rsidP="00684F23">
      <w:pPr>
        <w:pStyle w:val="Default"/>
        <w:ind w:left="720"/>
        <w:rPr>
          <w:rFonts w:ascii="Times New Roman" w:hAnsi="Times New Roman" w:cs="Times New Roman"/>
          <w:color w:val="auto"/>
        </w:rPr>
      </w:pPr>
    </w:p>
    <w:p w14:paraId="12BDC6E3"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Strongly agree.</w:t>
      </w:r>
    </w:p>
    <w:p w14:paraId="15839CA7"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t xml:space="preserve"> </w:t>
      </w:r>
    </w:p>
    <w:p w14:paraId="751D7042" w14:textId="77777777" w:rsidR="00684F23" w:rsidRPr="001B2E6F" w:rsidRDefault="00684F23" w:rsidP="00684F23">
      <w:pPr>
        <w:pStyle w:val="Default"/>
        <w:ind w:left="720"/>
        <w:rPr>
          <w:rFonts w:ascii="Times New Roman" w:hAnsi="Times New Roman" w:cs="Times New Roman"/>
          <w:color w:val="auto"/>
        </w:rPr>
      </w:pPr>
      <w:r w:rsidRPr="001B2E6F">
        <w:rPr>
          <w:rFonts w:ascii="Times New Roman" w:hAnsi="Times New Roman" w:cs="Times New Roman"/>
          <w:color w:val="auto"/>
        </w:rPr>
        <w:t>10.3. The Board and the GNSO should charter a strategic initiative addressing the need of ensuring global participation in GNSO PGP, as well as other GNSO processes.</w:t>
      </w:r>
      <w:r w:rsidRPr="001B2E6F">
        <w:rPr>
          <w:rFonts w:ascii="Times New Roman" w:hAnsi="Times New Roman" w:cs="Times New Roman"/>
          <w:color w:val="auto"/>
          <w:position w:val="8"/>
          <w:vertAlign w:val="superscript"/>
        </w:rPr>
        <w:t xml:space="preserve">6 </w:t>
      </w:r>
      <w:proofErr w:type="gramStart"/>
      <w:r w:rsidRPr="001B2E6F">
        <w:rPr>
          <w:rFonts w:ascii="Times New Roman" w:hAnsi="Times New Roman" w:cs="Times New Roman"/>
          <w:color w:val="auto"/>
        </w:rPr>
        <w:t>The</w:t>
      </w:r>
      <w:proofErr w:type="gramEnd"/>
      <w:r w:rsidRPr="001B2E6F">
        <w:rPr>
          <w:rFonts w:ascii="Times New Roman" w:hAnsi="Times New Roman" w:cs="Times New Roman"/>
          <w:color w:val="auto"/>
        </w:rPr>
        <w:t xml:space="preserve"> focus should be on the viability and methodology of having equitable participation from: </w:t>
      </w:r>
    </w:p>
    <w:p w14:paraId="056879A8" w14:textId="77777777" w:rsidR="00684F23" w:rsidRPr="001B2E6F" w:rsidRDefault="00684F23" w:rsidP="00684F23">
      <w:pPr>
        <w:pStyle w:val="Default"/>
        <w:ind w:left="720"/>
        <w:rPr>
          <w:rFonts w:ascii="Times New Roman" w:hAnsi="Times New Roman" w:cs="Times New Roman"/>
          <w:color w:val="auto"/>
        </w:rPr>
      </w:pPr>
    </w:p>
    <w:p w14:paraId="140FE83E" w14:textId="77777777" w:rsidR="00684F23" w:rsidRPr="001B2E6F" w:rsidRDefault="00684F23" w:rsidP="00684F23">
      <w:pPr>
        <w:pStyle w:val="Default"/>
        <w:spacing w:after="200"/>
        <w:ind w:left="1440" w:hanging="360"/>
        <w:rPr>
          <w:rFonts w:ascii="Times New Roman" w:hAnsi="Times New Roman" w:cs="Times New Roman"/>
          <w:color w:val="auto"/>
        </w:rPr>
      </w:pPr>
      <w:r w:rsidRPr="001B2E6F">
        <w:rPr>
          <w:rFonts w:ascii="Times New Roman" w:hAnsi="Times New Roman" w:cs="Times New Roman"/>
          <w:color w:val="auto"/>
        </w:rPr>
        <w:t xml:space="preserve">• </w:t>
      </w:r>
      <w:proofErr w:type="gramStart"/>
      <w:r w:rsidRPr="001B2E6F">
        <w:rPr>
          <w:rFonts w:ascii="Times New Roman" w:hAnsi="Times New Roman" w:cs="Times New Roman"/>
          <w:color w:val="auto"/>
        </w:rPr>
        <w:t>under-represented</w:t>
      </w:r>
      <w:proofErr w:type="gramEnd"/>
      <w:r w:rsidRPr="001B2E6F">
        <w:rPr>
          <w:rFonts w:ascii="Times New Roman" w:hAnsi="Times New Roman" w:cs="Times New Roman"/>
          <w:color w:val="auto"/>
        </w:rPr>
        <w:t xml:space="preserve"> geographical regions; </w:t>
      </w:r>
    </w:p>
    <w:p w14:paraId="414D4D91" w14:textId="77777777" w:rsidR="00684F23" w:rsidRPr="001B2E6F" w:rsidRDefault="00684F23" w:rsidP="00684F23">
      <w:pPr>
        <w:pStyle w:val="Default"/>
        <w:spacing w:after="200"/>
        <w:ind w:left="1440" w:hanging="360"/>
        <w:rPr>
          <w:rFonts w:ascii="Times New Roman" w:hAnsi="Times New Roman" w:cs="Times New Roman"/>
          <w:color w:val="auto"/>
        </w:rPr>
      </w:pPr>
      <w:r w:rsidRPr="001B2E6F">
        <w:rPr>
          <w:rFonts w:ascii="Times New Roman" w:hAnsi="Times New Roman" w:cs="Times New Roman"/>
          <w:color w:val="auto"/>
        </w:rPr>
        <w:t xml:space="preserve">• </w:t>
      </w:r>
      <w:proofErr w:type="gramStart"/>
      <w:r w:rsidRPr="001B2E6F">
        <w:rPr>
          <w:rFonts w:ascii="Times New Roman" w:hAnsi="Times New Roman" w:cs="Times New Roman"/>
          <w:color w:val="auto"/>
        </w:rPr>
        <w:t>non-English</w:t>
      </w:r>
      <w:proofErr w:type="gramEnd"/>
      <w:r w:rsidRPr="001B2E6F">
        <w:rPr>
          <w:rFonts w:ascii="Times New Roman" w:hAnsi="Times New Roman" w:cs="Times New Roman"/>
          <w:color w:val="auto"/>
        </w:rPr>
        <w:t xml:space="preserve"> speaking linguistic groups; </w:t>
      </w:r>
    </w:p>
    <w:p w14:paraId="4DA5929C" w14:textId="77777777" w:rsidR="00684F23" w:rsidRPr="001B2E6F" w:rsidRDefault="00684F23" w:rsidP="00684F23">
      <w:pPr>
        <w:pStyle w:val="Default"/>
        <w:spacing w:after="200"/>
        <w:ind w:left="1440" w:hanging="360"/>
        <w:rPr>
          <w:rFonts w:ascii="Times New Roman" w:hAnsi="Times New Roman" w:cs="Times New Roman"/>
          <w:color w:val="auto"/>
        </w:rPr>
      </w:pPr>
      <w:r w:rsidRPr="001B2E6F">
        <w:rPr>
          <w:rFonts w:ascii="Times New Roman" w:hAnsi="Times New Roman" w:cs="Times New Roman"/>
          <w:color w:val="auto"/>
        </w:rPr>
        <w:t xml:space="preserve">• </w:t>
      </w:r>
      <w:proofErr w:type="gramStart"/>
      <w:r w:rsidRPr="001B2E6F">
        <w:rPr>
          <w:rFonts w:ascii="Times New Roman" w:hAnsi="Times New Roman" w:cs="Times New Roman"/>
          <w:color w:val="auto"/>
        </w:rPr>
        <w:t>those</w:t>
      </w:r>
      <w:proofErr w:type="gramEnd"/>
      <w:r w:rsidRPr="001B2E6F">
        <w:rPr>
          <w:rFonts w:ascii="Times New Roman" w:hAnsi="Times New Roman" w:cs="Times New Roman"/>
          <w:color w:val="auto"/>
        </w:rPr>
        <w:t xml:space="preserve"> with non-Western cultural traditions; and </w:t>
      </w:r>
    </w:p>
    <w:p w14:paraId="63F649D4" w14:textId="77777777" w:rsidR="00684F23" w:rsidRPr="001B2E6F" w:rsidRDefault="00684F23" w:rsidP="00684F23">
      <w:pPr>
        <w:pStyle w:val="Default"/>
        <w:spacing w:after="200"/>
        <w:ind w:left="1440" w:hanging="360"/>
        <w:rPr>
          <w:rFonts w:ascii="Times New Roman" w:hAnsi="Times New Roman" w:cs="Times New Roman"/>
          <w:color w:val="auto"/>
        </w:rPr>
      </w:pPr>
      <w:r w:rsidRPr="001B2E6F">
        <w:rPr>
          <w:rFonts w:ascii="Times New Roman" w:hAnsi="Times New Roman" w:cs="Times New Roman"/>
          <w:color w:val="auto"/>
        </w:rPr>
        <w:t xml:space="preserve">• </w:t>
      </w:r>
      <w:proofErr w:type="gramStart"/>
      <w:r w:rsidRPr="001B2E6F">
        <w:rPr>
          <w:rFonts w:ascii="Times New Roman" w:hAnsi="Times New Roman" w:cs="Times New Roman"/>
          <w:color w:val="auto"/>
        </w:rPr>
        <w:t>those</w:t>
      </w:r>
      <w:proofErr w:type="gramEnd"/>
      <w:r w:rsidRPr="001B2E6F">
        <w:rPr>
          <w:rFonts w:ascii="Times New Roman" w:hAnsi="Times New Roman" w:cs="Times New Roman"/>
          <w:color w:val="auto"/>
        </w:rPr>
        <w:t xml:space="preserve"> with a vital interest in GTLD policy issues but who lack the financial support of industry players. </w:t>
      </w:r>
    </w:p>
    <w:p w14:paraId="7A7B3E14" w14:textId="77777777" w:rsidR="00684F23" w:rsidRPr="001B2E6F" w:rsidRDefault="00684F23" w:rsidP="00684F23">
      <w:pPr>
        <w:pStyle w:val="Default"/>
        <w:ind w:left="1440"/>
        <w:rPr>
          <w:rFonts w:ascii="Times New Roman" w:hAnsi="Times New Roman" w:cs="Times New Roman"/>
        </w:rPr>
      </w:pPr>
      <w:r w:rsidRPr="001B2E6F">
        <w:rPr>
          <w:rFonts w:ascii="Times New Roman" w:hAnsi="Times New Roman" w:cs="Times New Roman"/>
        </w:rPr>
        <w:t>6 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p w14:paraId="65096CF7" w14:textId="77777777" w:rsidR="00684F23" w:rsidRPr="001B2E6F" w:rsidRDefault="00684F23" w:rsidP="00684F23">
      <w:pPr>
        <w:pStyle w:val="Default"/>
        <w:ind w:left="720"/>
        <w:rPr>
          <w:rFonts w:ascii="Times New Roman" w:hAnsi="Times New Roman" w:cs="Times New Roman"/>
          <w:color w:val="auto"/>
        </w:rPr>
      </w:pPr>
    </w:p>
    <w:p w14:paraId="35A6288E" w14:textId="77777777" w:rsidR="00684F23" w:rsidRPr="001B2E6F" w:rsidRDefault="00684F23" w:rsidP="00684F23">
      <w:pPr>
        <w:pStyle w:val="Default"/>
        <w:ind w:left="720"/>
        <w:rPr>
          <w:rFonts w:ascii="Times New Roman" w:hAnsi="Times New Roman" w:cs="Times New Roman"/>
          <w:i/>
          <w:color w:val="auto"/>
        </w:rPr>
      </w:pPr>
      <w:r w:rsidRPr="001B2E6F">
        <w:rPr>
          <w:rFonts w:ascii="Times New Roman" w:hAnsi="Times New Roman" w:cs="Times New Roman"/>
          <w:i/>
          <w:color w:val="auto"/>
        </w:rPr>
        <w:t>A critical term in this recommendation is ‘equitable participation’.  It is quite possible that that is an unachievable goal regardless of how many resources are devoted to it.  A more realistic term would be ‘equitable opportunity to participate’.  The bottom line is that the interest and willingness to constructively participate will vary greatly by the topic, by individual and organizational availability and by how individuals and organizations may be impacted.  Also, what does ‘equitable’ mean?  Assuming it means ‘equal’, it should be realized that ‘equal participation’ is not always needed at all stages of a process.  For some stakeholders, reviewing and commenting on the results of a process at the end will be sufficient depending on the subject matter.  A very good example of this in the GNSO is the Inter-Registrar Transfer Policy PDPs where there were only a small group of participants that were active in the PDP WGs from just a few constituencies but they had the needed expertise to produce recommendations for broader community review and comment; moreover, there was opportunity of input from all throughout the process.  It could easily be argued that there was not ‘equitable participation’ but a good case can be made that the results achieved to date have received broad support, benefit the public interest and are implementable.</w:t>
      </w:r>
    </w:p>
    <w:p w14:paraId="426EADD9" w14:textId="77777777" w:rsidR="00B13914" w:rsidRPr="001B2E6F" w:rsidRDefault="00B13914" w:rsidP="00684F23">
      <w:pPr>
        <w:pStyle w:val="Default"/>
        <w:ind w:left="720"/>
        <w:rPr>
          <w:rFonts w:ascii="Times New Roman" w:hAnsi="Times New Roman" w:cs="Times New Roman"/>
          <w:i/>
          <w:color w:val="auto"/>
        </w:rPr>
      </w:pPr>
    </w:p>
    <w:p w14:paraId="2B1024A4" w14:textId="7F09B730" w:rsidR="00B13914" w:rsidRPr="001B2E6F" w:rsidRDefault="00B13914" w:rsidP="00B13914">
      <w:pPr>
        <w:pStyle w:val="Default"/>
        <w:ind w:left="720"/>
        <w:rPr>
          <w:rFonts w:ascii="Times New Roman" w:hAnsi="Times New Roman" w:cs="Times New Roman"/>
          <w:i/>
          <w:color w:val="auto"/>
        </w:rPr>
      </w:pPr>
      <w:r w:rsidRPr="001B2E6F">
        <w:rPr>
          <w:rFonts w:ascii="Times New Roman" w:hAnsi="Times New Roman" w:cs="Times New Roman"/>
          <w:i/>
          <w:color w:val="auto"/>
        </w:rPr>
        <w:t>Participat</w:t>
      </w:r>
      <w:r w:rsidR="005E60A3" w:rsidRPr="001B2E6F">
        <w:rPr>
          <w:rFonts w:ascii="Times New Roman" w:hAnsi="Times New Roman" w:cs="Times New Roman"/>
          <w:i/>
          <w:color w:val="auto"/>
        </w:rPr>
        <w:t>i</w:t>
      </w:r>
      <w:r w:rsidRPr="001B2E6F">
        <w:rPr>
          <w:rFonts w:ascii="Times New Roman" w:hAnsi="Times New Roman" w:cs="Times New Roman"/>
          <w:i/>
          <w:color w:val="auto"/>
        </w:rPr>
        <w:t xml:space="preserve">on in all workgroups should be encouraged with the same goals discussed for GNSO PDP WGs. Non-policy development groups may focus on more narrow topics or </w:t>
      </w:r>
      <w:r w:rsidRPr="001B2E6F">
        <w:rPr>
          <w:rFonts w:ascii="Times New Roman" w:hAnsi="Times New Roman" w:cs="Times New Roman"/>
          <w:i/>
          <w:color w:val="auto"/>
        </w:rPr>
        <w:lastRenderedPageBreak/>
        <w:t>require different analytical approaches than are common to PDPs. In addition, some value may exist in having individuals serve on non-PDP projects first because of increase</w:t>
      </w:r>
      <w:r w:rsidR="005E60A3" w:rsidRPr="001B2E6F">
        <w:rPr>
          <w:rFonts w:ascii="Times New Roman" w:hAnsi="Times New Roman" w:cs="Times New Roman"/>
          <w:i/>
          <w:color w:val="auto"/>
        </w:rPr>
        <w:t>d</w:t>
      </w:r>
      <w:r w:rsidRPr="001B2E6F">
        <w:rPr>
          <w:rFonts w:ascii="Times New Roman" w:hAnsi="Times New Roman" w:cs="Times New Roman"/>
          <w:i/>
          <w:color w:val="auto"/>
        </w:rPr>
        <w:t xml:space="preserve"> process complexities with PDP WGs.</w:t>
      </w:r>
    </w:p>
    <w:p w14:paraId="255A7402" w14:textId="77777777" w:rsidR="00B13914" w:rsidRPr="001B2E6F" w:rsidRDefault="00B13914" w:rsidP="00684F23">
      <w:pPr>
        <w:pStyle w:val="Default"/>
        <w:ind w:left="720"/>
        <w:rPr>
          <w:rFonts w:ascii="Times New Roman" w:hAnsi="Times New Roman" w:cs="Times New Roman"/>
          <w:i/>
          <w:color w:val="auto"/>
        </w:rPr>
      </w:pPr>
    </w:p>
    <w:p w14:paraId="1A212EB2" w14:textId="77777777" w:rsidR="00684F23" w:rsidRPr="001B2E6F" w:rsidRDefault="00684F23" w:rsidP="00684F23">
      <w:pPr>
        <w:pStyle w:val="Default"/>
        <w:ind w:left="720"/>
        <w:rPr>
          <w:rFonts w:ascii="Times New Roman" w:hAnsi="Times New Roman" w:cs="Times New Roman"/>
          <w:i/>
          <w:color w:val="auto"/>
        </w:rPr>
      </w:pPr>
    </w:p>
    <w:p w14:paraId="06091E76" w14:textId="77777777" w:rsidR="00684F23" w:rsidRPr="001B2E6F" w:rsidRDefault="00684F23" w:rsidP="00684F23">
      <w:pPr>
        <w:pStyle w:val="Default"/>
        <w:spacing w:after="180"/>
        <w:ind w:left="720"/>
        <w:rPr>
          <w:rFonts w:ascii="Times New Roman" w:hAnsi="Times New Roman" w:cs="Times New Roman"/>
          <w:color w:val="auto"/>
        </w:rPr>
      </w:pPr>
      <w:r w:rsidRPr="001B2E6F">
        <w:rPr>
          <w:rFonts w:ascii="Times New Roman" w:hAnsi="Times New Roman" w:cs="Times New Roman"/>
          <w:color w:val="auto"/>
        </w:rPr>
        <w:t xml:space="preserve">10.4. To improve the transparency and predictability of the PDP process: </w:t>
      </w:r>
    </w:p>
    <w:p w14:paraId="26E24666" w14:textId="77777777" w:rsidR="00684F23" w:rsidRPr="001B2E6F" w:rsidRDefault="00684F23" w:rsidP="00684F23">
      <w:pPr>
        <w:pStyle w:val="Default"/>
        <w:spacing w:before="120"/>
        <w:ind w:left="1080" w:hanging="360"/>
        <w:rPr>
          <w:rFonts w:ascii="Times New Roman" w:hAnsi="Times New Roman" w:cs="Times New Roman"/>
          <w:color w:val="auto"/>
        </w:rPr>
      </w:pPr>
      <w:r w:rsidRPr="001B2E6F">
        <w:rPr>
          <w:rFonts w:ascii="Times New Roman" w:hAnsi="Times New Roman" w:cs="Times New Roman"/>
          <w:color w:val="auto"/>
        </w:rPr>
        <w:t xml:space="preserve">• 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 </w:t>
      </w:r>
    </w:p>
    <w:p w14:paraId="51B36D01" w14:textId="63C8C9CA" w:rsidR="00684F23" w:rsidRPr="001B2E6F" w:rsidRDefault="008E3BA0" w:rsidP="00684F23">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 xml:space="preserve">We have serious reservations about this recommendation, or at least the way it is stated.  </w:t>
      </w:r>
      <w:r w:rsidR="00684F23" w:rsidRPr="001B2E6F">
        <w:rPr>
          <w:rFonts w:ascii="Times New Roman" w:hAnsi="Times New Roman" w:cs="Times New Roman"/>
          <w:i/>
          <w:color w:val="auto"/>
        </w:rPr>
        <w:t xml:space="preserve">The first problem with this recommendation is that it assumes it should always be possible to find consensus on an issue.  </w:t>
      </w:r>
      <w:r w:rsidRPr="001B2E6F">
        <w:rPr>
          <w:rFonts w:ascii="Times New Roman" w:hAnsi="Times New Roman" w:cs="Times New Roman"/>
          <w:i/>
          <w:color w:val="auto"/>
        </w:rPr>
        <w:t xml:space="preserve">It is also </w:t>
      </w:r>
      <w:r w:rsidR="001A28BA" w:rsidRPr="001B2E6F">
        <w:rPr>
          <w:rFonts w:ascii="Times New Roman" w:hAnsi="Times New Roman" w:cs="Times New Roman"/>
          <w:i/>
          <w:color w:val="auto"/>
        </w:rPr>
        <w:t>in tension</w:t>
      </w:r>
      <w:r w:rsidRPr="001B2E6F">
        <w:rPr>
          <w:rFonts w:ascii="Times New Roman" w:hAnsi="Times New Roman" w:cs="Times New Roman"/>
          <w:i/>
          <w:color w:val="auto"/>
        </w:rPr>
        <w:t xml:space="preserve"> with ICANN’s </w:t>
      </w:r>
      <w:r w:rsidR="00684F23" w:rsidRPr="001B2E6F">
        <w:rPr>
          <w:rFonts w:ascii="Times New Roman" w:hAnsi="Times New Roman" w:cs="Times New Roman"/>
          <w:i/>
          <w:color w:val="auto"/>
        </w:rPr>
        <w:t>bottom-up multi-stakeholder approach</w:t>
      </w:r>
      <w:r w:rsidR="001A28BA" w:rsidRPr="001B2E6F">
        <w:rPr>
          <w:rFonts w:ascii="Times New Roman" w:hAnsi="Times New Roman" w:cs="Times New Roman"/>
          <w:i/>
          <w:color w:val="auto"/>
        </w:rPr>
        <w:t>,</w:t>
      </w:r>
      <w:r w:rsidR="00684F23" w:rsidRPr="001B2E6F">
        <w:rPr>
          <w:rFonts w:ascii="Times New Roman" w:hAnsi="Times New Roman" w:cs="Times New Roman"/>
          <w:i/>
          <w:color w:val="auto"/>
        </w:rPr>
        <w:t xml:space="preserve"> and </w:t>
      </w:r>
      <w:r w:rsidR="001A28BA" w:rsidRPr="001B2E6F">
        <w:rPr>
          <w:rFonts w:ascii="Times New Roman" w:hAnsi="Times New Roman" w:cs="Times New Roman"/>
          <w:i/>
          <w:color w:val="auto"/>
        </w:rPr>
        <w:t xml:space="preserve">assumes that the Board should be empowered to </w:t>
      </w:r>
      <w:r w:rsidR="00684F23" w:rsidRPr="001B2E6F">
        <w:rPr>
          <w:rFonts w:ascii="Times New Roman" w:hAnsi="Times New Roman" w:cs="Times New Roman"/>
          <w:i/>
          <w:color w:val="auto"/>
        </w:rPr>
        <w:t>make a unilateral decision when there is no consensus for a particular action in the community.  The third problem is that it assumes that a specified time-frame could be reasonably defined in advance and it also seems to assume that one time frame would fit all policy development efforts.</w:t>
      </w:r>
    </w:p>
    <w:p w14:paraId="6B6990CF" w14:textId="4A914A8D" w:rsidR="00684F23" w:rsidRPr="001B2E6F" w:rsidRDefault="001A28BA" w:rsidP="00684F23">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This does make sense i</w:t>
      </w:r>
      <w:r w:rsidR="00684F23" w:rsidRPr="001B2E6F">
        <w:rPr>
          <w:rFonts w:ascii="Times New Roman" w:hAnsi="Times New Roman" w:cs="Times New Roman"/>
          <w:i/>
          <w:color w:val="auto"/>
        </w:rPr>
        <w:t xml:space="preserve">n a case where security and stability </w:t>
      </w:r>
      <w:r w:rsidR="00B13914" w:rsidRPr="001B2E6F">
        <w:rPr>
          <w:rFonts w:ascii="Times New Roman" w:hAnsi="Times New Roman" w:cs="Times New Roman"/>
          <w:i/>
          <w:color w:val="auto"/>
        </w:rPr>
        <w:t xml:space="preserve">may be </w:t>
      </w:r>
      <w:r w:rsidR="00684F23" w:rsidRPr="001B2E6F">
        <w:rPr>
          <w:rFonts w:ascii="Times New Roman" w:hAnsi="Times New Roman" w:cs="Times New Roman"/>
          <w:i/>
          <w:color w:val="auto"/>
        </w:rPr>
        <w:t xml:space="preserve">at risk, </w:t>
      </w:r>
      <w:r w:rsidRPr="001B2E6F">
        <w:rPr>
          <w:rFonts w:ascii="Times New Roman" w:hAnsi="Times New Roman" w:cs="Times New Roman"/>
          <w:i/>
          <w:color w:val="auto"/>
        </w:rPr>
        <w:t xml:space="preserve">which is why the Board has always had authority to enact temporary specifications and </w:t>
      </w:r>
      <w:bookmarkStart w:id="0" w:name="_GoBack"/>
      <w:bookmarkEnd w:id="0"/>
      <w:r w:rsidRPr="001B2E6F">
        <w:rPr>
          <w:rFonts w:ascii="Times New Roman" w:hAnsi="Times New Roman" w:cs="Times New Roman"/>
          <w:i/>
          <w:color w:val="auto"/>
        </w:rPr>
        <w:t>policies without a formal process leading to the adoption of Consensus Policy</w:t>
      </w:r>
      <w:r w:rsidR="001809F7" w:rsidRPr="001B2E6F">
        <w:rPr>
          <w:rFonts w:ascii="Times New Roman" w:hAnsi="Times New Roman" w:cs="Times New Roman"/>
          <w:i/>
          <w:color w:val="auto"/>
        </w:rPr>
        <w:t xml:space="preserve">. </w:t>
      </w:r>
      <w:r w:rsidRPr="001B2E6F">
        <w:rPr>
          <w:rFonts w:ascii="Times New Roman" w:hAnsi="Times New Roman" w:cs="Times New Roman"/>
          <w:i/>
          <w:color w:val="auto"/>
        </w:rPr>
        <w:t xml:space="preserve">Outside that context, however, the legitimacy of </w:t>
      </w:r>
      <w:r w:rsidR="00684F23" w:rsidRPr="001B2E6F">
        <w:rPr>
          <w:rFonts w:ascii="Times New Roman" w:hAnsi="Times New Roman" w:cs="Times New Roman"/>
          <w:i/>
          <w:color w:val="auto"/>
        </w:rPr>
        <w:t>any such action by the Board</w:t>
      </w:r>
      <w:r w:rsidRPr="001B2E6F">
        <w:rPr>
          <w:rFonts w:ascii="Times New Roman" w:hAnsi="Times New Roman" w:cs="Times New Roman"/>
          <w:i/>
          <w:color w:val="auto"/>
        </w:rPr>
        <w:t xml:space="preserve"> – and ICANN itself – is put at risk.</w:t>
      </w:r>
      <w:r w:rsidR="00684F23" w:rsidRPr="001B2E6F">
        <w:rPr>
          <w:rFonts w:ascii="Times New Roman" w:hAnsi="Times New Roman" w:cs="Times New Roman"/>
          <w:i/>
          <w:color w:val="auto"/>
        </w:rPr>
        <w:t xml:space="preserve">   It is hypocritical to give lip service to the multi-stakeholder model only to cut it short if it takes longer than some arbitrary time limits.  In our extremely diverse global community bottom-up, multi-stakeholder processes will be slow and messy.  We should do all we can to speed them up but we must be aware that speeding them up may risk the opportunity for all stakeholders to participate in a meaningful way and to work together to try to reach solutions that most can support.</w:t>
      </w:r>
    </w:p>
    <w:p w14:paraId="7BB0A428" w14:textId="42967EF4" w:rsidR="001A28BA" w:rsidRPr="001B2E6F" w:rsidRDefault="001A28BA" w:rsidP="00684F23">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 xml:space="preserve">We also note that the 2013 RAA and the </w:t>
      </w:r>
      <w:proofErr w:type="gramStart"/>
      <w:r w:rsidRPr="001B2E6F">
        <w:rPr>
          <w:rFonts w:ascii="Times New Roman" w:hAnsi="Times New Roman" w:cs="Times New Roman"/>
          <w:i/>
          <w:color w:val="auto"/>
        </w:rPr>
        <w:t>New</w:t>
      </w:r>
      <w:proofErr w:type="gramEnd"/>
      <w:r w:rsidRPr="001B2E6F">
        <w:rPr>
          <w:rFonts w:ascii="Times New Roman" w:hAnsi="Times New Roman" w:cs="Times New Roman"/>
          <w:i/>
          <w:color w:val="auto"/>
        </w:rPr>
        <w:t xml:space="preserve"> gTLD Registry Agreement now contain processes that permit unilateral action by the Board.  Absent experience that demonstrates the inadequacy of those mechanisms, it is not clear why more is needed at this point.  </w:t>
      </w:r>
    </w:p>
    <w:p w14:paraId="4BE5400C" w14:textId="77777777" w:rsidR="00684F23" w:rsidRPr="001B2E6F" w:rsidRDefault="00684F23" w:rsidP="00684F23">
      <w:pPr>
        <w:pStyle w:val="Default"/>
        <w:spacing w:before="120"/>
        <w:ind w:left="1080" w:hanging="360"/>
        <w:rPr>
          <w:rFonts w:ascii="Times New Roman" w:hAnsi="Times New Roman" w:cs="Times New Roman"/>
          <w:color w:val="auto"/>
        </w:rPr>
      </w:pPr>
      <w:r w:rsidRPr="001B2E6F">
        <w:rPr>
          <w:rFonts w:ascii="Times New Roman" w:hAnsi="Times New Roman" w:cs="Times New Roman"/>
          <w:color w:val="auto"/>
        </w:rPr>
        <w:t xml:space="preserve">• ICANN should add a step in the PDP Comment Process where those who commented or replied during the Comment Period can request changes to the synthesis reports in cases where they believe the Staff improperly summarized their comment. </w:t>
      </w:r>
    </w:p>
    <w:p w14:paraId="34D6E719" w14:textId="77777777" w:rsidR="00684F23" w:rsidRPr="001B2E6F" w:rsidRDefault="00684F23" w:rsidP="00684F23">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This seems like a reasonable goal but it should be recognized that it could lengthen the process.</w:t>
      </w:r>
    </w:p>
    <w:p w14:paraId="336C82A6" w14:textId="77777777" w:rsidR="00684F23" w:rsidRPr="001B2E6F" w:rsidRDefault="00684F23" w:rsidP="00684F23">
      <w:pPr>
        <w:pStyle w:val="Default"/>
        <w:rPr>
          <w:rFonts w:ascii="Times New Roman" w:hAnsi="Times New Roman" w:cs="Times New Roman"/>
          <w:color w:val="auto"/>
        </w:rPr>
      </w:pPr>
    </w:p>
    <w:p w14:paraId="64DCE89A" w14:textId="77777777" w:rsidR="00684F23" w:rsidRPr="001B2E6F" w:rsidRDefault="00684F23" w:rsidP="00684F23">
      <w:pPr>
        <w:pStyle w:val="Default"/>
        <w:spacing w:after="200"/>
        <w:ind w:left="720" w:hanging="360"/>
        <w:rPr>
          <w:rFonts w:ascii="Times New Roman" w:hAnsi="Times New Roman" w:cs="Times New Roman"/>
          <w:color w:val="auto"/>
        </w:rPr>
      </w:pPr>
      <w:r w:rsidRPr="001B2E6F">
        <w:rPr>
          <w:rFonts w:ascii="Times New Roman" w:hAnsi="Times New Roman" w:cs="Times New Roman"/>
          <w:color w:val="auto"/>
        </w:rPr>
        <w:t xml:space="preserve">11. Effectiveness of the Review Process (Report Section 14) </w:t>
      </w:r>
    </w:p>
    <w:p w14:paraId="09D45508"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11.1 Institutionalization of the Review Process </w:t>
      </w:r>
    </w:p>
    <w:p w14:paraId="31CEDBC4"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lastRenderedPageBreak/>
        <w:t xml:space="preserve">ICANN should ensure that the ongoing work of the AoC reviews, including implementation, is fed into the work of other ICANN strategic activities wherever appropriate. </w:t>
      </w:r>
    </w:p>
    <w:p w14:paraId="67D1A918"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7150F514" w14:textId="77777777" w:rsidR="00684F23" w:rsidRPr="001B2E6F" w:rsidRDefault="00684F23" w:rsidP="00684F23">
      <w:pPr>
        <w:pStyle w:val="Default"/>
        <w:spacing w:before="120"/>
        <w:ind w:left="720"/>
        <w:rPr>
          <w:rFonts w:ascii="Times New Roman" w:hAnsi="Times New Roman" w:cs="Times New Roman"/>
          <w:color w:val="auto"/>
        </w:rPr>
      </w:pPr>
    </w:p>
    <w:p w14:paraId="49D6E7AB"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11.2 Coordination of Reviews </w:t>
      </w:r>
    </w:p>
    <w:p w14:paraId="54825812"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t xml:space="preserve">ICANN should ensure strict coordination of the various review processes so as to have all reviews complete before next ATRT review begins, and with the proper linkage of issues as framed by the AoC. </w:t>
      </w:r>
    </w:p>
    <w:p w14:paraId="27799949"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7EFA4AD3" w14:textId="77777777" w:rsidR="00684F23" w:rsidRPr="001B2E6F" w:rsidRDefault="00684F23" w:rsidP="00684F23">
      <w:pPr>
        <w:pStyle w:val="Default"/>
        <w:spacing w:before="120"/>
        <w:ind w:left="1440"/>
        <w:rPr>
          <w:rFonts w:ascii="Times New Roman" w:hAnsi="Times New Roman" w:cs="Times New Roman"/>
          <w:i/>
          <w:color w:val="auto"/>
        </w:rPr>
      </w:pPr>
    </w:p>
    <w:p w14:paraId="63158187"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11.3. Appointment of Review Teams </w:t>
      </w:r>
    </w:p>
    <w:p w14:paraId="4B170211"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t>AoC Review Teams should be appointed in a timely fashion allowing them to complete their work over a minimum one (1) year period that the review is supposed to take place, regardless of the time when the team is established. It is important for ICANN staff to appreciate the cycle of AoC reviews, and that the Review Team selection process should begin at the earliest point in time possible given its mandate.</w:t>
      </w:r>
    </w:p>
    <w:p w14:paraId="4CB720D7"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2873A9B4" w14:textId="77777777" w:rsidR="00684F23" w:rsidRPr="001B2E6F" w:rsidRDefault="00684F23" w:rsidP="00684F23">
      <w:pPr>
        <w:pStyle w:val="Default"/>
        <w:spacing w:before="120"/>
        <w:ind w:left="1440"/>
        <w:rPr>
          <w:rFonts w:ascii="Times New Roman" w:hAnsi="Times New Roman" w:cs="Times New Roman"/>
          <w:color w:val="auto"/>
        </w:rPr>
      </w:pPr>
      <w:r w:rsidRPr="001B2E6F">
        <w:rPr>
          <w:rFonts w:ascii="Times New Roman" w:hAnsi="Times New Roman" w:cs="Times New Roman"/>
          <w:color w:val="auto"/>
        </w:rPr>
        <w:t xml:space="preserve"> </w:t>
      </w:r>
    </w:p>
    <w:p w14:paraId="784230CF"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11.4. Complete implementation reports </w:t>
      </w:r>
    </w:p>
    <w:p w14:paraId="1E576DE9"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t>ICANN should prepare a complete implementation report to be ready by review kick-off. This report should be submitted for public consultation, and relevant benchmarks and metrics must be incorporated in the report.</w:t>
      </w:r>
    </w:p>
    <w:p w14:paraId="1B204F1A"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4187488D" w14:textId="77777777" w:rsidR="00684F23" w:rsidRPr="001B2E6F" w:rsidRDefault="00684F23" w:rsidP="00684F23">
      <w:pPr>
        <w:pStyle w:val="Default"/>
        <w:spacing w:before="120"/>
        <w:ind w:left="1440"/>
        <w:rPr>
          <w:rFonts w:ascii="Times New Roman" w:hAnsi="Times New Roman" w:cs="Times New Roman"/>
          <w:color w:val="auto"/>
        </w:rPr>
      </w:pPr>
      <w:r w:rsidRPr="001B2E6F">
        <w:rPr>
          <w:rFonts w:ascii="Times New Roman" w:hAnsi="Times New Roman" w:cs="Times New Roman"/>
          <w:color w:val="auto"/>
        </w:rPr>
        <w:t xml:space="preserve"> </w:t>
      </w:r>
    </w:p>
    <w:p w14:paraId="7DF71439"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11.5. Budget transparency and accountability </w:t>
      </w:r>
    </w:p>
    <w:p w14:paraId="0ACFC818"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t xml:space="preserve">The ICANN Board should ensure in its budget that sufficient resources are allocated for Review Teams to fulfill their mandates. This should include, but is not limited to, accommodation of Review Team requests to appoint independent experts/consultants if deemed necessary by the teams. Before a review is commenced, ICANN should publish the budget for the review, together with a rationale for the amount allocated that is based on the experiences of the previous teams, including ensuring a continuous assessment and adjustment of the budget according to the needs of the different reviews. </w:t>
      </w:r>
    </w:p>
    <w:p w14:paraId="603BFE15"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This is a reasonable goal as long as it is understood that unanticipated needs will sometimes be encountered so some flexibility should be built into the process.</w:t>
      </w:r>
    </w:p>
    <w:p w14:paraId="788F62C3" w14:textId="77777777" w:rsidR="00684F23" w:rsidRPr="001B2E6F" w:rsidRDefault="00684F23" w:rsidP="00684F23">
      <w:pPr>
        <w:pStyle w:val="Default"/>
        <w:spacing w:before="120"/>
        <w:ind w:left="1440"/>
        <w:rPr>
          <w:rFonts w:ascii="Times New Roman" w:hAnsi="Times New Roman" w:cs="Times New Roman"/>
          <w:i/>
          <w:color w:val="auto"/>
        </w:rPr>
      </w:pPr>
    </w:p>
    <w:p w14:paraId="2FCCCBB3"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11.6. Board action on Recommendations </w:t>
      </w:r>
    </w:p>
    <w:p w14:paraId="5EAF6B6A" w14:textId="77777777" w:rsidR="00684F23" w:rsidRPr="001B2E6F" w:rsidRDefault="00684F23" w:rsidP="00684F23">
      <w:pPr>
        <w:pStyle w:val="Default"/>
        <w:rPr>
          <w:rFonts w:ascii="Times New Roman" w:hAnsi="Times New Roman" w:cs="Times New Roman"/>
          <w:color w:val="auto"/>
        </w:rPr>
      </w:pPr>
    </w:p>
    <w:p w14:paraId="0AB8B61A"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lastRenderedPageBreak/>
        <w:t xml:space="preserve">The Board must address all AoC Review Team recommendations in a clear and unambiguous manner, indicating to what extent they are accepting each recommendation. </w:t>
      </w:r>
    </w:p>
    <w:p w14:paraId="6B2EA8D5"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780FE5B7" w14:textId="77777777" w:rsidR="00684F23" w:rsidRPr="001B2E6F" w:rsidRDefault="00684F23" w:rsidP="00684F23">
      <w:pPr>
        <w:pStyle w:val="Default"/>
        <w:spacing w:before="120"/>
        <w:ind w:left="1440"/>
        <w:rPr>
          <w:rFonts w:ascii="Times New Roman" w:hAnsi="Times New Roman" w:cs="Times New Roman"/>
          <w:color w:val="auto"/>
        </w:rPr>
      </w:pPr>
    </w:p>
    <w:p w14:paraId="14ECA4E1" w14:textId="77777777" w:rsidR="00684F23" w:rsidRPr="001B2E6F" w:rsidRDefault="00684F23" w:rsidP="00684F23">
      <w:pPr>
        <w:pStyle w:val="Default"/>
        <w:spacing w:after="200"/>
        <w:ind w:left="1140" w:hanging="420"/>
        <w:rPr>
          <w:rFonts w:ascii="Times New Roman" w:hAnsi="Times New Roman" w:cs="Times New Roman"/>
          <w:color w:val="auto"/>
        </w:rPr>
      </w:pPr>
      <w:r w:rsidRPr="001B2E6F">
        <w:rPr>
          <w:rFonts w:ascii="Times New Roman" w:hAnsi="Times New Roman" w:cs="Times New Roman"/>
          <w:color w:val="auto"/>
        </w:rPr>
        <w:t xml:space="preserve">11.7. Implementation Timeframes </w:t>
      </w:r>
    </w:p>
    <w:p w14:paraId="557E07E8" w14:textId="77777777" w:rsidR="00684F23" w:rsidRPr="001B2E6F" w:rsidRDefault="00684F23" w:rsidP="00684F23">
      <w:pPr>
        <w:pStyle w:val="Default"/>
        <w:spacing w:before="120"/>
        <w:ind w:left="720"/>
        <w:rPr>
          <w:rFonts w:ascii="Times New Roman" w:hAnsi="Times New Roman" w:cs="Times New Roman"/>
          <w:color w:val="auto"/>
        </w:rPr>
      </w:pPr>
      <w:r w:rsidRPr="001B2E6F">
        <w:rPr>
          <w:rFonts w:ascii="Times New Roman" w:hAnsi="Times New Roman" w:cs="Times New Roman"/>
          <w:color w:val="auto"/>
        </w:rPr>
        <w:t xml:space="preserve">In responding to Review Team recommendations, the Board must provide an expected time frame for implementation, and if that time frame is different from one given by the Review Team, the rationale should address the difference. </w:t>
      </w:r>
    </w:p>
    <w:p w14:paraId="5F0223A6" w14:textId="77777777" w:rsidR="00684F23" w:rsidRPr="001B2E6F" w:rsidRDefault="00684F23" w:rsidP="00111BB5">
      <w:pPr>
        <w:pStyle w:val="Default"/>
        <w:spacing w:before="120"/>
        <w:ind w:left="1080"/>
        <w:rPr>
          <w:rFonts w:ascii="Times New Roman" w:hAnsi="Times New Roman" w:cs="Times New Roman"/>
          <w:i/>
          <w:color w:val="auto"/>
        </w:rPr>
      </w:pPr>
      <w:r w:rsidRPr="001B2E6F">
        <w:rPr>
          <w:rFonts w:ascii="Times New Roman" w:hAnsi="Times New Roman" w:cs="Times New Roman"/>
          <w:i/>
          <w:color w:val="auto"/>
        </w:rPr>
        <w:t>Agree.</w:t>
      </w:r>
    </w:p>
    <w:p w14:paraId="701E855F" w14:textId="77777777" w:rsidR="00684F23" w:rsidRPr="001B2E6F" w:rsidRDefault="00684F23" w:rsidP="00684F23">
      <w:pPr>
        <w:pStyle w:val="Default"/>
        <w:spacing w:before="120"/>
        <w:ind w:left="1440"/>
        <w:rPr>
          <w:rFonts w:ascii="Times New Roman" w:hAnsi="Times New Roman" w:cs="Times New Roman"/>
          <w:i/>
          <w:color w:val="auto"/>
        </w:rPr>
      </w:pPr>
    </w:p>
    <w:p w14:paraId="5DEF8732" w14:textId="77777777" w:rsidR="00684F23" w:rsidRPr="001B2E6F" w:rsidRDefault="00684F23" w:rsidP="00684F23">
      <w:pPr>
        <w:pStyle w:val="Default"/>
        <w:spacing w:after="200"/>
        <w:ind w:left="720" w:hanging="360"/>
        <w:rPr>
          <w:rFonts w:ascii="Times New Roman" w:hAnsi="Times New Roman" w:cs="Times New Roman"/>
          <w:color w:val="auto"/>
        </w:rPr>
      </w:pPr>
      <w:r w:rsidRPr="001B2E6F">
        <w:rPr>
          <w:rFonts w:ascii="Times New Roman" w:hAnsi="Times New Roman" w:cs="Times New Roman"/>
          <w:color w:val="auto"/>
        </w:rPr>
        <w:t>12. Financial Accountability and Transparency (Report Section 15)</w:t>
      </w:r>
    </w:p>
    <w:p w14:paraId="49226267" w14:textId="77777777" w:rsidR="00684F23" w:rsidRPr="001B2E6F" w:rsidRDefault="00684F23" w:rsidP="00684F23">
      <w:pPr>
        <w:autoSpaceDE w:val="0"/>
        <w:autoSpaceDN w:val="0"/>
        <w:adjustRightInd w:val="0"/>
        <w:spacing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 xml:space="preserve">ATRT2 recommends that, in light of the significant growth in the organization, ICANN undertake a special scrutiny of its financial governance structure regarding its overall principles, methods applied and decision-making procedures, to include engaging stakeholders. </w:t>
      </w:r>
    </w:p>
    <w:p w14:paraId="4725F012"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12.1. The Board should implement new financial procedures in ICANN that can effectively ensure that the ICANN Community, including all SOs and ACs, can participate and assist the ICANN Board in planning and prioritizing the work and development of the organization.</w:t>
      </w:r>
    </w:p>
    <w:p w14:paraId="1577B689"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2CA27100" w14:textId="77777777" w:rsidR="00684F23" w:rsidRPr="001B2E6F" w:rsidRDefault="00684F23" w:rsidP="00111BB5">
      <w:pPr>
        <w:autoSpaceDE w:val="0"/>
        <w:autoSpaceDN w:val="0"/>
        <w:adjustRightInd w:val="0"/>
        <w:spacing w:after="0" w:line="240" w:lineRule="auto"/>
        <w:ind w:left="1080"/>
        <w:rPr>
          <w:rFonts w:ascii="Times New Roman" w:hAnsi="Times New Roman" w:cs="Times New Roman"/>
          <w:i/>
          <w:color w:val="000000"/>
          <w:sz w:val="24"/>
          <w:szCs w:val="24"/>
        </w:rPr>
      </w:pPr>
      <w:r w:rsidRPr="001B2E6F">
        <w:rPr>
          <w:rFonts w:ascii="Times New Roman" w:hAnsi="Times New Roman" w:cs="Times New Roman"/>
          <w:i/>
          <w:color w:val="000000"/>
          <w:sz w:val="24"/>
          <w:szCs w:val="24"/>
        </w:rPr>
        <w:t>We strongly support this recommendation but note that it is very difficult for community members to effectively participate if they don’t receive sufficient detail until after it is too late to make changes.  It is easy to claim this goal is met by showing how community members were able to participate at a high level in the process and that is what has been happening for years, but that is not sufficient.  The ARTR2 needs to be much more specific in terms of what is expected.</w:t>
      </w:r>
    </w:p>
    <w:p w14:paraId="6ED5CE8F" w14:textId="77777777" w:rsidR="00684F23" w:rsidRPr="001B2E6F" w:rsidRDefault="00684F23" w:rsidP="00684F23">
      <w:pPr>
        <w:autoSpaceDE w:val="0"/>
        <w:autoSpaceDN w:val="0"/>
        <w:adjustRightInd w:val="0"/>
        <w:spacing w:after="0" w:line="240" w:lineRule="auto"/>
        <w:ind w:left="1440"/>
        <w:rPr>
          <w:rFonts w:ascii="Times New Roman" w:hAnsi="Times New Roman" w:cs="Times New Roman"/>
          <w:color w:val="000000"/>
          <w:sz w:val="24"/>
          <w:szCs w:val="24"/>
        </w:rPr>
      </w:pPr>
      <w:r w:rsidRPr="001B2E6F">
        <w:rPr>
          <w:rFonts w:ascii="Times New Roman" w:hAnsi="Times New Roman" w:cs="Times New Roman"/>
          <w:color w:val="000000"/>
          <w:sz w:val="24"/>
          <w:szCs w:val="24"/>
        </w:rPr>
        <w:t xml:space="preserve"> </w:t>
      </w:r>
    </w:p>
    <w:p w14:paraId="1B6241AE" w14:textId="31EB557A"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12.2 As a non-profit organi</w:t>
      </w:r>
      <w:r w:rsidR="00346800" w:rsidRPr="001B2E6F">
        <w:rPr>
          <w:rFonts w:ascii="Times New Roman" w:hAnsi="Times New Roman" w:cs="Times New Roman"/>
          <w:color w:val="000000"/>
          <w:sz w:val="24"/>
          <w:szCs w:val="24"/>
        </w:rPr>
        <w:t>z</w:t>
      </w:r>
      <w:r w:rsidRPr="001B2E6F">
        <w:rPr>
          <w:rFonts w:ascii="Times New Roman" w:hAnsi="Times New Roman" w:cs="Times New Roman"/>
          <w:color w:val="000000"/>
          <w:sz w:val="24"/>
          <w:szCs w:val="24"/>
        </w:rPr>
        <w:t xml:space="preserve">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subject of a separate consultation. </w:t>
      </w:r>
    </w:p>
    <w:p w14:paraId="237E8242"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4757F3D8" w14:textId="77777777" w:rsidR="00684F23" w:rsidRPr="001B2E6F" w:rsidRDefault="00684F23" w:rsidP="00684F23">
      <w:pPr>
        <w:autoSpaceDE w:val="0"/>
        <w:autoSpaceDN w:val="0"/>
        <w:adjustRightInd w:val="0"/>
        <w:spacing w:after="0" w:line="240" w:lineRule="auto"/>
        <w:ind w:left="1440"/>
        <w:rPr>
          <w:rFonts w:ascii="Times New Roman" w:hAnsi="Times New Roman" w:cs="Times New Roman"/>
          <w:i/>
          <w:color w:val="000000"/>
          <w:sz w:val="24"/>
          <w:szCs w:val="24"/>
        </w:rPr>
      </w:pPr>
      <w:r w:rsidRPr="001B2E6F">
        <w:rPr>
          <w:rFonts w:ascii="Times New Roman" w:hAnsi="Times New Roman" w:cs="Times New Roman"/>
          <w:i/>
          <w:color w:val="000000"/>
          <w:sz w:val="24"/>
          <w:szCs w:val="24"/>
        </w:rPr>
        <w:t>We strongly support this recommendation and we add that it should be applied to the recommendations in this report.</w:t>
      </w:r>
    </w:p>
    <w:p w14:paraId="14328574" w14:textId="77777777" w:rsidR="00684F23" w:rsidRPr="001B2E6F" w:rsidRDefault="00684F23" w:rsidP="00684F23">
      <w:pPr>
        <w:autoSpaceDE w:val="0"/>
        <w:autoSpaceDN w:val="0"/>
        <w:adjustRightInd w:val="0"/>
        <w:spacing w:after="0" w:line="240" w:lineRule="auto"/>
        <w:ind w:left="1440"/>
        <w:rPr>
          <w:rFonts w:ascii="Times New Roman" w:hAnsi="Times New Roman" w:cs="Times New Roman"/>
          <w:i/>
          <w:color w:val="000000"/>
          <w:sz w:val="24"/>
          <w:szCs w:val="24"/>
        </w:rPr>
      </w:pPr>
    </w:p>
    <w:p w14:paraId="713680C3"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12.3 As a non-profit organisation, every three years ICANN should conduct a benchmark study on relevant parameters e.g. size of organization, levels of staff compensation and benefits, cost of living adjustments, etc.</w:t>
      </w:r>
    </w:p>
    <w:p w14:paraId="52F6BFEF"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5F2E20D8" w14:textId="216A30D9" w:rsidR="00684F23" w:rsidRPr="001B2E6F" w:rsidRDefault="00684F23" w:rsidP="00111BB5">
      <w:pPr>
        <w:autoSpaceDE w:val="0"/>
        <w:autoSpaceDN w:val="0"/>
        <w:adjustRightInd w:val="0"/>
        <w:spacing w:after="0" w:line="240" w:lineRule="auto"/>
        <w:ind w:left="1080"/>
        <w:rPr>
          <w:rFonts w:ascii="Times New Roman" w:hAnsi="Times New Roman" w:cs="Times New Roman"/>
          <w:color w:val="000000"/>
          <w:sz w:val="24"/>
          <w:szCs w:val="24"/>
        </w:rPr>
      </w:pPr>
      <w:r w:rsidRPr="001B2E6F">
        <w:rPr>
          <w:rFonts w:ascii="Times New Roman" w:hAnsi="Times New Roman" w:cs="Times New Roman"/>
          <w:i/>
          <w:color w:val="000000"/>
          <w:sz w:val="24"/>
          <w:szCs w:val="24"/>
        </w:rPr>
        <w:t xml:space="preserve">More detail is needed on this recommendation.  What would be the purpose of the study?  How would the study be used? Would comparisons with comparable </w:t>
      </w:r>
      <w:r w:rsidRPr="001B2E6F">
        <w:rPr>
          <w:rFonts w:ascii="Times New Roman" w:hAnsi="Times New Roman" w:cs="Times New Roman"/>
          <w:i/>
          <w:color w:val="000000"/>
          <w:sz w:val="24"/>
          <w:szCs w:val="24"/>
        </w:rPr>
        <w:lastRenderedPageBreak/>
        <w:t xml:space="preserve">organizations be included in the study?  </w:t>
      </w:r>
      <w:r w:rsidR="00156267" w:rsidRPr="001B2E6F">
        <w:rPr>
          <w:rFonts w:ascii="Times New Roman" w:hAnsi="Times New Roman" w:cs="Times New Roman"/>
          <w:i/>
          <w:color w:val="000000"/>
          <w:sz w:val="24"/>
          <w:szCs w:val="24"/>
        </w:rPr>
        <w:t xml:space="preserve">If so, how would comparable organizations </w:t>
      </w:r>
      <w:proofErr w:type="gramStart"/>
      <w:r w:rsidR="00156267" w:rsidRPr="001B2E6F">
        <w:rPr>
          <w:rFonts w:ascii="Times New Roman" w:hAnsi="Times New Roman" w:cs="Times New Roman"/>
          <w:i/>
          <w:color w:val="000000"/>
          <w:sz w:val="24"/>
          <w:szCs w:val="24"/>
        </w:rPr>
        <w:t>be</w:t>
      </w:r>
      <w:proofErr w:type="gramEnd"/>
      <w:r w:rsidR="00156267" w:rsidRPr="001B2E6F">
        <w:rPr>
          <w:rFonts w:ascii="Times New Roman" w:hAnsi="Times New Roman" w:cs="Times New Roman"/>
          <w:i/>
          <w:color w:val="000000"/>
          <w:sz w:val="24"/>
          <w:szCs w:val="24"/>
        </w:rPr>
        <w:t xml:space="preserve"> selected? </w:t>
      </w:r>
      <w:r w:rsidRPr="001B2E6F">
        <w:rPr>
          <w:rFonts w:ascii="Times New Roman" w:hAnsi="Times New Roman" w:cs="Times New Roman"/>
          <w:i/>
          <w:color w:val="000000"/>
          <w:sz w:val="24"/>
          <w:szCs w:val="24"/>
        </w:rPr>
        <w:t xml:space="preserve">Etc. </w:t>
      </w:r>
      <w:r w:rsidRPr="001B2E6F">
        <w:rPr>
          <w:rFonts w:ascii="Times New Roman" w:hAnsi="Times New Roman" w:cs="Times New Roman"/>
          <w:color w:val="000000"/>
          <w:sz w:val="24"/>
          <w:szCs w:val="24"/>
        </w:rPr>
        <w:t xml:space="preserve"> </w:t>
      </w:r>
    </w:p>
    <w:p w14:paraId="07AEE353"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5B53AD5C"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12.4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14:paraId="342E83D4"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77843AF2" w14:textId="77777777" w:rsidR="00684F23" w:rsidRPr="001B2E6F" w:rsidRDefault="00684F23" w:rsidP="00111BB5">
      <w:pPr>
        <w:autoSpaceDE w:val="0"/>
        <w:autoSpaceDN w:val="0"/>
        <w:adjustRightInd w:val="0"/>
        <w:spacing w:after="0" w:line="240" w:lineRule="auto"/>
        <w:ind w:left="1080"/>
        <w:rPr>
          <w:rFonts w:ascii="Times New Roman" w:hAnsi="Times New Roman" w:cs="Times New Roman"/>
          <w:i/>
          <w:color w:val="000000"/>
          <w:sz w:val="24"/>
          <w:szCs w:val="24"/>
        </w:rPr>
      </w:pPr>
      <w:r w:rsidRPr="001B2E6F">
        <w:rPr>
          <w:rFonts w:ascii="Times New Roman" w:hAnsi="Times New Roman" w:cs="Times New Roman"/>
          <w:i/>
          <w:color w:val="000000"/>
          <w:sz w:val="24"/>
          <w:szCs w:val="24"/>
        </w:rPr>
        <w:t>We fully support the second part of this recommendation.  It is not clear though whether the first part is realistic; we would be very pleased if it could be done.  Community members who have tried to actively contribute to the process of developing an operating plan and budget for just one year have been repeatedly told that it is not possible to provide detailed budget information until it is too late to make significant changes.  In many cases it is not possible to make meaningful contributions without having budget information at the task and sub-task level earlier in the process, so what happens is this:  detailed budget information is provided late in the fiscal year, we make comments, but it is too late for any significant changes to made because the Board has to approve the budget before its next fiscal year.</w:t>
      </w:r>
    </w:p>
    <w:p w14:paraId="26D65B70" w14:textId="77777777" w:rsidR="00684F23" w:rsidRPr="001B2E6F" w:rsidRDefault="00684F23" w:rsidP="00684F23">
      <w:pPr>
        <w:autoSpaceDE w:val="0"/>
        <w:autoSpaceDN w:val="0"/>
        <w:adjustRightInd w:val="0"/>
        <w:spacing w:after="0" w:line="240" w:lineRule="auto"/>
        <w:ind w:left="1440"/>
        <w:rPr>
          <w:rFonts w:ascii="Times New Roman" w:hAnsi="Times New Roman" w:cs="Times New Roman"/>
          <w:color w:val="000000"/>
          <w:sz w:val="24"/>
          <w:szCs w:val="24"/>
        </w:rPr>
      </w:pPr>
      <w:r w:rsidRPr="001B2E6F">
        <w:rPr>
          <w:rFonts w:ascii="Times New Roman" w:hAnsi="Times New Roman" w:cs="Times New Roman"/>
          <w:color w:val="000000"/>
          <w:sz w:val="24"/>
          <w:szCs w:val="24"/>
        </w:rPr>
        <w:t xml:space="preserve"> </w:t>
      </w:r>
    </w:p>
    <w:p w14:paraId="087EA58B"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r w:rsidRPr="001B2E6F">
        <w:rPr>
          <w:rFonts w:ascii="Times New Roman" w:hAnsi="Times New Roman" w:cs="Times New Roman"/>
          <w:color w:val="000000"/>
          <w:sz w:val="24"/>
          <w:szCs w:val="24"/>
        </w:rPr>
        <w:t xml:space="preserve">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 </w:t>
      </w:r>
    </w:p>
    <w:p w14:paraId="7DA16E67" w14:textId="77777777" w:rsidR="00684F23" w:rsidRPr="001B2E6F" w:rsidRDefault="00684F23" w:rsidP="00684F23">
      <w:pPr>
        <w:autoSpaceDE w:val="0"/>
        <w:autoSpaceDN w:val="0"/>
        <w:adjustRightInd w:val="0"/>
        <w:spacing w:after="0" w:line="240" w:lineRule="auto"/>
        <w:ind w:left="720"/>
        <w:rPr>
          <w:rFonts w:ascii="Times New Roman" w:hAnsi="Times New Roman" w:cs="Times New Roman"/>
          <w:color w:val="000000"/>
          <w:sz w:val="24"/>
          <w:szCs w:val="24"/>
        </w:rPr>
      </w:pPr>
    </w:p>
    <w:p w14:paraId="35156C5D" w14:textId="77777777" w:rsidR="00684F23" w:rsidRPr="001B2E6F" w:rsidRDefault="00684F23" w:rsidP="00111BB5">
      <w:pPr>
        <w:autoSpaceDE w:val="0"/>
        <w:autoSpaceDN w:val="0"/>
        <w:adjustRightInd w:val="0"/>
        <w:spacing w:after="0" w:line="240" w:lineRule="auto"/>
        <w:ind w:left="1080"/>
        <w:rPr>
          <w:rFonts w:ascii="Times New Roman" w:hAnsi="Times New Roman" w:cs="Times New Roman"/>
          <w:i/>
          <w:color w:val="000000"/>
          <w:sz w:val="24"/>
          <w:szCs w:val="24"/>
        </w:rPr>
      </w:pPr>
      <w:r w:rsidRPr="001B2E6F">
        <w:rPr>
          <w:rFonts w:ascii="Times New Roman" w:hAnsi="Times New Roman" w:cs="Times New Roman"/>
          <w:i/>
          <w:color w:val="000000"/>
          <w:sz w:val="24"/>
          <w:szCs w:val="24"/>
        </w:rPr>
        <w:t>We strongly support these recommendations.</w:t>
      </w:r>
    </w:p>
    <w:p w14:paraId="11EB0ADF" w14:textId="77777777" w:rsidR="00684F23" w:rsidRPr="001B2E6F" w:rsidRDefault="00684F23" w:rsidP="00684F23">
      <w:pPr>
        <w:autoSpaceDE w:val="0"/>
        <w:autoSpaceDN w:val="0"/>
        <w:adjustRightInd w:val="0"/>
        <w:spacing w:after="0" w:line="240" w:lineRule="auto"/>
        <w:ind w:left="1440"/>
        <w:rPr>
          <w:rFonts w:ascii="Times New Roman" w:hAnsi="Times New Roman" w:cs="Times New Roman"/>
          <w:i/>
          <w:color w:val="000000"/>
          <w:sz w:val="24"/>
          <w:szCs w:val="24"/>
        </w:rPr>
      </w:pPr>
    </w:p>
    <w:p w14:paraId="010CD3C0" w14:textId="77777777" w:rsidR="00684F23" w:rsidRPr="001B2E6F" w:rsidRDefault="00684F23" w:rsidP="00684F23">
      <w:pPr>
        <w:rPr>
          <w:rFonts w:ascii="Times New Roman" w:hAnsi="Times New Roman" w:cs="Times New Roman"/>
          <w:color w:val="000000"/>
          <w:sz w:val="24"/>
          <w:szCs w:val="24"/>
        </w:rPr>
      </w:pPr>
      <w:r w:rsidRPr="001B2E6F">
        <w:rPr>
          <w:rFonts w:ascii="Times New Roman" w:hAnsi="Times New Roman" w:cs="Times New Roman"/>
          <w:color w:val="000000"/>
          <w:sz w:val="24"/>
          <w:szCs w:val="24"/>
        </w:rPr>
        <w:t>In its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14:paraId="55E745EB" w14:textId="55E9AF0F" w:rsidR="00FA6059" w:rsidRPr="001B2E6F" w:rsidRDefault="00B943E8" w:rsidP="00346800">
      <w:pPr>
        <w:ind w:left="720"/>
        <w:rPr>
          <w:rFonts w:ascii="Times New Roman" w:hAnsi="Times New Roman" w:cs="Times New Roman"/>
          <w:i/>
          <w:sz w:val="24"/>
          <w:szCs w:val="24"/>
        </w:rPr>
      </w:pPr>
      <w:r w:rsidRPr="001B2E6F">
        <w:rPr>
          <w:rFonts w:ascii="Times New Roman" w:hAnsi="Times New Roman" w:cs="Times New Roman"/>
          <w:i/>
          <w:sz w:val="24"/>
          <w:szCs w:val="24"/>
        </w:rPr>
        <w:t>These priorities seem reasonable.</w:t>
      </w:r>
      <w:r w:rsidR="00156267" w:rsidRPr="001B2E6F">
        <w:rPr>
          <w:rFonts w:ascii="Times New Roman" w:hAnsi="Times New Roman" w:cs="Times New Roman"/>
          <w:i/>
          <w:sz w:val="24"/>
          <w:szCs w:val="24"/>
        </w:rPr>
        <w:t xml:space="preserve">  In particular, we would prioritize the recommendation to </w:t>
      </w:r>
      <w:proofErr w:type="gramStart"/>
      <w:r w:rsidR="00156267" w:rsidRPr="001B2E6F">
        <w:rPr>
          <w:rFonts w:ascii="Times New Roman" w:hAnsi="Times New Roman" w:cs="Times New Roman"/>
          <w:i/>
          <w:sz w:val="24"/>
          <w:szCs w:val="24"/>
        </w:rPr>
        <w:t>Convene</w:t>
      </w:r>
      <w:proofErr w:type="gramEnd"/>
      <w:r w:rsidR="00156267" w:rsidRPr="001B2E6F">
        <w:rPr>
          <w:rFonts w:ascii="Times New Roman" w:hAnsi="Times New Roman" w:cs="Times New Roman"/>
          <w:i/>
          <w:sz w:val="24"/>
          <w:szCs w:val="24"/>
        </w:rPr>
        <w:t xml:space="preserve"> a Special Community Committee to discuss options for improving accountability through restructure of Independent Review and Reconsideration, using the report of the Experts Group Report as baseline.</w:t>
      </w:r>
    </w:p>
    <w:sectPr w:rsidR="00FA6059" w:rsidRPr="001B2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5CE45" w14:textId="77777777" w:rsidR="000449D4" w:rsidRDefault="000449D4" w:rsidP="00531567">
      <w:pPr>
        <w:spacing w:after="0" w:line="240" w:lineRule="auto"/>
      </w:pPr>
      <w:r>
        <w:separator/>
      </w:r>
    </w:p>
  </w:endnote>
  <w:endnote w:type="continuationSeparator" w:id="0">
    <w:p w14:paraId="5749CF64" w14:textId="77777777" w:rsidR="000449D4" w:rsidRDefault="000449D4" w:rsidP="0053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tium Basic">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0E68F" w14:textId="77777777" w:rsidR="000449D4" w:rsidRDefault="000449D4" w:rsidP="00531567">
      <w:pPr>
        <w:spacing w:after="0" w:line="240" w:lineRule="auto"/>
      </w:pPr>
      <w:r>
        <w:separator/>
      </w:r>
    </w:p>
  </w:footnote>
  <w:footnote w:type="continuationSeparator" w:id="0">
    <w:p w14:paraId="630E87C3" w14:textId="77777777" w:rsidR="000449D4" w:rsidRDefault="000449D4" w:rsidP="005315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59"/>
    <w:rsid w:val="0002521F"/>
    <w:rsid w:val="000449D4"/>
    <w:rsid w:val="000B134C"/>
    <w:rsid w:val="000F7DC6"/>
    <w:rsid w:val="0010788F"/>
    <w:rsid w:val="00111BB5"/>
    <w:rsid w:val="00125457"/>
    <w:rsid w:val="00156267"/>
    <w:rsid w:val="001809F7"/>
    <w:rsid w:val="001A28BA"/>
    <w:rsid w:val="001A4E25"/>
    <w:rsid w:val="001B2E6F"/>
    <w:rsid w:val="001F63F3"/>
    <w:rsid w:val="00201FBE"/>
    <w:rsid w:val="00274684"/>
    <w:rsid w:val="002A7F6E"/>
    <w:rsid w:val="002F7B5C"/>
    <w:rsid w:val="00346800"/>
    <w:rsid w:val="003A2AD3"/>
    <w:rsid w:val="003C29B9"/>
    <w:rsid w:val="003F36F0"/>
    <w:rsid w:val="0040578B"/>
    <w:rsid w:val="00410CE0"/>
    <w:rsid w:val="00470645"/>
    <w:rsid w:val="004B2949"/>
    <w:rsid w:val="004C1840"/>
    <w:rsid w:val="00531567"/>
    <w:rsid w:val="0053637C"/>
    <w:rsid w:val="005E60A3"/>
    <w:rsid w:val="00605835"/>
    <w:rsid w:val="006339BE"/>
    <w:rsid w:val="00684F23"/>
    <w:rsid w:val="006930DE"/>
    <w:rsid w:val="006D057B"/>
    <w:rsid w:val="00711ED3"/>
    <w:rsid w:val="0071667B"/>
    <w:rsid w:val="00716836"/>
    <w:rsid w:val="00737413"/>
    <w:rsid w:val="00746E7E"/>
    <w:rsid w:val="007B2C99"/>
    <w:rsid w:val="0082110C"/>
    <w:rsid w:val="008327DA"/>
    <w:rsid w:val="00884078"/>
    <w:rsid w:val="00893D97"/>
    <w:rsid w:val="008B597C"/>
    <w:rsid w:val="008D335F"/>
    <w:rsid w:val="008E050D"/>
    <w:rsid w:val="008E3BA0"/>
    <w:rsid w:val="008F146B"/>
    <w:rsid w:val="00904A5B"/>
    <w:rsid w:val="00910419"/>
    <w:rsid w:val="0099396E"/>
    <w:rsid w:val="009E2101"/>
    <w:rsid w:val="00A12615"/>
    <w:rsid w:val="00A44E75"/>
    <w:rsid w:val="00AA19D2"/>
    <w:rsid w:val="00AC693F"/>
    <w:rsid w:val="00B02F3B"/>
    <w:rsid w:val="00B13914"/>
    <w:rsid w:val="00B27F82"/>
    <w:rsid w:val="00B822C7"/>
    <w:rsid w:val="00B943E8"/>
    <w:rsid w:val="00C0092C"/>
    <w:rsid w:val="00C041D7"/>
    <w:rsid w:val="00C71FD2"/>
    <w:rsid w:val="00CA3054"/>
    <w:rsid w:val="00CE125E"/>
    <w:rsid w:val="00DB32C8"/>
    <w:rsid w:val="00F31D48"/>
    <w:rsid w:val="00F3588D"/>
    <w:rsid w:val="00FA6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B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059"/>
    <w:pPr>
      <w:autoSpaceDE w:val="0"/>
      <w:autoSpaceDN w:val="0"/>
      <w:adjustRightInd w:val="0"/>
      <w:spacing w:after="0" w:line="240" w:lineRule="auto"/>
    </w:pPr>
    <w:rPr>
      <w:rFonts w:ascii="Gentium Basic" w:hAnsi="Gentium Basic" w:cs="Gentium Basic"/>
      <w:color w:val="000000"/>
      <w:sz w:val="24"/>
      <w:szCs w:val="24"/>
    </w:rPr>
  </w:style>
  <w:style w:type="paragraph" w:styleId="Header">
    <w:name w:val="header"/>
    <w:basedOn w:val="Normal"/>
    <w:link w:val="HeaderChar"/>
    <w:uiPriority w:val="99"/>
    <w:unhideWhenUsed/>
    <w:rsid w:val="0053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67"/>
  </w:style>
  <w:style w:type="paragraph" w:styleId="BalloonText">
    <w:name w:val="Balloon Text"/>
    <w:basedOn w:val="Normal"/>
    <w:link w:val="BalloonTextChar"/>
    <w:uiPriority w:val="99"/>
    <w:semiHidden/>
    <w:unhideWhenUsed/>
    <w:rsid w:val="0040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8B"/>
    <w:rPr>
      <w:rFonts w:ascii="Tahoma" w:hAnsi="Tahoma" w:cs="Tahoma"/>
      <w:sz w:val="16"/>
      <w:szCs w:val="16"/>
    </w:rPr>
  </w:style>
  <w:style w:type="character" w:styleId="CommentReference">
    <w:name w:val="annotation reference"/>
    <w:basedOn w:val="DefaultParagraphFont"/>
    <w:uiPriority w:val="99"/>
    <w:semiHidden/>
    <w:unhideWhenUsed/>
    <w:rsid w:val="00B13914"/>
    <w:rPr>
      <w:sz w:val="18"/>
      <w:szCs w:val="18"/>
    </w:rPr>
  </w:style>
  <w:style w:type="paragraph" w:styleId="CommentText">
    <w:name w:val="annotation text"/>
    <w:basedOn w:val="Normal"/>
    <w:link w:val="CommentTextChar"/>
    <w:uiPriority w:val="99"/>
    <w:semiHidden/>
    <w:unhideWhenUsed/>
    <w:rsid w:val="00B13914"/>
    <w:pPr>
      <w:spacing w:line="240" w:lineRule="auto"/>
    </w:pPr>
    <w:rPr>
      <w:sz w:val="24"/>
      <w:szCs w:val="24"/>
    </w:rPr>
  </w:style>
  <w:style w:type="character" w:customStyle="1" w:styleId="CommentTextChar">
    <w:name w:val="Comment Text Char"/>
    <w:basedOn w:val="DefaultParagraphFont"/>
    <w:link w:val="CommentText"/>
    <w:uiPriority w:val="99"/>
    <w:semiHidden/>
    <w:rsid w:val="00B13914"/>
    <w:rPr>
      <w:sz w:val="24"/>
      <w:szCs w:val="24"/>
    </w:rPr>
  </w:style>
  <w:style w:type="paragraph" w:styleId="CommentSubject">
    <w:name w:val="annotation subject"/>
    <w:basedOn w:val="CommentText"/>
    <w:next w:val="CommentText"/>
    <w:link w:val="CommentSubjectChar"/>
    <w:uiPriority w:val="99"/>
    <w:semiHidden/>
    <w:unhideWhenUsed/>
    <w:rsid w:val="00B13914"/>
    <w:rPr>
      <w:b/>
      <w:bCs/>
      <w:sz w:val="20"/>
      <w:szCs w:val="20"/>
    </w:rPr>
  </w:style>
  <w:style w:type="character" w:customStyle="1" w:styleId="CommentSubjectChar">
    <w:name w:val="Comment Subject Char"/>
    <w:basedOn w:val="CommentTextChar"/>
    <w:link w:val="CommentSubject"/>
    <w:uiPriority w:val="99"/>
    <w:semiHidden/>
    <w:rsid w:val="00B139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6059"/>
    <w:pPr>
      <w:autoSpaceDE w:val="0"/>
      <w:autoSpaceDN w:val="0"/>
      <w:adjustRightInd w:val="0"/>
      <w:spacing w:after="0" w:line="240" w:lineRule="auto"/>
    </w:pPr>
    <w:rPr>
      <w:rFonts w:ascii="Gentium Basic" w:hAnsi="Gentium Basic" w:cs="Gentium Basic"/>
      <w:color w:val="000000"/>
      <w:sz w:val="24"/>
      <w:szCs w:val="24"/>
    </w:rPr>
  </w:style>
  <w:style w:type="paragraph" w:styleId="Header">
    <w:name w:val="header"/>
    <w:basedOn w:val="Normal"/>
    <w:link w:val="HeaderChar"/>
    <w:uiPriority w:val="99"/>
    <w:unhideWhenUsed/>
    <w:rsid w:val="0053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567"/>
  </w:style>
  <w:style w:type="paragraph" w:styleId="Footer">
    <w:name w:val="footer"/>
    <w:basedOn w:val="Normal"/>
    <w:link w:val="FooterChar"/>
    <w:uiPriority w:val="99"/>
    <w:unhideWhenUsed/>
    <w:rsid w:val="0053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567"/>
  </w:style>
  <w:style w:type="paragraph" w:styleId="BalloonText">
    <w:name w:val="Balloon Text"/>
    <w:basedOn w:val="Normal"/>
    <w:link w:val="BalloonTextChar"/>
    <w:uiPriority w:val="99"/>
    <w:semiHidden/>
    <w:unhideWhenUsed/>
    <w:rsid w:val="0040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8B"/>
    <w:rPr>
      <w:rFonts w:ascii="Tahoma" w:hAnsi="Tahoma" w:cs="Tahoma"/>
      <w:sz w:val="16"/>
      <w:szCs w:val="16"/>
    </w:rPr>
  </w:style>
  <w:style w:type="character" w:styleId="CommentReference">
    <w:name w:val="annotation reference"/>
    <w:basedOn w:val="DefaultParagraphFont"/>
    <w:uiPriority w:val="99"/>
    <w:semiHidden/>
    <w:unhideWhenUsed/>
    <w:rsid w:val="00B13914"/>
    <w:rPr>
      <w:sz w:val="18"/>
      <w:szCs w:val="18"/>
    </w:rPr>
  </w:style>
  <w:style w:type="paragraph" w:styleId="CommentText">
    <w:name w:val="annotation text"/>
    <w:basedOn w:val="Normal"/>
    <w:link w:val="CommentTextChar"/>
    <w:uiPriority w:val="99"/>
    <w:semiHidden/>
    <w:unhideWhenUsed/>
    <w:rsid w:val="00B13914"/>
    <w:pPr>
      <w:spacing w:line="240" w:lineRule="auto"/>
    </w:pPr>
    <w:rPr>
      <w:sz w:val="24"/>
      <w:szCs w:val="24"/>
    </w:rPr>
  </w:style>
  <w:style w:type="character" w:customStyle="1" w:styleId="CommentTextChar">
    <w:name w:val="Comment Text Char"/>
    <w:basedOn w:val="DefaultParagraphFont"/>
    <w:link w:val="CommentText"/>
    <w:uiPriority w:val="99"/>
    <w:semiHidden/>
    <w:rsid w:val="00B13914"/>
    <w:rPr>
      <w:sz w:val="24"/>
      <w:szCs w:val="24"/>
    </w:rPr>
  </w:style>
  <w:style w:type="paragraph" w:styleId="CommentSubject">
    <w:name w:val="annotation subject"/>
    <w:basedOn w:val="CommentText"/>
    <w:next w:val="CommentText"/>
    <w:link w:val="CommentSubjectChar"/>
    <w:uiPriority w:val="99"/>
    <w:semiHidden/>
    <w:unhideWhenUsed/>
    <w:rsid w:val="00B13914"/>
    <w:rPr>
      <w:b/>
      <w:bCs/>
      <w:sz w:val="20"/>
      <w:szCs w:val="20"/>
    </w:rPr>
  </w:style>
  <w:style w:type="character" w:customStyle="1" w:styleId="CommentSubjectChar">
    <w:name w:val="Comment Subject Char"/>
    <w:basedOn w:val="CommentTextChar"/>
    <w:link w:val="CommentSubject"/>
    <w:uiPriority w:val="99"/>
    <w:semiHidden/>
    <w:rsid w:val="00B13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6</cp:revision>
  <cp:lastPrinted>2013-11-10T00:43:00Z</cp:lastPrinted>
  <dcterms:created xsi:type="dcterms:W3CDTF">2013-11-21T13:49:00Z</dcterms:created>
  <dcterms:modified xsi:type="dcterms:W3CDTF">2013-11-21T14:04:00Z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-1152237670</vt:i4>
  </property>
  <property fmtid="{D5CDD505-2E9C-101B-9397-08002B2CF9AE}" pid="3" name="_NewReviewCycle">
    <vt:lpwstr/>
  </property>
  <property fmtid="{D5CDD505-2E9C-101B-9397-08002B2CF9AE}" pid="4" name="_EmailSubject">
    <vt:lpwstr>Personal Comments from Becky Burr, Paul Diaz &amp; Chuck Gomes</vt:lpwstr>
  </property>
  <property fmtid="{D5CDD505-2E9C-101B-9397-08002B2CF9AE}" pid="5" name="_AuthorEmail">
    <vt:lpwstr>cgomes@verisign.com</vt:lpwstr>
  </property>
  <property fmtid="{D5CDD505-2E9C-101B-9397-08002B2CF9AE}" pid="6" name="_AuthorEmailDisplayName">
    <vt:lpwstr>Gomes, Chuck</vt:lpwstr>
  </property>
  <property fmtid="{D5CDD505-2E9C-101B-9397-08002B2CF9AE}" pid="7" name="_PreviousAdHocReviewCycleID">
    <vt:i4>29285300</vt:i4>
  </property>
</Properties>
</file>