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FF01D" w14:textId="6F02EC81" w:rsidR="00A5078C" w:rsidRPr="00072660" w:rsidRDefault="005665F5" w:rsidP="005665F5">
      <w:pPr>
        <w:pStyle w:val="Heading1"/>
        <w:rPr>
          <w:rFonts w:ascii="Avenir Book" w:hAnsi="Avenir Book"/>
        </w:rPr>
      </w:pPr>
      <w:r w:rsidRPr="00072660">
        <w:rPr>
          <w:rFonts w:ascii="Avenir Book" w:hAnsi="Avenir Book"/>
        </w:rPr>
        <w:t xml:space="preserve">William Currie </w:t>
      </w:r>
      <w:r w:rsidR="00202CBA">
        <w:rPr>
          <w:rFonts w:ascii="Avenir Book" w:hAnsi="Avenir Book"/>
        </w:rPr>
        <w:t>– Comments on CCWG-A Advisors’ Call,</w:t>
      </w:r>
      <w:bookmarkStart w:id="0" w:name="_GoBack"/>
      <w:bookmarkEnd w:id="0"/>
      <w:r w:rsidR="00202CBA">
        <w:rPr>
          <w:rFonts w:ascii="Avenir Book" w:hAnsi="Avenir Book"/>
        </w:rPr>
        <w:t xml:space="preserve"> May 29 2015</w:t>
      </w:r>
    </w:p>
    <w:p w14:paraId="430B83DE" w14:textId="77777777" w:rsidR="005665F5" w:rsidRPr="00072660" w:rsidRDefault="005665F5" w:rsidP="005665F5">
      <w:pPr>
        <w:rPr>
          <w:rFonts w:ascii="Avenir Book" w:hAnsi="Avenir Book"/>
        </w:rPr>
      </w:pPr>
    </w:p>
    <w:p w14:paraId="2BCEB4E4" w14:textId="7BFDA850" w:rsidR="005665F5" w:rsidRPr="00072660" w:rsidRDefault="00100D3C" w:rsidP="00A5078C">
      <w:pPr>
        <w:pStyle w:val="ListParagraph"/>
        <w:numPr>
          <w:ilvl w:val="0"/>
          <w:numId w:val="1"/>
        </w:numPr>
        <w:rPr>
          <w:rFonts w:ascii="Avenir Book" w:hAnsi="Avenir Book"/>
        </w:rPr>
      </w:pPr>
      <w:r>
        <w:rPr>
          <w:rFonts w:ascii="Avenir Book" w:hAnsi="Avenir Book"/>
        </w:rPr>
        <w:t>The question of whether the community should resolve disputes over its powers by arbitration or recourse to the courts</w:t>
      </w:r>
      <w:r w:rsidR="005665F5" w:rsidRPr="00072660">
        <w:rPr>
          <w:rFonts w:ascii="Avenir Book" w:hAnsi="Avenir Book"/>
        </w:rPr>
        <w:t xml:space="preserve"> is a very interesting question in the sense that it may be that the executive of the US government in the form of Department of Commerce is handing over oversight and accountability in a propo</w:t>
      </w:r>
      <w:r>
        <w:rPr>
          <w:rFonts w:ascii="Avenir Book" w:hAnsi="Avenir Book"/>
        </w:rPr>
        <w:t>sal to the community of ICANN, b</w:t>
      </w:r>
      <w:r w:rsidR="005665F5" w:rsidRPr="00072660">
        <w:rPr>
          <w:rFonts w:ascii="Avenir Book" w:hAnsi="Avenir Book"/>
        </w:rPr>
        <w:t>ut the courts - the legal or judicial accountability</w:t>
      </w:r>
      <w:r>
        <w:rPr>
          <w:rFonts w:ascii="Avenir Book" w:hAnsi="Avenir Book"/>
        </w:rPr>
        <w:t>-</w:t>
      </w:r>
      <w:r w:rsidR="005665F5" w:rsidRPr="00072660">
        <w:rPr>
          <w:rFonts w:ascii="Avenir Book" w:hAnsi="Avenir Book"/>
        </w:rPr>
        <w:t xml:space="preserve"> still remains in terms of the co</w:t>
      </w:r>
      <w:r>
        <w:rPr>
          <w:rFonts w:ascii="Avenir Book" w:hAnsi="Avenir Book"/>
        </w:rPr>
        <w:t>urts in California and</w:t>
      </w:r>
      <w:r w:rsidR="005665F5" w:rsidRPr="00072660">
        <w:rPr>
          <w:rFonts w:ascii="Avenir Book" w:hAnsi="Avenir Book"/>
        </w:rPr>
        <w:t xml:space="preserve"> legislative accountability </w:t>
      </w:r>
      <w:r>
        <w:rPr>
          <w:rFonts w:ascii="Avenir Book" w:hAnsi="Avenir Book"/>
        </w:rPr>
        <w:t xml:space="preserve">remains </w:t>
      </w:r>
      <w:r w:rsidR="005665F5" w:rsidRPr="00072660">
        <w:rPr>
          <w:rFonts w:ascii="Avenir Book" w:hAnsi="Avenir Book"/>
        </w:rPr>
        <w:t>in terms of what's in the non-profit corporation legislation</w:t>
      </w:r>
      <w:r>
        <w:rPr>
          <w:rFonts w:ascii="Avenir Book" w:hAnsi="Avenir Book"/>
        </w:rPr>
        <w:t xml:space="preserve">. So are we </w:t>
      </w:r>
      <w:r w:rsidR="005665F5" w:rsidRPr="00072660">
        <w:rPr>
          <w:rFonts w:ascii="Avenir Book" w:hAnsi="Avenir Book"/>
        </w:rPr>
        <w:t>left with the argument that the community should not be seen to be going to the courts for enforcement, and therefore arbitrati</w:t>
      </w:r>
      <w:r>
        <w:rPr>
          <w:rFonts w:ascii="Avenir Book" w:hAnsi="Avenir Book"/>
        </w:rPr>
        <w:t>on is a better solution, or is it</w:t>
      </w:r>
      <w:r w:rsidR="005665F5" w:rsidRPr="00072660">
        <w:rPr>
          <w:rFonts w:ascii="Avenir Book" w:hAnsi="Avenir Book"/>
        </w:rPr>
        <w:t xml:space="preserve"> really a way of perha</w:t>
      </w:r>
      <w:r>
        <w:rPr>
          <w:rFonts w:ascii="Avenir Book" w:hAnsi="Avenir Book"/>
        </w:rPr>
        <w:t>ps avoiding the fact that there</w:t>
      </w:r>
      <w:r w:rsidR="005665F5" w:rsidRPr="00072660">
        <w:rPr>
          <w:rFonts w:ascii="Avenir Book" w:hAnsi="Avenir Book"/>
        </w:rPr>
        <w:t xml:space="preserve"> still is judicial accountability for ICANN </w:t>
      </w:r>
      <w:r w:rsidR="00886A08">
        <w:rPr>
          <w:rFonts w:ascii="Avenir Book" w:hAnsi="Avenir Book"/>
        </w:rPr>
        <w:t>even after the transition?</w:t>
      </w:r>
      <w:r>
        <w:rPr>
          <w:rFonts w:ascii="Avenir Book" w:hAnsi="Avenir Book"/>
        </w:rPr>
        <w:t xml:space="preserve"> </w:t>
      </w:r>
      <w:r w:rsidR="005665F5" w:rsidRPr="00072660">
        <w:rPr>
          <w:rFonts w:ascii="Avenir Book" w:hAnsi="Avenir Book"/>
        </w:rPr>
        <w:t xml:space="preserve"> I obviously haven't been </w:t>
      </w:r>
      <w:r>
        <w:rPr>
          <w:rFonts w:ascii="Avenir Book" w:hAnsi="Avenir Book"/>
        </w:rPr>
        <w:t>party to all of the discussions so</w:t>
      </w:r>
      <w:r w:rsidR="005665F5" w:rsidRPr="00072660">
        <w:rPr>
          <w:rFonts w:ascii="Avenir Book" w:hAnsi="Avenir Book"/>
        </w:rPr>
        <w:t xml:space="preserve"> I'm r</w:t>
      </w:r>
      <w:r>
        <w:rPr>
          <w:rFonts w:ascii="Avenir Book" w:hAnsi="Avenir Book"/>
        </w:rPr>
        <w:t>eally not fully able to assess this</w:t>
      </w:r>
      <w:r w:rsidR="005665F5" w:rsidRPr="00072660">
        <w:rPr>
          <w:rFonts w:ascii="Avenir Book" w:hAnsi="Avenir Book"/>
        </w:rPr>
        <w:t>.</w:t>
      </w:r>
    </w:p>
    <w:p w14:paraId="33FE4F1E" w14:textId="1D54B133" w:rsidR="005665F5" w:rsidRPr="00072660" w:rsidRDefault="005665F5" w:rsidP="00A5078C">
      <w:pPr>
        <w:pStyle w:val="ListParagraph"/>
        <w:numPr>
          <w:ilvl w:val="0"/>
          <w:numId w:val="1"/>
        </w:numPr>
        <w:rPr>
          <w:rFonts w:ascii="Avenir Book" w:hAnsi="Avenir Book"/>
        </w:rPr>
      </w:pPr>
      <w:r w:rsidRPr="00072660">
        <w:rPr>
          <w:rFonts w:ascii="Avenir Book" w:hAnsi="Avenir Book"/>
        </w:rPr>
        <w:t>H</w:t>
      </w:r>
      <w:r w:rsidR="00A5078C" w:rsidRPr="00072660">
        <w:rPr>
          <w:rFonts w:ascii="Avenir Book" w:hAnsi="Avenir Book"/>
        </w:rPr>
        <w:t>as the working group, when</w:t>
      </w:r>
      <w:r w:rsidR="00100D3C">
        <w:rPr>
          <w:rFonts w:ascii="Avenir Book" w:hAnsi="Avenir Book"/>
        </w:rPr>
        <w:t xml:space="preserve"> it comes to tightening up the P</w:t>
      </w:r>
      <w:r w:rsidR="00A5078C" w:rsidRPr="00072660">
        <w:rPr>
          <w:rFonts w:ascii="Avenir Book" w:hAnsi="Avenir Book"/>
        </w:rPr>
        <w:t>rinciple</w:t>
      </w:r>
      <w:r w:rsidR="00100D3C">
        <w:rPr>
          <w:rFonts w:ascii="Avenir Book" w:hAnsi="Avenir Book"/>
        </w:rPr>
        <w:t>s section</w:t>
      </w:r>
      <w:r w:rsidR="00A5078C" w:rsidRPr="00072660">
        <w:rPr>
          <w:rFonts w:ascii="Avenir Book" w:hAnsi="Avenir Book"/>
        </w:rPr>
        <w:t xml:space="preserve"> discussed whether to include a commitment towards freedom of expression? And the reason I raise this is that one</w:t>
      </w:r>
      <w:r w:rsidR="00100D3C">
        <w:rPr>
          <w:rFonts w:ascii="Avenir Book" w:hAnsi="Avenir Book"/>
        </w:rPr>
        <w:t xml:space="preserve"> of the accountability issues is the question of who </w:t>
      </w:r>
      <w:r w:rsidR="00A5078C" w:rsidRPr="00072660">
        <w:rPr>
          <w:rFonts w:ascii="Avenir Book" w:hAnsi="Avenir Book"/>
        </w:rPr>
        <w:t xml:space="preserve">the </w:t>
      </w:r>
      <w:r w:rsidR="00100D3C">
        <w:rPr>
          <w:rFonts w:ascii="Avenir Book" w:hAnsi="Avenir Book"/>
        </w:rPr>
        <w:t xml:space="preserve">community as </w:t>
      </w:r>
      <w:r w:rsidR="00A5078C" w:rsidRPr="00072660">
        <w:rPr>
          <w:rFonts w:ascii="Avenir Book" w:hAnsi="Avenir Book"/>
        </w:rPr>
        <w:t xml:space="preserve">accountability forum </w:t>
      </w:r>
      <w:r w:rsidR="00100D3C">
        <w:rPr>
          <w:rFonts w:ascii="Avenir Book" w:hAnsi="Avenir Book"/>
        </w:rPr>
        <w:t>is accountable to</w:t>
      </w:r>
      <w:r w:rsidR="00A5078C" w:rsidRPr="00072660">
        <w:rPr>
          <w:rFonts w:ascii="Avenir Book" w:hAnsi="Avenir Book"/>
        </w:rPr>
        <w:t>.</w:t>
      </w:r>
      <w:r w:rsidRPr="00072660">
        <w:rPr>
          <w:rFonts w:ascii="Avenir Book" w:hAnsi="Avenir Book"/>
        </w:rPr>
        <w:t xml:space="preserve"> </w:t>
      </w:r>
      <w:r w:rsidR="00A5078C" w:rsidRPr="00072660">
        <w:rPr>
          <w:rFonts w:ascii="Avenir Book" w:hAnsi="Avenir Book"/>
        </w:rPr>
        <w:t>And</w:t>
      </w:r>
      <w:r w:rsidR="00886A08">
        <w:rPr>
          <w:rFonts w:ascii="Avenir Book" w:hAnsi="Avenir Book"/>
        </w:rPr>
        <w:t xml:space="preserve"> </w:t>
      </w:r>
      <w:r w:rsidR="00100D3C">
        <w:rPr>
          <w:rFonts w:ascii="Avenir Book" w:hAnsi="Avenir Book"/>
        </w:rPr>
        <w:t>one of the answers is to say that ICANN as a whole is accountable to</w:t>
      </w:r>
      <w:r w:rsidR="00A5078C" w:rsidRPr="00072660">
        <w:rPr>
          <w:rFonts w:ascii="Avenir Book" w:hAnsi="Avenir Book"/>
        </w:rPr>
        <w:t xml:space="preserve"> democratic standards</w:t>
      </w:r>
      <w:r w:rsidR="00100D3C">
        <w:rPr>
          <w:rFonts w:ascii="Avenir Book" w:hAnsi="Avenir Book"/>
        </w:rPr>
        <w:t>. An important aspect of the</w:t>
      </w:r>
      <w:r w:rsidR="00A5078C" w:rsidRPr="00072660">
        <w:rPr>
          <w:rFonts w:ascii="Avenir Book" w:hAnsi="Avenir Book"/>
        </w:rPr>
        <w:t xml:space="preserve"> logical infrastructure</w:t>
      </w:r>
      <w:r w:rsidR="00B02A57">
        <w:rPr>
          <w:rFonts w:ascii="Avenir Book" w:hAnsi="Avenir Book"/>
        </w:rPr>
        <w:t xml:space="preserve"> as a system of unique identifiers,</w:t>
      </w:r>
      <w:r w:rsidR="00A5078C" w:rsidRPr="00072660">
        <w:rPr>
          <w:rFonts w:ascii="Avenir Book" w:hAnsi="Avenir Book"/>
        </w:rPr>
        <w:t xml:space="preserve"> that ICA</w:t>
      </w:r>
      <w:r w:rsidR="00B02A57">
        <w:rPr>
          <w:rFonts w:ascii="Avenir Book" w:hAnsi="Avenir Book"/>
        </w:rPr>
        <w:t xml:space="preserve">NN is to be the steward for, is that it is an infrastructure which underpins </w:t>
      </w:r>
      <w:r w:rsidR="00A5078C" w:rsidRPr="00072660">
        <w:rPr>
          <w:rFonts w:ascii="Avenir Book" w:hAnsi="Avenir Book"/>
        </w:rPr>
        <w:t>humanity’s freedom of expression.</w:t>
      </w:r>
      <w:r w:rsidRPr="00072660">
        <w:rPr>
          <w:rFonts w:ascii="Avenir Book" w:hAnsi="Avenir Book"/>
        </w:rPr>
        <w:t xml:space="preserve"> </w:t>
      </w:r>
      <w:r w:rsidR="00A5078C" w:rsidRPr="00072660">
        <w:rPr>
          <w:rFonts w:ascii="Avenir Book" w:hAnsi="Avenir Book"/>
        </w:rPr>
        <w:t>And I was wondering if that has been discusse</w:t>
      </w:r>
      <w:r w:rsidR="00B02A57">
        <w:rPr>
          <w:rFonts w:ascii="Avenir Book" w:hAnsi="Avenir Book"/>
        </w:rPr>
        <w:t>d for inclusion in the revised B</w:t>
      </w:r>
      <w:r w:rsidR="00A5078C" w:rsidRPr="00072660">
        <w:rPr>
          <w:rFonts w:ascii="Avenir Book" w:hAnsi="Avenir Book"/>
        </w:rPr>
        <w:t xml:space="preserve">ylaws. </w:t>
      </w:r>
    </w:p>
    <w:p w14:paraId="3E2E05E5" w14:textId="7E8CD5F0" w:rsidR="00A5078C" w:rsidRPr="00072660" w:rsidRDefault="00B02A57" w:rsidP="00A5078C">
      <w:pPr>
        <w:pStyle w:val="ListParagraph"/>
        <w:numPr>
          <w:ilvl w:val="0"/>
          <w:numId w:val="1"/>
        </w:numPr>
        <w:rPr>
          <w:rFonts w:ascii="Avenir Book" w:hAnsi="Avenir Book"/>
        </w:rPr>
      </w:pPr>
      <w:r>
        <w:rPr>
          <w:rFonts w:ascii="Avenir Book" w:hAnsi="Avenir Book"/>
        </w:rPr>
        <w:t xml:space="preserve">The second point </w:t>
      </w:r>
      <w:r w:rsidR="00A5078C" w:rsidRPr="00072660">
        <w:rPr>
          <w:rFonts w:ascii="Avenir Book" w:hAnsi="Avenir Book"/>
        </w:rPr>
        <w:t xml:space="preserve">that I don’t quite follow in the discussion </w:t>
      </w:r>
      <w:r>
        <w:rPr>
          <w:rFonts w:ascii="Avenir Book" w:hAnsi="Avenir Book"/>
        </w:rPr>
        <w:t xml:space="preserve">is </w:t>
      </w:r>
      <w:r w:rsidR="00A5078C" w:rsidRPr="00072660">
        <w:rPr>
          <w:rFonts w:ascii="Avenir Book" w:hAnsi="Avenir Book"/>
        </w:rPr>
        <w:t>where some people are arguing for unincorporated association</w:t>
      </w:r>
      <w:r>
        <w:rPr>
          <w:rFonts w:ascii="Avenir Book" w:hAnsi="Avenir Book"/>
        </w:rPr>
        <w:t>s as a form of membership</w:t>
      </w:r>
      <w:r w:rsidR="00A5078C" w:rsidRPr="00072660">
        <w:rPr>
          <w:rFonts w:ascii="Avenir Book" w:hAnsi="Avenir Book"/>
        </w:rPr>
        <w:t xml:space="preserve"> which seems to be the overall position of the group.</w:t>
      </w:r>
      <w:r w:rsidR="005665F5" w:rsidRPr="00072660">
        <w:rPr>
          <w:rFonts w:ascii="Avenir Book" w:hAnsi="Avenir Book"/>
        </w:rPr>
        <w:t xml:space="preserve"> </w:t>
      </w:r>
      <w:r w:rsidR="00A5078C" w:rsidRPr="00072660">
        <w:rPr>
          <w:rFonts w:ascii="Avenir Book" w:hAnsi="Avenir Book"/>
        </w:rPr>
        <w:t>But there’s also an argument that individual chairs of SOs and ACs could assume that membership. I was just wondering if there’s any clarity on that issue.</w:t>
      </w:r>
    </w:p>
    <w:p w14:paraId="06A4ED6C" w14:textId="77777777" w:rsidR="00A5078C" w:rsidRPr="00072660" w:rsidRDefault="00A5078C" w:rsidP="00A5078C">
      <w:pPr>
        <w:rPr>
          <w:rFonts w:ascii="Avenir Book" w:hAnsi="Avenir Book"/>
        </w:rPr>
      </w:pPr>
    </w:p>
    <w:p w14:paraId="003509CD" w14:textId="77777777" w:rsidR="00FF0FBD" w:rsidRPr="00072660" w:rsidRDefault="00FF0FBD">
      <w:pPr>
        <w:rPr>
          <w:rFonts w:ascii="Avenir Book" w:hAnsi="Avenir Book"/>
        </w:rPr>
      </w:pPr>
    </w:p>
    <w:sectPr w:rsidR="00FF0FBD" w:rsidRPr="00072660" w:rsidSect="00FF0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D2256"/>
    <w:multiLevelType w:val="hybridMultilevel"/>
    <w:tmpl w:val="031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8C"/>
    <w:rsid w:val="00072660"/>
    <w:rsid w:val="00100D3C"/>
    <w:rsid w:val="00202CBA"/>
    <w:rsid w:val="005665F5"/>
    <w:rsid w:val="00886A08"/>
    <w:rsid w:val="00907E32"/>
    <w:rsid w:val="00A5078C"/>
    <w:rsid w:val="00B02A57"/>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5037"/>
  <w14:defaultImageDpi w14:val="300"/>
  <w15:docId w15:val="{4EC0A5D2-F456-49FD-8B21-4CE09E03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8C"/>
  </w:style>
  <w:style w:type="paragraph" w:styleId="Heading1">
    <w:name w:val="heading 1"/>
    <w:basedOn w:val="Normal"/>
    <w:next w:val="Normal"/>
    <w:link w:val="Heading1Char"/>
    <w:uiPriority w:val="9"/>
    <w:qFormat/>
    <w:rsid w:val="005665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5F5"/>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5665F5"/>
  </w:style>
  <w:style w:type="paragraph" w:styleId="ListParagraph">
    <w:name w:val="List Paragraph"/>
    <w:basedOn w:val="Normal"/>
    <w:uiPriority w:val="34"/>
    <w:qFormat/>
    <w:rsid w:val="005665F5"/>
    <w:pPr>
      <w:ind w:left="720"/>
      <w:contextualSpacing/>
    </w:pPr>
  </w:style>
  <w:style w:type="paragraph" w:styleId="BalloonText">
    <w:name w:val="Balloon Text"/>
    <w:basedOn w:val="Normal"/>
    <w:link w:val="BalloonTextChar"/>
    <w:uiPriority w:val="99"/>
    <w:semiHidden/>
    <w:unhideWhenUsed/>
    <w:rsid w:val="00886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william currie</cp:lastModifiedBy>
  <cp:revision>2</cp:revision>
  <cp:lastPrinted>2015-06-02T07:12:00Z</cp:lastPrinted>
  <dcterms:created xsi:type="dcterms:W3CDTF">2015-06-02T07:20:00Z</dcterms:created>
  <dcterms:modified xsi:type="dcterms:W3CDTF">2015-06-02T07:20:00Z</dcterms:modified>
</cp:coreProperties>
</file>