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10" w:rsidRPr="00AE4D10" w:rsidRDefault="00AE4D10" w:rsidP="00E76010">
      <w:pPr>
        <w:rPr>
          <w:rFonts w:ascii="Arial" w:hAnsi="Arial" w:cs="Arial"/>
          <w:b/>
          <w:lang w:val="en-US"/>
        </w:rPr>
      </w:pPr>
      <w:bookmarkStart w:id="0" w:name="_GoBack"/>
      <w:bookmarkEnd w:id="0"/>
      <w:r w:rsidRPr="00AE4D10">
        <w:rPr>
          <w:rFonts w:ascii="Arial" w:hAnsi="Arial" w:cs="Arial"/>
          <w:b/>
          <w:lang w:val="en-US"/>
        </w:rPr>
        <w:t xml:space="preserve">Comments on the </w:t>
      </w:r>
      <w:r w:rsidRPr="00A93480">
        <w:rPr>
          <w:rFonts w:ascii="Arial" w:hAnsi="Arial" w:cs="Arial"/>
          <w:b/>
          <w:i/>
          <w:lang w:val="en-US"/>
        </w:rPr>
        <w:t>Draft Uniform Framework for a Cross Community Working Group (CCWG) Life Cycle: Principles and Recommendations</w:t>
      </w:r>
      <w:r w:rsidRPr="00AE4D10">
        <w:rPr>
          <w:rFonts w:ascii="Arial" w:hAnsi="Arial" w:cs="Arial"/>
          <w:b/>
          <w:lang w:val="en-US"/>
        </w:rPr>
        <w:t>.</w:t>
      </w:r>
    </w:p>
    <w:p w:rsidR="00B952CB" w:rsidRPr="0097663C" w:rsidRDefault="00B952CB" w:rsidP="0097663C">
      <w:pPr>
        <w:jc w:val="both"/>
        <w:rPr>
          <w:rFonts w:ascii="Arial" w:hAnsi="Arial" w:cs="Arial"/>
          <w:lang w:val="en-US"/>
        </w:rPr>
      </w:pPr>
    </w:p>
    <w:p w:rsidR="00E055D4" w:rsidRDefault="008B7BED" w:rsidP="0041030F">
      <w:pPr>
        <w:jc w:val="both"/>
        <w:rPr>
          <w:rFonts w:ascii="Arial" w:hAnsi="Arial" w:cs="Arial"/>
          <w:lang w:val="en-US"/>
        </w:rPr>
      </w:pPr>
      <w:r>
        <w:rPr>
          <w:rFonts w:ascii="Arial" w:hAnsi="Arial" w:cs="Arial"/>
          <w:lang w:val="en-US"/>
        </w:rPr>
        <w:t>First, w</w:t>
      </w:r>
      <w:r w:rsidR="00E055D4">
        <w:rPr>
          <w:rFonts w:ascii="Arial" w:hAnsi="Arial" w:cs="Arial"/>
          <w:lang w:val="en-US"/>
        </w:rPr>
        <w:t>e</w:t>
      </w:r>
      <w:r w:rsidR="009F427B">
        <w:rPr>
          <w:rFonts w:ascii="Arial" w:hAnsi="Arial" w:cs="Arial"/>
          <w:lang w:val="en-US"/>
        </w:rPr>
        <w:t xml:space="preserve"> would like to thank the ICANN staff and the members of the working group for this very useful</w:t>
      </w:r>
      <w:r w:rsidR="00633571">
        <w:rPr>
          <w:rFonts w:ascii="Arial" w:hAnsi="Arial" w:cs="Arial"/>
          <w:lang w:val="en-US"/>
        </w:rPr>
        <w:t xml:space="preserve"> draft framework for future cross-community working groups (CCWGs).</w:t>
      </w:r>
    </w:p>
    <w:p w:rsidR="00E055D4" w:rsidRDefault="00E055D4" w:rsidP="0041030F">
      <w:pPr>
        <w:jc w:val="both"/>
        <w:rPr>
          <w:rFonts w:ascii="Arial" w:hAnsi="Arial" w:cs="Arial"/>
          <w:lang w:val="en-US"/>
        </w:rPr>
      </w:pPr>
    </w:p>
    <w:p w:rsidR="0089473A" w:rsidRDefault="00A93480" w:rsidP="0041030F">
      <w:pPr>
        <w:jc w:val="both"/>
        <w:rPr>
          <w:rFonts w:ascii="Arial" w:hAnsi="Arial" w:cs="Arial"/>
          <w:lang w:val="en-US"/>
        </w:rPr>
      </w:pPr>
      <w:r>
        <w:rPr>
          <w:rFonts w:ascii="Arial" w:hAnsi="Arial" w:cs="Arial"/>
          <w:lang w:val="en-US"/>
        </w:rPr>
        <w:t>Given</w:t>
      </w:r>
      <w:r w:rsidR="00EA144D">
        <w:rPr>
          <w:rFonts w:ascii="Arial" w:hAnsi="Arial" w:cs="Arial"/>
          <w:lang w:val="en-US"/>
        </w:rPr>
        <w:t xml:space="preserve"> the recent </w:t>
      </w:r>
      <w:r w:rsidR="0018771B">
        <w:rPr>
          <w:rFonts w:ascii="Arial" w:hAnsi="Arial" w:cs="Arial"/>
          <w:lang w:val="en-US"/>
        </w:rPr>
        <w:t xml:space="preserve">closure </w:t>
      </w:r>
      <w:r w:rsidR="00EA144D">
        <w:rPr>
          <w:rFonts w:ascii="Arial" w:hAnsi="Arial" w:cs="Arial"/>
          <w:lang w:val="en-US"/>
        </w:rPr>
        <w:t>of CCWG-accountability</w:t>
      </w:r>
      <w:r w:rsidR="0018771B">
        <w:rPr>
          <w:rFonts w:ascii="Arial" w:hAnsi="Arial" w:cs="Arial"/>
          <w:lang w:val="en-US"/>
        </w:rPr>
        <w:t>’s “</w:t>
      </w:r>
      <w:r w:rsidR="00E055D4">
        <w:rPr>
          <w:rFonts w:ascii="Arial" w:hAnsi="Arial" w:cs="Arial"/>
          <w:lang w:val="en-US"/>
        </w:rPr>
        <w:t>Work S</w:t>
      </w:r>
      <w:r w:rsidR="0018771B">
        <w:rPr>
          <w:rFonts w:ascii="Arial" w:hAnsi="Arial" w:cs="Arial"/>
          <w:lang w:val="en-US"/>
        </w:rPr>
        <w:t>tream 1”</w:t>
      </w:r>
      <w:r w:rsidR="0089473A">
        <w:rPr>
          <w:rFonts w:ascii="Arial" w:hAnsi="Arial" w:cs="Arial"/>
          <w:lang w:val="en-US"/>
        </w:rPr>
        <w:t xml:space="preserve">, </w:t>
      </w:r>
      <w:r w:rsidR="0018771B">
        <w:rPr>
          <w:rFonts w:ascii="Arial" w:hAnsi="Arial" w:cs="Arial"/>
          <w:lang w:val="en-US"/>
        </w:rPr>
        <w:t xml:space="preserve">we consider the public comment period </w:t>
      </w:r>
      <w:r w:rsidR="003F5F05">
        <w:rPr>
          <w:rFonts w:ascii="Arial" w:hAnsi="Arial" w:cs="Arial"/>
          <w:lang w:val="en-US"/>
        </w:rPr>
        <w:t>for</w:t>
      </w:r>
      <w:r w:rsidR="00056F95">
        <w:rPr>
          <w:rFonts w:ascii="Arial" w:hAnsi="Arial" w:cs="Arial"/>
          <w:lang w:val="en-US"/>
        </w:rPr>
        <w:t xml:space="preserve"> this </w:t>
      </w:r>
      <w:r w:rsidR="0018771B">
        <w:rPr>
          <w:rFonts w:ascii="Arial" w:hAnsi="Arial" w:cs="Arial"/>
          <w:lang w:val="en-US"/>
        </w:rPr>
        <w:t>draft framework as</w:t>
      </w:r>
      <w:r w:rsidR="0089473A">
        <w:rPr>
          <w:rFonts w:ascii="Arial" w:hAnsi="Arial" w:cs="Arial"/>
          <w:lang w:val="en-US"/>
        </w:rPr>
        <w:t xml:space="preserve"> an opportunity to </w:t>
      </w:r>
      <w:r w:rsidR="0018771B">
        <w:rPr>
          <w:rFonts w:ascii="Arial" w:hAnsi="Arial" w:cs="Arial"/>
          <w:lang w:val="en-US"/>
        </w:rPr>
        <w:t>both define high-level</w:t>
      </w:r>
      <w:r w:rsidR="0089473A">
        <w:rPr>
          <w:rFonts w:ascii="Arial" w:hAnsi="Arial" w:cs="Arial"/>
          <w:lang w:val="en-US"/>
        </w:rPr>
        <w:t xml:space="preserve"> principles and learn lessons from specific cases</w:t>
      </w:r>
      <w:r w:rsidR="00EA144D">
        <w:rPr>
          <w:rFonts w:ascii="Arial" w:hAnsi="Arial" w:cs="Arial"/>
          <w:lang w:val="en-US"/>
        </w:rPr>
        <w:t>.</w:t>
      </w:r>
      <w:r w:rsidR="00056F95">
        <w:rPr>
          <w:rFonts w:ascii="Arial" w:hAnsi="Arial" w:cs="Arial"/>
          <w:lang w:val="en-US"/>
        </w:rPr>
        <w:t xml:space="preserve"> </w:t>
      </w:r>
      <w:r w:rsidR="003F5F05">
        <w:rPr>
          <w:rFonts w:ascii="Arial" w:hAnsi="Arial" w:cs="Arial"/>
          <w:lang w:val="en-US"/>
        </w:rPr>
        <w:t xml:space="preserve">Our comments cover </w:t>
      </w:r>
      <w:r w:rsidR="00056F95">
        <w:rPr>
          <w:rFonts w:ascii="Arial" w:hAnsi="Arial" w:cs="Arial"/>
          <w:lang w:val="en-US"/>
        </w:rPr>
        <w:t xml:space="preserve">three </w:t>
      </w:r>
      <w:r w:rsidR="009B796C">
        <w:rPr>
          <w:rFonts w:ascii="Arial" w:hAnsi="Arial" w:cs="Arial"/>
          <w:lang w:val="en-US"/>
        </w:rPr>
        <w:t>domains</w:t>
      </w:r>
      <w:r w:rsidR="003F5F05">
        <w:rPr>
          <w:rFonts w:ascii="Arial" w:hAnsi="Arial" w:cs="Arial"/>
          <w:lang w:val="en-US"/>
        </w:rPr>
        <w:t xml:space="preserve"> in particular</w:t>
      </w:r>
      <w:r w:rsidR="00056F95">
        <w:rPr>
          <w:rFonts w:ascii="Arial" w:hAnsi="Arial" w:cs="Arial"/>
          <w:lang w:val="en-US"/>
        </w:rPr>
        <w:t>:</w:t>
      </w:r>
    </w:p>
    <w:p w:rsidR="00E055D4" w:rsidRDefault="00E055D4" w:rsidP="0041030F">
      <w:pPr>
        <w:jc w:val="both"/>
        <w:rPr>
          <w:rFonts w:ascii="Arial" w:hAnsi="Arial" w:cs="Arial"/>
          <w:lang w:val="en-US"/>
        </w:rPr>
      </w:pPr>
    </w:p>
    <w:p w:rsidR="00056F95" w:rsidRDefault="00056F95" w:rsidP="0041030F">
      <w:pPr>
        <w:pStyle w:val="PrformatHTML"/>
        <w:numPr>
          <w:ilvl w:val="0"/>
          <w:numId w:val="15"/>
        </w:numPr>
        <w:jc w:val="both"/>
        <w:rPr>
          <w:rFonts w:ascii="Arial" w:hAnsi="Arial" w:cs="Arial"/>
          <w:sz w:val="24"/>
          <w:szCs w:val="24"/>
          <w:lang w:val="en-US"/>
        </w:rPr>
      </w:pPr>
      <w:r>
        <w:rPr>
          <w:rFonts w:ascii="Arial" w:hAnsi="Arial" w:cs="Arial"/>
          <w:sz w:val="24"/>
          <w:szCs w:val="24"/>
          <w:lang w:val="en-US"/>
        </w:rPr>
        <w:t xml:space="preserve">The need for </w:t>
      </w:r>
      <w:r w:rsidR="00B16E12">
        <w:rPr>
          <w:rFonts w:ascii="Arial" w:hAnsi="Arial" w:cs="Arial"/>
          <w:b/>
          <w:sz w:val="24"/>
          <w:szCs w:val="24"/>
          <w:lang w:val="en-US"/>
        </w:rPr>
        <w:t xml:space="preserve">reliable criteria, data </w:t>
      </w:r>
      <w:r w:rsidRPr="0041030F">
        <w:rPr>
          <w:rFonts w:ascii="Arial" w:hAnsi="Arial" w:cs="Arial"/>
          <w:b/>
          <w:sz w:val="24"/>
          <w:szCs w:val="24"/>
          <w:lang w:val="en-US"/>
        </w:rPr>
        <w:t>and tools to assess and implement effective diversity</w:t>
      </w:r>
      <w:r w:rsidR="00E055D4" w:rsidRPr="0041030F">
        <w:rPr>
          <w:rFonts w:ascii="Arial" w:hAnsi="Arial" w:cs="Arial"/>
          <w:b/>
          <w:sz w:val="24"/>
          <w:szCs w:val="24"/>
          <w:lang w:val="en-US"/>
        </w:rPr>
        <w:t xml:space="preserve"> in CCWGs</w:t>
      </w:r>
      <w:r w:rsidR="00E055D4">
        <w:rPr>
          <w:rFonts w:ascii="Arial" w:hAnsi="Arial" w:cs="Arial"/>
          <w:sz w:val="24"/>
          <w:szCs w:val="24"/>
          <w:lang w:val="en-US"/>
        </w:rPr>
        <w:t xml:space="preserve"> ;</w:t>
      </w:r>
    </w:p>
    <w:p w:rsidR="00056F95" w:rsidRPr="00056F95" w:rsidRDefault="00056F95" w:rsidP="0041030F">
      <w:pPr>
        <w:pStyle w:val="PrformatHTML"/>
        <w:numPr>
          <w:ilvl w:val="0"/>
          <w:numId w:val="15"/>
        </w:numPr>
        <w:jc w:val="both"/>
        <w:rPr>
          <w:rFonts w:ascii="Arial" w:hAnsi="Arial" w:cs="Arial"/>
          <w:sz w:val="24"/>
          <w:szCs w:val="24"/>
          <w:lang w:val="en-US"/>
        </w:rPr>
      </w:pPr>
      <w:r>
        <w:rPr>
          <w:rFonts w:ascii="Arial" w:hAnsi="Arial" w:cs="Arial"/>
          <w:sz w:val="24"/>
          <w:szCs w:val="24"/>
          <w:lang w:val="en-US"/>
        </w:rPr>
        <w:t xml:space="preserve">The need to </w:t>
      </w:r>
      <w:r w:rsidRPr="0041030F">
        <w:rPr>
          <w:rFonts w:ascii="Arial" w:hAnsi="Arial" w:cs="Arial"/>
          <w:b/>
          <w:sz w:val="24"/>
          <w:szCs w:val="24"/>
          <w:lang w:val="en-US"/>
        </w:rPr>
        <w:t>clarify the rules for reaching consensus</w:t>
      </w:r>
      <w:r w:rsidR="00E055D4" w:rsidRPr="0041030F">
        <w:rPr>
          <w:rFonts w:ascii="Arial" w:hAnsi="Arial" w:cs="Arial"/>
          <w:b/>
          <w:sz w:val="24"/>
          <w:szCs w:val="24"/>
          <w:lang w:val="en-US"/>
        </w:rPr>
        <w:t xml:space="preserve"> in CCWGs</w:t>
      </w:r>
      <w:r w:rsidR="00E055D4">
        <w:rPr>
          <w:rFonts w:ascii="Arial" w:hAnsi="Arial" w:cs="Arial"/>
          <w:sz w:val="24"/>
          <w:szCs w:val="24"/>
          <w:lang w:val="en-US"/>
        </w:rPr>
        <w:t xml:space="preserve"> ;</w:t>
      </w:r>
    </w:p>
    <w:p w:rsidR="00056F95" w:rsidRDefault="00056F95" w:rsidP="0041030F">
      <w:pPr>
        <w:pStyle w:val="PrformatHTML"/>
        <w:numPr>
          <w:ilvl w:val="0"/>
          <w:numId w:val="15"/>
        </w:numPr>
        <w:jc w:val="both"/>
        <w:rPr>
          <w:rFonts w:ascii="Arial" w:hAnsi="Arial" w:cs="Arial"/>
          <w:sz w:val="24"/>
          <w:szCs w:val="24"/>
          <w:lang w:val="en-US"/>
        </w:rPr>
      </w:pPr>
      <w:r>
        <w:rPr>
          <w:rFonts w:ascii="Arial" w:hAnsi="Arial" w:cs="Arial"/>
          <w:sz w:val="24"/>
          <w:szCs w:val="24"/>
          <w:lang w:val="en-US"/>
        </w:rPr>
        <w:t xml:space="preserve">The need to </w:t>
      </w:r>
      <w:r w:rsidR="007570AF">
        <w:rPr>
          <w:rFonts w:ascii="Arial" w:hAnsi="Arial" w:cs="Arial"/>
          <w:b/>
          <w:sz w:val="24"/>
          <w:szCs w:val="24"/>
          <w:lang w:val="en-US"/>
        </w:rPr>
        <w:t>clarify</w:t>
      </w:r>
      <w:r w:rsidRPr="0041030F">
        <w:rPr>
          <w:rFonts w:ascii="Arial" w:hAnsi="Arial" w:cs="Arial"/>
          <w:b/>
          <w:sz w:val="24"/>
          <w:szCs w:val="24"/>
          <w:lang w:val="en-US"/>
        </w:rPr>
        <w:t xml:space="preserve"> the </w:t>
      </w:r>
      <w:r w:rsidR="005D67B0" w:rsidRPr="0041030F">
        <w:rPr>
          <w:rFonts w:ascii="Arial" w:hAnsi="Arial" w:cs="Arial"/>
          <w:b/>
          <w:sz w:val="24"/>
          <w:szCs w:val="24"/>
          <w:lang w:val="en-US"/>
        </w:rPr>
        <w:t>categories</w:t>
      </w:r>
      <w:r w:rsidRPr="0041030F">
        <w:rPr>
          <w:rFonts w:ascii="Arial" w:hAnsi="Arial" w:cs="Arial"/>
          <w:b/>
          <w:sz w:val="24"/>
          <w:szCs w:val="24"/>
          <w:lang w:val="en-US"/>
        </w:rPr>
        <w:t xml:space="preserve"> for Chartering Organizations’ </w:t>
      </w:r>
      <w:r w:rsidR="00C86C6B" w:rsidRPr="0041030F">
        <w:rPr>
          <w:rFonts w:ascii="Arial" w:hAnsi="Arial" w:cs="Arial"/>
          <w:b/>
          <w:sz w:val="24"/>
          <w:szCs w:val="24"/>
          <w:lang w:val="en-US"/>
        </w:rPr>
        <w:t>decisions regarding</w:t>
      </w:r>
      <w:r w:rsidRPr="0041030F">
        <w:rPr>
          <w:rFonts w:ascii="Arial" w:hAnsi="Arial" w:cs="Arial"/>
          <w:b/>
          <w:sz w:val="24"/>
          <w:szCs w:val="24"/>
          <w:lang w:val="en-US"/>
        </w:rPr>
        <w:t xml:space="preserve"> CCWGs’ </w:t>
      </w:r>
      <w:r w:rsidR="005D67B0" w:rsidRPr="0041030F">
        <w:rPr>
          <w:rFonts w:ascii="Arial" w:hAnsi="Arial" w:cs="Arial"/>
          <w:b/>
          <w:sz w:val="24"/>
          <w:szCs w:val="24"/>
          <w:lang w:val="en-US"/>
        </w:rPr>
        <w:t>outputs</w:t>
      </w:r>
      <w:r w:rsidRPr="00056F95">
        <w:rPr>
          <w:rFonts w:ascii="Arial" w:hAnsi="Arial" w:cs="Arial"/>
          <w:sz w:val="24"/>
          <w:szCs w:val="24"/>
          <w:lang w:val="en-US"/>
        </w:rPr>
        <w:t>.</w:t>
      </w:r>
    </w:p>
    <w:p w:rsidR="00464E08" w:rsidRDefault="00464E08" w:rsidP="0041030F">
      <w:pPr>
        <w:pStyle w:val="PrformatHTML"/>
        <w:jc w:val="both"/>
        <w:rPr>
          <w:rFonts w:ascii="Arial" w:hAnsi="Arial" w:cs="Arial"/>
          <w:sz w:val="24"/>
          <w:szCs w:val="24"/>
          <w:lang w:val="en-US"/>
        </w:rPr>
      </w:pPr>
    </w:p>
    <w:p w:rsidR="0097663C" w:rsidRPr="00464E08" w:rsidRDefault="00464E08" w:rsidP="0041030F">
      <w:pPr>
        <w:spacing w:after="200" w:line="276" w:lineRule="auto"/>
        <w:jc w:val="both"/>
        <w:rPr>
          <w:rFonts w:ascii="Arial" w:eastAsia="Times New Roman" w:hAnsi="Arial" w:cs="Arial"/>
          <w:lang w:val="en-US"/>
        </w:rPr>
      </w:pPr>
      <w:r>
        <w:rPr>
          <w:rFonts w:ascii="Arial" w:hAnsi="Arial" w:cs="Arial"/>
          <w:lang w:val="en-US"/>
        </w:rPr>
        <w:br w:type="page"/>
      </w:r>
    </w:p>
    <w:p w:rsidR="00CC631E" w:rsidRPr="007F4141" w:rsidRDefault="00E055D4" w:rsidP="00E055D4">
      <w:pPr>
        <w:pStyle w:val="PrformatHTML"/>
        <w:numPr>
          <w:ilvl w:val="0"/>
          <w:numId w:val="2"/>
        </w:numPr>
        <w:jc w:val="both"/>
        <w:rPr>
          <w:rFonts w:ascii="Arial" w:hAnsi="Arial" w:cs="Arial"/>
          <w:sz w:val="24"/>
          <w:szCs w:val="24"/>
          <w:lang w:val="en-US"/>
        </w:rPr>
      </w:pPr>
      <w:r>
        <w:rPr>
          <w:rFonts w:ascii="Arial" w:hAnsi="Arial" w:cs="Arial"/>
          <w:b/>
          <w:sz w:val="24"/>
          <w:szCs w:val="24"/>
          <w:lang w:val="en-US"/>
        </w:rPr>
        <w:lastRenderedPageBreak/>
        <w:t xml:space="preserve">Providing </w:t>
      </w:r>
      <w:r w:rsidR="009F427B">
        <w:rPr>
          <w:rFonts w:ascii="Arial" w:hAnsi="Arial" w:cs="Arial"/>
          <w:b/>
          <w:sz w:val="24"/>
          <w:szCs w:val="24"/>
          <w:lang w:val="en-US"/>
        </w:rPr>
        <w:t xml:space="preserve">reliable </w:t>
      </w:r>
      <w:r w:rsidR="00B16E12">
        <w:rPr>
          <w:rFonts w:ascii="Arial" w:hAnsi="Arial" w:cs="Arial"/>
          <w:b/>
          <w:sz w:val="24"/>
          <w:szCs w:val="24"/>
          <w:lang w:val="en-US"/>
        </w:rPr>
        <w:t xml:space="preserve">criteria, </w:t>
      </w:r>
      <w:r w:rsidR="009F427B">
        <w:rPr>
          <w:rFonts w:ascii="Arial" w:hAnsi="Arial" w:cs="Arial"/>
          <w:b/>
          <w:sz w:val="24"/>
          <w:szCs w:val="24"/>
          <w:lang w:val="en-US"/>
        </w:rPr>
        <w:t>data and tools to assess and implement effective diversity in CCWGs</w:t>
      </w:r>
      <w:r w:rsidR="0041030F">
        <w:rPr>
          <w:rFonts w:ascii="Arial" w:hAnsi="Arial" w:cs="Arial"/>
          <w:b/>
          <w:sz w:val="24"/>
          <w:szCs w:val="24"/>
          <w:lang w:val="en-US"/>
        </w:rPr>
        <w:t>.</w:t>
      </w:r>
    </w:p>
    <w:p w:rsidR="00A75BD4" w:rsidRDefault="00A75BD4" w:rsidP="00A75BD4">
      <w:pPr>
        <w:pStyle w:val="PrformatHTML"/>
        <w:ind w:left="720"/>
        <w:jc w:val="both"/>
        <w:rPr>
          <w:rFonts w:ascii="Arial" w:hAnsi="Arial" w:cs="Arial"/>
          <w:sz w:val="24"/>
          <w:szCs w:val="24"/>
          <w:lang w:val="en-US"/>
        </w:rPr>
      </w:pPr>
    </w:p>
    <w:p w:rsidR="00714FF0" w:rsidRDefault="00714FF0" w:rsidP="00A75BD4">
      <w:pPr>
        <w:pStyle w:val="PrformatHTML"/>
        <w:jc w:val="both"/>
        <w:rPr>
          <w:rFonts w:ascii="Arial" w:hAnsi="Arial" w:cs="Arial"/>
          <w:sz w:val="24"/>
          <w:szCs w:val="24"/>
          <w:lang w:val="en-US"/>
        </w:rPr>
      </w:pPr>
      <w:r w:rsidRPr="00714FF0">
        <w:rPr>
          <w:rFonts w:ascii="Arial" w:hAnsi="Arial" w:cs="Arial"/>
          <w:sz w:val="24"/>
          <w:szCs w:val="24"/>
          <w:lang w:val="en-US"/>
        </w:rPr>
        <w:t xml:space="preserve">While </w:t>
      </w:r>
      <w:r w:rsidR="004B39AA">
        <w:rPr>
          <w:rFonts w:ascii="Arial" w:hAnsi="Arial" w:cs="Arial"/>
          <w:sz w:val="24"/>
          <w:szCs w:val="24"/>
          <w:lang w:val="en-US"/>
        </w:rPr>
        <w:t>a whole section of CCWG-accountability’s website</w:t>
      </w:r>
      <w:r w:rsidR="004B39AA">
        <w:rPr>
          <w:rStyle w:val="Appelnotedebasdep"/>
          <w:rFonts w:ascii="Arial" w:hAnsi="Arial" w:cs="Arial"/>
          <w:sz w:val="24"/>
          <w:szCs w:val="24"/>
          <w:lang w:val="en-US"/>
        </w:rPr>
        <w:footnoteReference w:id="1"/>
      </w:r>
      <w:r w:rsidR="004B39AA">
        <w:rPr>
          <w:rFonts w:ascii="Arial" w:hAnsi="Arial" w:cs="Arial"/>
          <w:sz w:val="24"/>
          <w:szCs w:val="24"/>
          <w:lang w:val="en-US"/>
        </w:rPr>
        <w:t xml:space="preserve"> is dedicated to assessing and measuring diversity</w:t>
      </w:r>
      <w:r w:rsidRPr="00714FF0">
        <w:rPr>
          <w:rFonts w:ascii="Arial" w:hAnsi="Arial" w:cs="Arial"/>
          <w:sz w:val="24"/>
          <w:szCs w:val="24"/>
          <w:lang w:val="en-US"/>
        </w:rPr>
        <w:t xml:space="preserve">, </w:t>
      </w:r>
      <w:r w:rsidR="004B39AA">
        <w:rPr>
          <w:rFonts w:ascii="Arial" w:hAnsi="Arial" w:cs="Arial"/>
          <w:sz w:val="24"/>
          <w:szCs w:val="24"/>
          <w:lang w:val="en-US"/>
        </w:rPr>
        <w:t>this concept</w:t>
      </w:r>
      <w:r>
        <w:rPr>
          <w:rFonts w:ascii="Arial" w:hAnsi="Arial" w:cs="Arial"/>
          <w:sz w:val="24"/>
          <w:szCs w:val="24"/>
          <w:lang w:val="en-US"/>
        </w:rPr>
        <w:t xml:space="preserve"> is </w:t>
      </w:r>
      <w:r w:rsidRPr="00714FF0">
        <w:rPr>
          <w:rFonts w:ascii="Arial" w:hAnsi="Arial" w:cs="Arial"/>
          <w:sz w:val="24"/>
          <w:szCs w:val="24"/>
          <w:lang w:val="en-US"/>
        </w:rPr>
        <w:t xml:space="preserve">hardly mentioned in </w:t>
      </w:r>
      <w:r>
        <w:rPr>
          <w:rFonts w:ascii="Arial" w:hAnsi="Arial" w:cs="Arial"/>
          <w:sz w:val="24"/>
          <w:szCs w:val="24"/>
          <w:lang w:val="en-US"/>
        </w:rPr>
        <w:t>the</w:t>
      </w:r>
      <w:r w:rsidRPr="00714FF0">
        <w:rPr>
          <w:rFonts w:ascii="Arial" w:hAnsi="Arial" w:cs="Arial"/>
          <w:sz w:val="24"/>
          <w:szCs w:val="24"/>
          <w:lang w:val="en-US"/>
        </w:rPr>
        <w:t xml:space="preserve"> draft framework and the draft CCWG charter.</w:t>
      </w:r>
      <w:r w:rsidR="004B39AA">
        <w:rPr>
          <w:rFonts w:ascii="Arial" w:hAnsi="Arial" w:cs="Arial"/>
          <w:sz w:val="24"/>
          <w:szCs w:val="24"/>
          <w:lang w:val="en-US"/>
        </w:rPr>
        <w:t xml:space="preserve"> </w:t>
      </w:r>
      <w:r>
        <w:rPr>
          <w:rFonts w:ascii="Arial" w:hAnsi="Arial" w:cs="Arial"/>
          <w:sz w:val="24"/>
          <w:szCs w:val="24"/>
          <w:lang w:val="en-US"/>
        </w:rPr>
        <w:t>Section IV of the draft charter (</w:t>
      </w:r>
      <w:r w:rsidRPr="00714FF0">
        <w:rPr>
          <w:rFonts w:ascii="Arial" w:hAnsi="Arial" w:cs="Arial"/>
          <w:i/>
          <w:sz w:val="24"/>
          <w:szCs w:val="24"/>
          <w:lang w:val="en-US"/>
        </w:rPr>
        <w:t>Membership, Staffing and Organization</w:t>
      </w:r>
      <w:r>
        <w:rPr>
          <w:rFonts w:ascii="Arial" w:hAnsi="Arial" w:cs="Arial"/>
          <w:sz w:val="24"/>
          <w:szCs w:val="24"/>
          <w:lang w:val="en-US"/>
        </w:rPr>
        <w:t>) contains recommendations regarding geographical and stakeholder diversity</w:t>
      </w:r>
      <w:r w:rsidR="004B39AA">
        <w:rPr>
          <w:rFonts w:ascii="Arial" w:hAnsi="Arial" w:cs="Arial"/>
          <w:sz w:val="24"/>
          <w:szCs w:val="24"/>
          <w:lang w:val="en-US"/>
        </w:rPr>
        <w:t xml:space="preserve"> (p16-17)</w:t>
      </w:r>
      <w:r w:rsidR="00C86C6B">
        <w:rPr>
          <w:rStyle w:val="Appelnotedebasdep"/>
          <w:rFonts w:ascii="Arial" w:hAnsi="Arial" w:cs="Arial"/>
          <w:sz w:val="24"/>
          <w:szCs w:val="24"/>
          <w:lang w:val="en-US"/>
        </w:rPr>
        <w:footnoteReference w:id="2"/>
      </w:r>
      <w:r>
        <w:rPr>
          <w:rFonts w:ascii="Arial" w:hAnsi="Arial" w:cs="Arial"/>
          <w:sz w:val="24"/>
          <w:szCs w:val="24"/>
          <w:lang w:val="en-US"/>
        </w:rPr>
        <w:t>, even though the word “diversity” itself is, surprisingly, not used.</w:t>
      </w:r>
    </w:p>
    <w:p w:rsidR="00714FF0" w:rsidRDefault="00714FF0" w:rsidP="00A75BD4">
      <w:pPr>
        <w:pStyle w:val="PrformatHTML"/>
        <w:jc w:val="both"/>
        <w:rPr>
          <w:rFonts w:ascii="Arial" w:hAnsi="Arial" w:cs="Arial"/>
          <w:sz w:val="24"/>
          <w:szCs w:val="24"/>
          <w:lang w:val="en-US"/>
        </w:rPr>
      </w:pPr>
    </w:p>
    <w:p w:rsidR="004D11D0" w:rsidRDefault="004B39AA" w:rsidP="00A75BD4">
      <w:pPr>
        <w:pStyle w:val="PrformatHTML"/>
        <w:jc w:val="both"/>
        <w:rPr>
          <w:rFonts w:ascii="Arial" w:hAnsi="Arial" w:cs="Arial"/>
          <w:sz w:val="24"/>
          <w:szCs w:val="24"/>
          <w:lang w:val="en-US"/>
        </w:rPr>
      </w:pPr>
      <w:r w:rsidRPr="008C4BB0">
        <w:rPr>
          <w:rFonts w:ascii="Arial" w:hAnsi="Arial" w:cs="Arial"/>
          <w:b/>
          <w:sz w:val="24"/>
          <w:szCs w:val="24"/>
          <w:lang w:val="en-US"/>
        </w:rPr>
        <w:t>France considers that</w:t>
      </w:r>
      <w:r>
        <w:rPr>
          <w:rFonts w:ascii="Arial" w:hAnsi="Arial" w:cs="Arial"/>
          <w:sz w:val="24"/>
          <w:szCs w:val="24"/>
          <w:lang w:val="en-US"/>
        </w:rPr>
        <w:t xml:space="preserve"> </w:t>
      </w:r>
      <w:r w:rsidRPr="00714FF0">
        <w:rPr>
          <w:rFonts w:ascii="Arial" w:hAnsi="Arial" w:cs="Arial"/>
          <w:b/>
          <w:sz w:val="24"/>
          <w:szCs w:val="24"/>
          <w:lang w:val="en-US"/>
        </w:rPr>
        <w:t>effective diversity should be the overarching principle of CCWGs</w:t>
      </w:r>
      <w:r w:rsidR="004D11D0" w:rsidRPr="004D11D0">
        <w:rPr>
          <w:rFonts w:ascii="Arial" w:hAnsi="Arial" w:cs="Arial"/>
          <w:sz w:val="24"/>
          <w:szCs w:val="24"/>
          <w:lang w:val="en-US"/>
        </w:rPr>
        <w:t xml:space="preserve"> </w:t>
      </w:r>
      <w:r w:rsidR="004D11D0">
        <w:rPr>
          <w:rFonts w:ascii="Arial" w:hAnsi="Arial" w:cs="Arial"/>
          <w:sz w:val="24"/>
          <w:szCs w:val="24"/>
          <w:lang w:val="en-US"/>
        </w:rPr>
        <w:t>and is</w:t>
      </w:r>
      <w:r w:rsidR="00516AA6">
        <w:rPr>
          <w:rFonts w:ascii="Arial" w:hAnsi="Arial" w:cs="Arial"/>
          <w:sz w:val="24"/>
          <w:szCs w:val="24"/>
          <w:lang w:val="en-US"/>
        </w:rPr>
        <w:t xml:space="preserve"> essential</w:t>
      </w:r>
      <w:r w:rsidR="004D11D0">
        <w:rPr>
          <w:rFonts w:ascii="Arial" w:hAnsi="Arial" w:cs="Arial"/>
          <w:sz w:val="24"/>
          <w:szCs w:val="24"/>
          <w:lang w:val="en-US"/>
        </w:rPr>
        <w:t xml:space="preserve"> </w:t>
      </w:r>
      <w:r w:rsidR="00516AA6">
        <w:rPr>
          <w:rFonts w:ascii="Arial" w:hAnsi="Arial" w:cs="Arial"/>
          <w:sz w:val="24"/>
          <w:szCs w:val="24"/>
          <w:lang w:val="en-US"/>
        </w:rPr>
        <w:t xml:space="preserve">to </w:t>
      </w:r>
      <w:r w:rsidR="004D11D0">
        <w:rPr>
          <w:rFonts w:ascii="Arial" w:hAnsi="Arial" w:cs="Arial"/>
          <w:sz w:val="24"/>
          <w:szCs w:val="24"/>
          <w:lang w:val="en-US"/>
        </w:rPr>
        <w:t>provide legitimacy to both the process and the results of CCWGs. While CCWG is a relatively new mechanism for ICANN’s community, its accepted definition is based on at least one kind of dive</w:t>
      </w:r>
      <w:r w:rsidR="005D67B0">
        <w:rPr>
          <w:rFonts w:ascii="Arial" w:hAnsi="Arial" w:cs="Arial"/>
          <w:sz w:val="24"/>
          <w:szCs w:val="24"/>
          <w:lang w:val="en-US"/>
        </w:rPr>
        <w:t>rsi</w:t>
      </w:r>
      <w:r w:rsidR="00633571">
        <w:rPr>
          <w:rFonts w:ascii="Arial" w:hAnsi="Arial" w:cs="Arial"/>
          <w:sz w:val="24"/>
          <w:szCs w:val="24"/>
          <w:lang w:val="en-US"/>
        </w:rPr>
        <w:t>ty: stakeholder-diversity (at least 2 AC/SO are needed to create a CCWG).</w:t>
      </w:r>
    </w:p>
    <w:p w:rsidR="004D11D0" w:rsidRDefault="004D11D0" w:rsidP="00A75BD4">
      <w:pPr>
        <w:pStyle w:val="PrformatHTML"/>
        <w:jc w:val="both"/>
        <w:rPr>
          <w:rFonts w:ascii="Arial" w:hAnsi="Arial" w:cs="Arial"/>
          <w:sz w:val="24"/>
          <w:szCs w:val="24"/>
          <w:lang w:val="en-US"/>
        </w:rPr>
      </w:pPr>
    </w:p>
    <w:p w:rsidR="0041030F" w:rsidRDefault="004D11D0" w:rsidP="00370C29">
      <w:pPr>
        <w:pStyle w:val="PrformatHTML"/>
        <w:jc w:val="both"/>
        <w:rPr>
          <w:rFonts w:ascii="Arial" w:hAnsi="Arial" w:cs="Arial"/>
          <w:sz w:val="24"/>
          <w:szCs w:val="24"/>
          <w:lang w:val="en-US"/>
        </w:rPr>
      </w:pPr>
      <w:r>
        <w:rPr>
          <w:rFonts w:ascii="Arial" w:hAnsi="Arial" w:cs="Arial"/>
          <w:sz w:val="24"/>
          <w:szCs w:val="24"/>
          <w:lang w:val="en-US"/>
        </w:rPr>
        <w:t xml:space="preserve">Therefore, </w:t>
      </w:r>
      <w:r w:rsidRPr="00781D0D">
        <w:rPr>
          <w:rFonts w:ascii="Arial" w:hAnsi="Arial" w:cs="Arial"/>
          <w:b/>
          <w:sz w:val="24"/>
          <w:szCs w:val="24"/>
          <w:lang w:val="en-US"/>
        </w:rPr>
        <w:t xml:space="preserve">a whole section on </w:t>
      </w:r>
      <w:r w:rsidR="005D67B0" w:rsidRPr="00781D0D">
        <w:rPr>
          <w:rFonts w:ascii="Arial" w:hAnsi="Arial" w:cs="Arial"/>
          <w:b/>
          <w:sz w:val="24"/>
          <w:szCs w:val="24"/>
          <w:lang w:val="en-US"/>
        </w:rPr>
        <w:t xml:space="preserve">effective </w:t>
      </w:r>
      <w:r w:rsidRPr="00781D0D">
        <w:rPr>
          <w:rFonts w:ascii="Arial" w:hAnsi="Arial" w:cs="Arial"/>
          <w:b/>
          <w:sz w:val="24"/>
          <w:szCs w:val="24"/>
          <w:lang w:val="en-US"/>
        </w:rPr>
        <w:t>diversity</w:t>
      </w:r>
      <w:r w:rsidR="00781D0D" w:rsidRPr="00781D0D">
        <w:rPr>
          <w:rFonts w:ascii="Arial" w:hAnsi="Arial" w:cs="Arial"/>
          <w:b/>
          <w:sz w:val="24"/>
          <w:szCs w:val="24"/>
          <w:lang w:val="en-US"/>
        </w:rPr>
        <w:t xml:space="preserve"> should</w:t>
      </w:r>
      <w:r w:rsidRPr="00781D0D">
        <w:rPr>
          <w:rFonts w:ascii="Arial" w:hAnsi="Arial" w:cs="Arial"/>
          <w:b/>
          <w:sz w:val="24"/>
          <w:szCs w:val="24"/>
          <w:lang w:val="en-US"/>
        </w:rPr>
        <w:t xml:space="preserve"> be added in both the draft framework</w:t>
      </w:r>
      <w:r>
        <w:rPr>
          <w:rFonts w:ascii="Arial" w:hAnsi="Arial" w:cs="Arial"/>
          <w:sz w:val="24"/>
          <w:szCs w:val="24"/>
          <w:lang w:val="en-US"/>
        </w:rPr>
        <w:t xml:space="preserve"> (e.g. </w:t>
      </w:r>
      <w:r w:rsidR="001E44B3">
        <w:rPr>
          <w:rFonts w:ascii="Arial" w:hAnsi="Arial" w:cs="Arial"/>
          <w:sz w:val="24"/>
          <w:szCs w:val="24"/>
          <w:lang w:val="en-US"/>
        </w:rPr>
        <w:t xml:space="preserve">article </w:t>
      </w:r>
      <w:r>
        <w:rPr>
          <w:rFonts w:ascii="Arial" w:hAnsi="Arial" w:cs="Arial"/>
          <w:sz w:val="24"/>
          <w:szCs w:val="24"/>
          <w:lang w:val="en-US"/>
        </w:rPr>
        <w:t>2.6</w:t>
      </w:r>
      <w:r w:rsidR="00CE3D60">
        <w:rPr>
          <w:rFonts w:ascii="Arial" w:hAnsi="Arial" w:cs="Arial"/>
          <w:sz w:val="24"/>
          <w:szCs w:val="24"/>
          <w:lang w:val="en-US"/>
        </w:rPr>
        <w:t xml:space="preserve"> + a paragraph in introduction 1.0) </w:t>
      </w:r>
      <w:r w:rsidR="00CE3D60" w:rsidRPr="00781D0D">
        <w:rPr>
          <w:rFonts w:ascii="Arial" w:hAnsi="Arial" w:cs="Arial"/>
          <w:b/>
          <w:sz w:val="24"/>
          <w:szCs w:val="24"/>
          <w:lang w:val="en-US"/>
        </w:rPr>
        <w:t>and the draft charter</w:t>
      </w:r>
      <w:r w:rsidR="00CE3D60">
        <w:rPr>
          <w:rFonts w:ascii="Arial" w:hAnsi="Arial" w:cs="Arial"/>
          <w:sz w:val="24"/>
          <w:szCs w:val="24"/>
          <w:lang w:val="en-US"/>
        </w:rPr>
        <w:t xml:space="preserve"> (e.g. s</w:t>
      </w:r>
      <w:r>
        <w:rPr>
          <w:rFonts w:ascii="Arial" w:hAnsi="Arial" w:cs="Arial"/>
          <w:sz w:val="24"/>
          <w:szCs w:val="24"/>
          <w:lang w:val="en-US"/>
        </w:rPr>
        <w:t xml:space="preserve">ection 6). </w:t>
      </w:r>
      <w:r w:rsidR="00781D0D">
        <w:rPr>
          <w:rFonts w:ascii="Arial" w:hAnsi="Arial" w:cs="Arial"/>
          <w:sz w:val="24"/>
          <w:szCs w:val="24"/>
          <w:lang w:val="en-US"/>
        </w:rPr>
        <w:t>These</w:t>
      </w:r>
      <w:r>
        <w:rPr>
          <w:rFonts w:ascii="Arial" w:hAnsi="Arial" w:cs="Arial"/>
          <w:sz w:val="24"/>
          <w:szCs w:val="24"/>
          <w:lang w:val="en-US"/>
        </w:rPr>
        <w:t xml:space="preserve"> sections should mention</w:t>
      </w:r>
      <w:r w:rsidR="007570AF">
        <w:rPr>
          <w:rFonts w:ascii="Arial" w:hAnsi="Arial" w:cs="Arial"/>
          <w:sz w:val="24"/>
          <w:szCs w:val="24"/>
          <w:lang w:val="en-US"/>
        </w:rPr>
        <w:t xml:space="preserve"> at least</w:t>
      </w:r>
      <w:r w:rsidR="001E44B3">
        <w:rPr>
          <w:rFonts w:ascii="Arial" w:hAnsi="Arial" w:cs="Arial"/>
          <w:sz w:val="24"/>
          <w:szCs w:val="24"/>
          <w:lang w:val="en-US"/>
        </w:rPr>
        <w:t xml:space="preserve"> the</w:t>
      </w:r>
      <w:r w:rsidR="007570AF">
        <w:rPr>
          <w:rFonts w:ascii="Arial" w:hAnsi="Arial" w:cs="Arial"/>
          <w:sz w:val="24"/>
          <w:szCs w:val="24"/>
          <w:lang w:val="en-US"/>
        </w:rPr>
        <w:t xml:space="preserve"> </w:t>
      </w:r>
      <w:r w:rsidR="00ED16A1">
        <w:rPr>
          <w:rFonts w:ascii="Arial" w:hAnsi="Arial" w:cs="Arial"/>
          <w:sz w:val="24"/>
          <w:szCs w:val="24"/>
          <w:lang w:val="en-US"/>
        </w:rPr>
        <w:t>three</w:t>
      </w:r>
      <w:r w:rsidR="001E44B3">
        <w:rPr>
          <w:rFonts w:ascii="Arial" w:hAnsi="Arial" w:cs="Arial"/>
          <w:sz w:val="24"/>
          <w:szCs w:val="24"/>
          <w:lang w:val="en-US"/>
        </w:rPr>
        <w:t xml:space="preserve"> following elements</w:t>
      </w:r>
      <w:r w:rsidR="0041030F">
        <w:rPr>
          <w:rFonts w:ascii="Arial" w:hAnsi="Arial" w:cs="Arial"/>
          <w:sz w:val="24"/>
          <w:szCs w:val="24"/>
          <w:lang w:val="en-US"/>
        </w:rPr>
        <w:t>:</w:t>
      </w:r>
    </w:p>
    <w:p w:rsidR="0041030F" w:rsidRDefault="0041030F" w:rsidP="00370C29">
      <w:pPr>
        <w:pStyle w:val="PrformatHTML"/>
        <w:jc w:val="both"/>
        <w:rPr>
          <w:rFonts w:ascii="Arial" w:hAnsi="Arial" w:cs="Arial"/>
          <w:sz w:val="24"/>
          <w:szCs w:val="24"/>
          <w:lang w:val="en-US"/>
        </w:rPr>
      </w:pPr>
    </w:p>
    <w:p w:rsidR="00781D0D" w:rsidRDefault="0041030F" w:rsidP="00781D0D">
      <w:pPr>
        <w:pStyle w:val="PrformatHTML"/>
        <w:numPr>
          <w:ilvl w:val="0"/>
          <w:numId w:val="8"/>
        </w:numPr>
        <w:spacing w:after="120"/>
        <w:rPr>
          <w:rFonts w:ascii="Arial" w:hAnsi="Arial" w:cs="Arial"/>
          <w:sz w:val="24"/>
          <w:szCs w:val="24"/>
          <w:lang w:val="en-US"/>
        </w:rPr>
      </w:pPr>
      <w:r w:rsidRPr="003D1B7E">
        <w:rPr>
          <w:rFonts w:ascii="Arial" w:hAnsi="Arial" w:cs="Arial"/>
          <w:b/>
          <w:sz w:val="24"/>
          <w:szCs w:val="24"/>
          <w:lang w:val="en-US"/>
        </w:rPr>
        <w:t>Definition</w:t>
      </w:r>
      <w:r w:rsidR="007570AF">
        <w:rPr>
          <w:rFonts w:ascii="Arial" w:hAnsi="Arial" w:cs="Arial"/>
          <w:sz w:val="24"/>
          <w:szCs w:val="24"/>
          <w:lang w:val="en-US"/>
        </w:rPr>
        <w:t xml:space="preserve"> </w:t>
      </w:r>
      <w:r>
        <w:rPr>
          <w:rFonts w:ascii="Arial" w:hAnsi="Arial" w:cs="Arial"/>
          <w:sz w:val="24"/>
          <w:szCs w:val="24"/>
          <w:lang w:val="en-US"/>
        </w:rPr>
        <w:t>of</w:t>
      </w:r>
      <w:r w:rsidR="005D67B0">
        <w:rPr>
          <w:rFonts w:ascii="Arial" w:hAnsi="Arial" w:cs="Arial"/>
          <w:sz w:val="24"/>
          <w:szCs w:val="24"/>
          <w:lang w:val="en-US"/>
        </w:rPr>
        <w:t xml:space="preserve"> </w:t>
      </w:r>
      <w:r w:rsidR="00217062">
        <w:rPr>
          <w:rFonts w:ascii="Arial" w:hAnsi="Arial" w:cs="Arial"/>
          <w:sz w:val="24"/>
          <w:szCs w:val="24"/>
          <w:lang w:val="en-US"/>
        </w:rPr>
        <w:t>diversity</w:t>
      </w:r>
      <w:r w:rsidR="00EF65FC">
        <w:rPr>
          <w:rFonts w:ascii="Arial" w:hAnsi="Arial" w:cs="Arial"/>
          <w:sz w:val="24"/>
          <w:szCs w:val="24"/>
          <w:lang w:val="en-US"/>
        </w:rPr>
        <w:t>;</w:t>
      </w:r>
      <w:r w:rsidR="00217062">
        <w:rPr>
          <w:rFonts w:ascii="Arial" w:hAnsi="Arial" w:cs="Arial"/>
          <w:sz w:val="24"/>
          <w:szCs w:val="24"/>
          <w:lang w:val="en-US"/>
        </w:rPr>
        <w:t xml:space="preserve"> </w:t>
      </w:r>
    </w:p>
    <w:p w:rsidR="00ED16A1" w:rsidRDefault="00ED16A1" w:rsidP="00781D0D">
      <w:pPr>
        <w:pStyle w:val="PrformatHTML"/>
        <w:numPr>
          <w:ilvl w:val="0"/>
          <w:numId w:val="8"/>
        </w:numPr>
        <w:spacing w:after="120"/>
        <w:rPr>
          <w:rFonts w:ascii="Arial" w:hAnsi="Arial" w:cs="Arial"/>
          <w:sz w:val="24"/>
          <w:szCs w:val="24"/>
          <w:lang w:val="en-US"/>
        </w:rPr>
      </w:pPr>
      <w:r>
        <w:rPr>
          <w:rFonts w:ascii="Arial" w:hAnsi="Arial" w:cs="Arial"/>
          <w:sz w:val="24"/>
          <w:szCs w:val="24"/>
          <w:lang w:val="en-US"/>
        </w:rPr>
        <w:t xml:space="preserve">Data and tools to </w:t>
      </w:r>
      <w:r w:rsidRPr="003D1B7E">
        <w:rPr>
          <w:rFonts w:ascii="Arial" w:hAnsi="Arial" w:cs="Arial"/>
          <w:b/>
          <w:sz w:val="24"/>
          <w:szCs w:val="24"/>
          <w:lang w:val="en-US"/>
        </w:rPr>
        <w:t>measure</w:t>
      </w:r>
      <w:r>
        <w:rPr>
          <w:rFonts w:ascii="Arial" w:hAnsi="Arial" w:cs="Arial"/>
          <w:sz w:val="24"/>
          <w:szCs w:val="24"/>
          <w:lang w:val="en-US"/>
        </w:rPr>
        <w:t xml:space="preserve"> </w:t>
      </w:r>
      <w:r w:rsidRPr="003B68D7">
        <w:rPr>
          <w:rFonts w:ascii="Arial" w:hAnsi="Arial" w:cs="Arial"/>
          <w:b/>
          <w:sz w:val="24"/>
          <w:szCs w:val="24"/>
          <w:lang w:val="en-US"/>
        </w:rPr>
        <w:t>effective</w:t>
      </w:r>
      <w:r>
        <w:rPr>
          <w:rFonts w:ascii="Arial" w:hAnsi="Arial" w:cs="Arial"/>
          <w:sz w:val="24"/>
          <w:szCs w:val="24"/>
          <w:lang w:val="en-US"/>
        </w:rPr>
        <w:t xml:space="preserve"> diversity;</w:t>
      </w:r>
    </w:p>
    <w:p w:rsidR="005D67B0" w:rsidRPr="003D1B7E" w:rsidRDefault="007570AF" w:rsidP="003D1B7E">
      <w:pPr>
        <w:pStyle w:val="PrformatHTML"/>
        <w:numPr>
          <w:ilvl w:val="0"/>
          <w:numId w:val="8"/>
        </w:numPr>
        <w:spacing w:after="120"/>
        <w:rPr>
          <w:rFonts w:ascii="Arial" w:hAnsi="Arial" w:cs="Arial"/>
          <w:sz w:val="24"/>
          <w:szCs w:val="24"/>
          <w:lang w:val="en-US"/>
        </w:rPr>
      </w:pPr>
      <w:r w:rsidRPr="007570AF">
        <w:rPr>
          <w:rFonts w:ascii="Arial" w:hAnsi="Arial" w:cs="Arial"/>
          <w:sz w:val="24"/>
          <w:szCs w:val="24"/>
          <w:lang w:val="en-US"/>
        </w:rPr>
        <w:t xml:space="preserve">Mechanisms to </w:t>
      </w:r>
      <w:r w:rsidRPr="003D1B7E">
        <w:rPr>
          <w:rFonts w:ascii="Arial" w:hAnsi="Arial" w:cs="Arial"/>
          <w:b/>
          <w:sz w:val="24"/>
          <w:szCs w:val="24"/>
          <w:lang w:val="en-US"/>
        </w:rPr>
        <w:t>implement</w:t>
      </w:r>
      <w:r w:rsidR="0041030F" w:rsidRPr="00781D0D">
        <w:rPr>
          <w:rFonts w:ascii="Arial" w:hAnsi="Arial" w:cs="Arial"/>
          <w:sz w:val="24"/>
          <w:szCs w:val="24"/>
          <w:lang w:val="en-US"/>
        </w:rPr>
        <w:t xml:space="preserve"> </w:t>
      </w:r>
      <w:r w:rsidR="0041030F" w:rsidRPr="003B68D7">
        <w:rPr>
          <w:rFonts w:ascii="Arial" w:hAnsi="Arial" w:cs="Arial"/>
          <w:b/>
          <w:sz w:val="24"/>
          <w:szCs w:val="24"/>
          <w:lang w:val="en-US"/>
        </w:rPr>
        <w:t>effective</w:t>
      </w:r>
      <w:r w:rsidR="0041030F" w:rsidRPr="00781D0D">
        <w:rPr>
          <w:rFonts w:ascii="Arial" w:hAnsi="Arial" w:cs="Arial"/>
          <w:sz w:val="24"/>
          <w:szCs w:val="24"/>
          <w:lang w:val="en-US"/>
        </w:rPr>
        <w:t xml:space="preserve"> diversity</w:t>
      </w:r>
      <w:r w:rsidR="00ED16A1">
        <w:rPr>
          <w:rFonts w:ascii="Arial" w:hAnsi="Arial" w:cs="Arial"/>
          <w:sz w:val="24"/>
          <w:szCs w:val="24"/>
          <w:lang w:val="en-US"/>
        </w:rPr>
        <w:t>.</w:t>
      </w:r>
    </w:p>
    <w:p w:rsidR="002C7DA4" w:rsidRDefault="002C7DA4" w:rsidP="00370C29">
      <w:pPr>
        <w:pStyle w:val="PrformatHTML"/>
        <w:jc w:val="both"/>
        <w:rPr>
          <w:rFonts w:ascii="Arial" w:hAnsi="Arial" w:cs="Arial"/>
          <w:sz w:val="24"/>
          <w:szCs w:val="24"/>
          <w:lang w:val="en-US"/>
        </w:rPr>
      </w:pPr>
    </w:p>
    <w:p w:rsidR="00A75BD4" w:rsidRPr="00A75BD4" w:rsidRDefault="002D379C" w:rsidP="00370C29">
      <w:pPr>
        <w:pStyle w:val="PrformatHTML"/>
        <w:numPr>
          <w:ilvl w:val="1"/>
          <w:numId w:val="13"/>
        </w:numPr>
        <w:jc w:val="both"/>
        <w:rPr>
          <w:rFonts w:ascii="Arial" w:hAnsi="Arial" w:cs="Arial"/>
          <w:sz w:val="24"/>
          <w:szCs w:val="24"/>
          <w:u w:val="single"/>
          <w:lang w:val="en-US"/>
        </w:rPr>
      </w:pPr>
      <w:r>
        <w:rPr>
          <w:rFonts w:ascii="Arial" w:hAnsi="Arial" w:cs="Arial"/>
          <w:sz w:val="24"/>
          <w:szCs w:val="24"/>
          <w:u w:val="single"/>
          <w:lang w:val="en-US"/>
        </w:rPr>
        <w:t>Definition of diversity.</w:t>
      </w:r>
    </w:p>
    <w:p w:rsidR="003D1B7E" w:rsidRDefault="003D1B7E" w:rsidP="00370C29">
      <w:pPr>
        <w:pStyle w:val="PrformatHTML"/>
        <w:jc w:val="both"/>
        <w:rPr>
          <w:rFonts w:ascii="Arial" w:hAnsi="Arial" w:cs="Arial"/>
          <w:sz w:val="24"/>
          <w:szCs w:val="24"/>
          <w:lang w:val="en-US"/>
        </w:rPr>
      </w:pPr>
    </w:p>
    <w:p w:rsidR="002D379C" w:rsidRDefault="007570AF" w:rsidP="00370C29">
      <w:pPr>
        <w:pStyle w:val="PrformatHTML"/>
        <w:jc w:val="both"/>
        <w:rPr>
          <w:rFonts w:ascii="Arial" w:hAnsi="Arial" w:cs="Arial"/>
          <w:sz w:val="24"/>
          <w:szCs w:val="24"/>
          <w:lang w:val="en-US"/>
        </w:rPr>
      </w:pPr>
      <w:r w:rsidRPr="007570AF">
        <w:rPr>
          <w:rFonts w:ascii="Arial" w:hAnsi="Arial" w:cs="Arial"/>
          <w:sz w:val="24"/>
          <w:szCs w:val="24"/>
          <w:lang w:val="en-US"/>
        </w:rPr>
        <w:t>The</w:t>
      </w:r>
      <w:r w:rsidR="003C1F68">
        <w:rPr>
          <w:rFonts w:ascii="Arial" w:hAnsi="Arial" w:cs="Arial"/>
          <w:sz w:val="24"/>
          <w:szCs w:val="24"/>
          <w:lang w:val="en-US"/>
        </w:rPr>
        <w:t xml:space="preserve"> CCWG framework and</w:t>
      </w:r>
      <w:r>
        <w:rPr>
          <w:rFonts w:ascii="Arial" w:hAnsi="Arial" w:cs="Arial"/>
          <w:sz w:val="24"/>
          <w:szCs w:val="24"/>
          <w:lang w:val="en-US"/>
        </w:rPr>
        <w:t xml:space="preserve"> charters </w:t>
      </w:r>
      <w:r w:rsidR="00781D0D">
        <w:rPr>
          <w:rFonts w:ascii="Arial" w:hAnsi="Arial" w:cs="Arial"/>
          <w:sz w:val="24"/>
          <w:szCs w:val="24"/>
          <w:lang w:val="en-US"/>
        </w:rPr>
        <w:t xml:space="preserve">shall </w:t>
      </w:r>
      <w:r>
        <w:rPr>
          <w:rFonts w:ascii="Arial" w:hAnsi="Arial" w:cs="Arial"/>
          <w:sz w:val="24"/>
          <w:szCs w:val="24"/>
          <w:lang w:val="en-US"/>
        </w:rPr>
        <w:t>take into account</w:t>
      </w:r>
      <w:r w:rsidR="00D50931">
        <w:rPr>
          <w:rFonts w:ascii="Arial" w:hAnsi="Arial" w:cs="Arial"/>
          <w:sz w:val="24"/>
          <w:szCs w:val="24"/>
          <w:lang w:val="en-US"/>
        </w:rPr>
        <w:t xml:space="preserve"> </w:t>
      </w:r>
      <w:r>
        <w:rPr>
          <w:rFonts w:ascii="Arial" w:hAnsi="Arial" w:cs="Arial"/>
          <w:sz w:val="24"/>
          <w:szCs w:val="24"/>
          <w:lang w:val="en-US"/>
        </w:rPr>
        <w:t xml:space="preserve">the </w:t>
      </w:r>
      <w:r w:rsidR="003B68D7">
        <w:rPr>
          <w:rFonts w:ascii="Arial" w:hAnsi="Arial" w:cs="Arial"/>
          <w:b/>
          <w:sz w:val="24"/>
          <w:szCs w:val="24"/>
          <w:lang w:val="en-US"/>
        </w:rPr>
        <w:t>six</w:t>
      </w:r>
      <w:r w:rsidR="00ED16A1" w:rsidRPr="00ED16A1">
        <w:rPr>
          <w:rFonts w:ascii="Arial" w:hAnsi="Arial" w:cs="Arial"/>
          <w:b/>
          <w:sz w:val="24"/>
          <w:szCs w:val="24"/>
          <w:lang w:val="en-US"/>
        </w:rPr>
        <w:t xml:space="preserve"> </w:t>
      </w:r>
      <w:r w:rsidRPr="00ED16A1">
        <w:rPr>
          <w:rFonts w:ascii="Arial" w:hAnsi="Arial" w:cs="Arial"/>
          <w:b/>
          <w:sz w:val="24"/>
          <w:szCs w:val="24"/>
          <w:lang w:val="en-US"/>
        </w:rPr>
        <w:t>following criteria</w:t>
      </w:r>
      <w:r>
        <w:rPr>
          <w:rFonts w:ascii="Arial" w:hAnsi="Arial" w:cs="Arial"/>
          <w:sz w:val="24"/>
          <w:szCs w:val="24"/>
          <w:lang w:val="en-US"/>
        </w:rPr>
        <w:t xml:space="preserve"> to define diversity:</w:t>
      </w:r>
    </w:p>
    <w:p w:rsidR="002D379C" w:rsidRDefault="002D379C" w:rsidP="00370C29">
      <w:pPr>
        <w:pStyle w:val="PrformatHTML"/>
        <w:jc w:val="both"/>
        <w:rPr>
          <w:rFonts w:ascii="Arial" w:hAnsi="Arial" w:cs="Arial"/>
          <w:sz w:val="24"/>
          <w:szCs w:val="24"/>
          <w:lang w:val="en-US"/>
        </w:rPr>
      </w:pPr>
    </w:p>
    <w:p w:rsidR="002E23B5" w:rsidRPr="002E23B5" w:rsidRDefault="002E23B5" w:rsidP="002E23B5">
      <w:pPr>
        <w:pStyle w:val="PrformatHTML"/>
        <w:numPr>
          <w:ilvl w:val="0"/>
          <w:numId w:val="8"/>
        </w:numPr>
        <w:spacing w:after="120"/>
        <w:rPr>
          <w:rFonts w:ascii="Arial" w:hAnsi="Arial" w:cs="Arial"/>
          <w:sz w:val="24"/>
          <w:szCs w:val="24"/>
          <w:lang w:val="en-US"/>
        </w:rPr>
      </w:pPr>
      <w:r w:rsidRPr="00AD0058">
        <w:rPr>
          <w:rFonts w:ascii="Arial" w:hAnsi="Arial" w:cs="Arial"/>
          <w:b/>
          <w:sz w:val="24"/>
          <w:szCs w:val="24"/>
          <w:lang w:val="en-US"/>
        </w:rPr>
        <w:t>Gender</w:t>
      </w:r>
      <w:r w:rsidR="003C1F68">
        <w:rPr>
          <w:rFonts w:ascii="Arial" w:hAnsi="Arial" w:cs="Arial"/>
          <w:sz w:val="24"/>
          <w:szCs w:val="24"/>
          <w:lang w:val="en-US"/>
        </w:rPr>
        <w:t>: gender-balance should be sought for the composition of CCWGs.</w:t>
      </w:r>
    </w:p>
    <w:p w:rsidR="003C1F68" w:rsidRPr="003C1F68" w:rsidRDefault="00370C29" w:rsidP="002E23B5">
      <w:pPr>
        <w:pStyle w:val="PrformatHTML"/>
        <w:numPr>
          <w:ilvl w:val="0"/>
          <w:numId w:val="8"/>
        </w:numPr>
        <w:spacing w:after="120"/>
        <w:jc w:val="both"/>
        <w:rPr>
          <w:rFonts w:ascii="Arial" w:hAnsi="Arial" w:cs="Arial"/>
          <w:sz w:val="24"/>
          <w:szCs w:val="24"/>
          <w:u w:val="single"/>
          <w:lang w:val="en-US"/>
        </w:rPr>
      </w:pPr>
      <w:r w:rsidRPr="00AD0058">
        <w:rPr>
          <w:rFonts w:ascii="Arial" w:hAnsi="Arial" w:cs="Arial"/>
          <w:b/>
          <w:sz w:val="24"/>
          <w:szCs w:val="24"/>
          <w:lang w:val="en-US"/>
        </w:rPr>
        <w:t>S</w:t>
      </w:r>
      <w:r w:rsidR="002E23B5" w:rsidRPr="00AD0058">
        <w:rPr>
          <w:rFonts w:ascii="Arial" w:hAnsi="Arial" w:cs="Arial"/>
          <w:b/>
          <w:sz w:val="24"/>
          <w:szCs w:val="24"/>
          <w:lang w:val="en-US"/>
        </w:rPr>
        <w:t>takeholder group</w:t>
      </w:r>
      <w:r w:rsidR="003C1F68">
        <w:rPr>
          <w:rFonts w:ascii="Arial" w:hAnsi="Arial" w:cs="Arial"/>
          <w:b/>
          <w:sz w:val="24"/>
          <w:szCs w:val="24"/>
          <w:lang w:val="en-US"/>
        </w:rPr>
        <w:t xml:space="preserve">s and </w:t>
      </w:r>
      <w:r w:rsidR="00781D0D">
        <w:rPr>
          <w:rFonts w:ascii="Arial" w:hAnsi="Arial" w:cs="Arial"/>
          <w:b/>
          <w:sz w:val="24"/>
          <w:szCs w:val="24"/>
          <w:lang w:val="en-US"/>
        </w:rPr>
        <w:t xml:space="preserve">stakeholder </w:t>
      </w:r>
      <w:r w:rsidR="003C1F68">
        <w:rPr>
          <w:rFonts w:ascii="Arial" w:hAnsi="Arial" w:cs="Arial"/>
          <w:b/>
          <w:sz w:val="24"/>
          <w:szCs w:val="24"/>
          <w:lang w:val="en-US"/>
        </w:rPr>
        <w:t>categories</w:t>
      </w:r>
      <w:r w:rsidR="003C1F68">
        <w:rPr>
          <w:rFonts w:ascii="Arial" w:hAnsi="Arial" w:cs="Arial"/>
          <w:sz w:val="24"/>
          <w:szCs w:val="24"/>
          <w:lang w:val="en-US"/>
        </w:rPr>
        <w:t>: stakeholder-balance should be sought for the composition of CCWGs.</w:t>
      </w:r>
    </w:p>
    <w:p w:rsidR="0041030F" w:rsidRDefault="003C1F68" w:rsidP="003C1F68">
      <w:pPr>
        <w:pStyle w:val="PrformatHTML"/>
        <w:spacing w:after="120"/>
        <w:ind w:left="720"/>
        <w:jc w:val="both"/>
        <w:rPr>
          <w:rFonts w:ascii="Arial" w:hAnsi="Arial" w:cs="Arial"/>
          <w:sz w:val="24"/>
          <w:szCs w:val="24"/>
          <w:lang w:val="en-US"/>
        </w:rPr>
      </w:pPr>
      <w:r>
        <w:rPr>
          <w:rFonts w:ascii="Arial" w:hAnsi="Arial" w:cs="Arial"/>
          <w:sz w:val="24"/>
          <w:szCs w:val="24"/>
          <w:lang w:val="en-US"/>
        </w:rPr>
        <w:t>O</w:t>
      </w:r>
      <w:r w:rsidR="00370C29" w:rsidRPr="002E23B5">
        <w:rPr>
          <w:rFonts w:ascii="Arial" w:hAnsi="Arial" w:cs="Arial"/>
          <w:sz w:val="24"/>
          <w:szCs w:val="24"/>
          <w:lang w:val="en-US"/>
        </w:rPr>
        <w:t xml:space="preserve">ne stakeholder group </w:t>
      </w:r>
      <w:r>
        <w:rPr>
          <w:rFonts w:ascii="Arial" w:hAnsi="Arial" w:cs="Arial"/>
          <w:sz w:val="24"/>
          <w:szCs w:val="24"/>
          <w:lang w:val="en-US"/>
        </w:rPr>
        <w:t xml:space="preserve">(SO/AC) </w:t>
      </w:r>
      <w:r w:rsidR="00370C29" w:rsidRPr="002E23B5">
        <w:rPr>
          <w:rFonts w:ascii="Arial" w:hAnsi="Arial" w:cs="Arial"/>
          <w:sz w:val="24"/>
          <w:szCs w:val="24"/>
          <w:lang w:val="en-US"/>
        </w:rPr>
        <w:t xml:space="preserve">should not be in a position to over-influence </w:t>
      </w:r>
      <w:r w:rsidR="00EA7EE2">
        <w:rPr>
          <w:rFonts w:ascii="Arial" w:hAnsi="Arial" w:cs="Arial"/>
          <w:sz w:val="24"/>
          <w:szCs w:val="24"/>
          <w:lang w:val="en-US"/>
        </w:rPr>
        <w:t>any</w:t>
      </w:r>
      <w:r w:rsidR="00370C29" w:rsidRPr="002E23B5">
        <w:rPr>
          <w:rFonts w:ascii="Arial" w:hAnsi="Arial" w:cs="Arial"/>
          <w:sz w:val="24"/>
          <w:szCs w:val="24"/>
          <w:lang w:val="en-US"/>
        </w:rPr>
        <w:t xml:space="preserve"> parti</w:t>
      </w:r>
      <w:r w:rsidR="00EA7EE2">
        <w:rPr>
          <w:rFonts w:ascii="Arial" w:hAnsi="Arial" w:cs="Arial"/>
          <w:sz w:val="24"/>
          <w:szCs w:val="24"/>
          <w:lang w:val="en-US"/>
        </w:rPr>
        <w:t xml:space="preserve">cular working group or subgroup. </w:t>
      </w:r>
    </w:p>
    <w:p w:rsidR="00370C29" w:rsidRPr="00B16E12" w:rsidRDefault="003C1F68" w:rsidP="00B16E12">
      <w:pPr>
        <w:pStyle w:val="PrformatHTML"/>
        <w:spacing w:after="120"/>
        <w:ind w:left="720"/>
        <w:jc w:val="both"/>
        <w:rPr>
          <w:rFonts w:ascii="Arial" w:hAnsi="Arial" w:cs="Arial"/>
          <w:sz w:val="24"/>
          <w:szCs w:val="24"/>
          <w:lang w:val="en-US"/>
        </w:rPr>
      </w:pPr>
      <w:r>
        <w:rPr>
          <w:rFonts w:ascii="Arial" w:hAnsi="Arial" w:cs="Arial"/>
          <w:sz w:val="24"/>
          <w:szCs w:val="24"/>
          <w:lang w:val="en-US"/>
        </w:rPr>
        <w:t xml:space="preserve">In addition to stakeholder groups (SO/AC), </w:t>
      </w:r>
      <w:r w:rsidR="007570AF" w:rsidRPr="007570AF">
        <w:rPr>
          <w:rFonts w:ascii="Arial" w:hAnsi="Arial" w:cs="Arial"/>
          <w:b/>
          <w:sz w:val="24"/>
          <w:szCs w:val="24"/>
          <w:lang w:val="en-US"/>
        </w:rPr>
        <w:t>stakeholder c</w:t>
      </w:r>
      <w:r w:rsidR="00EA7EE2" w:rsidRPr="007570AF">
        <w:rPr>
          <w:rFonts w:ascii="Arial" w:hAnsi="Arial" w:cs="Arial"/>
          <w:b/>
          <w:sz w:val="24"/>
          <w:szCs w:val="24"/>
          <w:lang w:val="en-US"/>
        </w:rPr>
        <w:t>ategories</w:t>
      </w:r>
      <w:r w:rsidR="007570AF">
        <w:rPr>
          <w:rFonts w:ascii="Arial" w:hAnsi="Arial" w:cs="Arial"/>
          <w:sz w:val="24"/>
          <w:szCs w:val="24"/>
          <w:lang w:val="en-US"/>
        </w:rPr>
        <w:t xml:space="preserve"> (that shall be more “ICANN outsider”- friendly</w:t>
      </w:r>
      <w:r w:rsidR="007570AF">
        <w:rPr>
          <w:rStyle w:val="Appelnotedebasdep"/>
          <w:rFonts w:ascii="Arial" w:hAnsi="Arial" w:cs="Arial"/>
          <w:sz w:val="24"/>
          <w:szCs w:val="24"/>
          <w:lang w:val="en-US"/>
        </w:rPr>
        <w:t xml:space="preserve"> </w:t>
      </w:r>
      <w:r w:rsidR="007570AF">
        <w:rPr>
          <w:rFonts w:ascii="Arial" w:hAnsi="Arial" w:cs="Arial"/>
          <w:sz w:val="24"/>
          <w:szCs w:val="24"/>
          <w:lang w:val="en-US"/>
        </w:rPr>
        <w:t>than SO/ACs)</w:t>
      </w:r>
      <w:r w:rsidR="007570AF">
        <w:rPr>
          <w:rStyle w:val="Appelnotedebasdep"/>
          <w:rFonts w:ascii="Arial" w:hAnsi="Arial" w:cs="Arial"/>
          <w:sz w:val="24"/>
          <w:szCs w:val="24"/>
          <w:lang w:val="en-US"/>
        </w:rPr>
        <w:footnoteReference w:id="3"/>
      </w:r>
      <w:r w:rsidR="00EA7EE2">
        <w:rPr>
          <w:rFonts w:ascii="Arial" w:hAnsi="Arial" w:cs="Arial"/>
          <w:sz w:val="24"/>
          <w:szCs w:val="24"/>
          <w:lang w:val="en-US"/>
        </w:rPr>
        <w:t xml:space="preserve"> </w:t>
      </w:r>
      <w:r w:rsidR="00AD0058">
        <w:rPr>
          <w:rFonts w:ascii="Arial" w:hAnsi="Arial" w:cs="Arial"/>
          <w:sz w:val="24"/>
          <w:szCs w:val="24"/>
          <w:lang w:val="en-US"/>
        </w:rPr>
        <w:t xml:space="preserve">should be </w:t>
      </w:r>
      <w:r w:rsidR="007570AF">
        <w:rPr>
          <w:rFonts w:ascii="Arial" w:hAnsi="Arial" w:cs="Arial"/>
          <w:sz w:val="24"/>
          <w:szCs w:val="24"/>
          <w:lang w:val="en-US"/>
        </w:rPr>
        <w:t>made available</w:t>
      </w:r>
      <w:r w:rsidR="0041030F">
        <w:rPr>
          <w:rFonts w:ascii="Arial" w:hAnsi="Arial" w:cs="Arial"/>
          <w:sz w:val="24"/>
          <w:szCs w:val="24"/>
          <w:lang w:val="en-US"/>
        </w:rPr>
        <w:t>, for the purpose of information only</w:t>
      </w:r>
      <w:r w:rsidR="00B16E12">
        <w:rPr>
          <w:rFonts w:ascii="Arial" w:hAnsi="Arial" w:cs="Arial"/>
          <w:sz w:val="24"/>
          <w:szCs w:val="24"/>
          <w:lang w:val="en-US"/>
        </w:rPr>
        <w:t xml:space="preserve">. The categories used in the </w:t>
      </w:r>
      <w:proofErr w:type="spellStart"/>
      <w:r w:rsidR="00B16E12">
        <w:rPr>
          <w:rFonts w:ascii="Arial" w:hAnsi="Arial" w:cs="Arial"/>
          <w:sz w:val="24"/>
          <w:szCs w:val="24"/>
          <w:lang w:val="en-US"/>
        </w:rPr>
        <w:t>Netmundial</w:t>
      </w:r>
      <w:proofErr w:type="spellEnd"/>
      <w:r w:rsidR="00B16E12">
        <w:rPr>
          <w:rFonts w:ascii="Arial" w:hAnsi="Arial" w:cs="Arial"/>
          <w:sz w:val="24"/>
          <w:szCs w:val="24"/>
          <w:lang w:val="en-US"/>
        </w:rPr>
        <w:t xml:space="preserve"> outcome document</w:t>
      </w:r>
      <w:r w:rsidR="00B16E12" w:rsidRPr="00B16E12">
        <w:rPr>
          <w:rStyle w:val="Appelnotedebasdep"/>
          <w:rFonts w:ascii="Arial" w:hAnsi="Arial" w:cs="Arial"/>
          <w:sz w:val="24"/>
          <w:szCs w:val="24"/>
          <w:lang w:val="en-US"/>
        </w:rPr>
        <w:footnoteReference w:id="4"/>
      </w:r>
      <w:r w:rsidR="00B16E12" w:rsidRPr="00B16E12">
        <w:rPr>
          <w:rStyle w:val="Appelnotedebasdep"/>
          <w:lang w:val="en-US"/>
        </w:rPr>
        <w:t xml:space="preserve"> </w:t>
      </w:r>
      <w:r w:rsidR="00B16E12">
        <w:rPr>
          <w:rFonts w:ascii="Arial" w:hAnsi="Arial" w:cs="Arial"/>
          <w:sz w:val="24"/>
          <w:szCs w:val="24"/>
          <w:lang w:val="en-US"/>
        </w:rPr>
        <w:t>are the following</w:t>
      </w:r>
      <w:r w:rsidR="00AD0058">
        <w:rPr>
          <w:rFonts w:ascii="Arial" w:hAnsi="Arial" w:cs="Arial"/>
          <w:sz w:val="24"/>
          <w:szCs w:val="24"/>
          <w:lang w:val="en-US"/>
        </w:rPr>
        <w:t xml:space="preserve">: </w:t>
      </w:r>
      <w:r w:rsidR="00B16E12" w:rsidRPr="00B16E12">
        <w:rPr>
          <w:rFonts w:ascii="Arial" w:hAnsi="Arial" w:cs="Arial"/>
          <w:sz w:val="24"/>
          <w:szCs w:val="24"/>
          <w:lang w:val="en-US"/>
        </w:rPr>
        <w:t>go</w:t>
      </w:r>
      <w:r w:rsidR="00B16E12">
        <w:rPr>
          <w:rFonts w:ascii="Arial" w:hAnsi="Arial" w:cs="Arial"/>
          <w:sz w:val="24"/>
          <w:szCs w:val="24"/>
          <w:lang w:val="en-US"/>
        </w:rPr>
        <w:t xml:space="preserve">vernments, the private sector, </w:t>
      </w:r>
      <w:r w:rsidR="00B16E12" w:rsidRPr="00B16E12">
        <w:rPr>
          <w:rFonts w:ascii="Arial" w:hAnsi="Arial" w:cs="Arial"/>
          <w:sz w:val="24"/>
          <w:szCs w:val="24"/>
          <w:lang w:val="en-US"/>
        </w:rPr>
        <w:t>civil society, the technic</w:t>
      </w:r>
      <w:r w:rsidR="00B16E12">
        <w:rPr>
          <w:rFonts w:ascii="Arial" w:hAnsi="Arial" w:cs="Arial"/>
          <w:sz w:val="24"/>
          <w:szCs w:val="24"/>
          <w:lang w:val="en-US"/>
        </w:rPr>
        <w:t xml:space="preserve">al community, academia </w:t>
      </w:r>
      <w:r w:rsidR="00B16E12" w:rsidRPr="00B16E12">
        <w:rPr>
          <w:rFonts w:ascii="Arial" w:hAnsi="Arial" w:cs="Arial"/>
          <w:sz w:val="24"/>
          <w:szCs w:val="24"/>
          <w:lang w:val="en-US"/>
        </w:rPr>
        <w:t>and users</w:t>
      </w:r>
      <w:r w:rsidR="00EA7EE2">
        <w:rPr>
          <w:rFonts w:ascii="Arial" w:hAnsi="Arial" w:cs="Arial"/>
          <w:sz w:val="24"/>
          <w:szCs w:val="24"/>
          <w:lang w:val="en-US"/>
        </w:rPr>
        <w:t>.</w:t>
      </w:r>
      <w:r w:rsidR="007570AF">
        <w:rPr>
          <w:rFonts w:ascii="Arial" w:hAnsi="Arial" w:cs="Arial"/>
          <w:sz w:val="24"/>
          <w:szCs w:val="24"/>
          <w:lang w:val="en-US"/>
        </w:rPr>
        <w:t xml:space="preserve"> Each CCWG member and participant should be </w:t>
      </w:r>
      <w:r w:rsidR="00ED16A1">
        <w:rPr>
          <w:rFonts w:ascii="Arial" w:hAnsi="Arial" w:cs="Arial"/>
          <w:sz w:val="24"/>
          <w:szCs w:val="24"/>
          <w:lang w:val="en-US"/>
        </w:rPr>
        <w:t>matched</w:t>
      </w:r>
      <w:r w:rsidR="007570AF">
        <w:rPr>
          <w:rFonts w:ascii="Arial" w:hAnsi="Arial" w:cs="Arial"/>
          <w:sz w:val="24"/>
          <w:szCs w:val="24"/>
          <w:lang w:val="en-US"/>
        </w:rPr>
        <w:t xml:space="preserve"> with a stakeholder category.</w:t>
      </w:r>
    </w:p>
    <w:p w:rsidR="003C1F68" w:rsidRPr="003C1F68" w:rsidRDefault="00370C29" w:rsidP="00370C29">
      <w:pPr>
        <w:pStyle w:val="PrformatHTML"/>
        <w:numPr>
          <w:ilvl w:val="0"/>
          <w:numId w:val="8"/>
        </w:numPr>
        <w:spacing w:after="120"/>
        <w:jc w:val="both"/>
        <w:rPr>
          <w:rFonts w:ascii="Arial" w:hAnsi="Arial" w:cs="Arial"/>
          <w:sz w:val="24"/>
          <w:szCs w:val="24"/>
          <w:u w:val="single"/>
          <w:lang w:val="en-US"/>
        </w:rPr>
      </w:pPr>
      <w:r w:rsidRPr="00AD0058">
        <w:rPr>
          <w:rFonts w:ascii="Arial" w:hAnsi="Arial" w:cs="Arial"/>
          <w:b/>
          <w:sz w:val="24"/>
          <w:szCs w:val="24"/>
          <w:lang w:val="en-US"/>
        </w:rPr>
        <w:t>Geography</w:t>
      </w:r>
      <w:r w:rsidR="003C1F68">
        <w:rPr>
          <w:rFonts w:ascii="Arial" w:hAnsi="Arial" w:cs="Arial"/>
          <w:sz w:val="24"/>
          <w:szCs w:val="24"/>
          <w:lang w:val="en-US"/>
        </w:rPr>
        <w:t>:</w:t>
      </w:r>
      <w:r>
        <w:rPr>
          <w:rFonts w:ascii="Arial" w:hAnsi="Arial" w:cs="Arial"/>
          <w:sz w:val="24"/>
          <w:szCs w:val="24"/>
          <w:lang w:val="en-US"/>
        </w:rPr>
        <w:t xml:space="preserve"> </w:t>
      </w:r>
      <w:r w:rsidR="003C1F68">
        <w:rPr>
          <w:rFonts w:ascii="Arial" w:hAnsi="Arial" w:cs="Arial"/>
          <w:sz w:val="24"/>
          <w:szCs w:val="24"/>
          <w:lang w:val="en-US"/>
        </w:rPr>
        <w:t>geographical balance should be sought for the composition of CCWGs.</w:t>
      </w:r>
    </w:p>
    <w:p w:rsidR="00084AB8" w:rsidRPr="00084AB8" w:rsidRDefault="00781D0D" w:rsidP="00084AB8">
      <w:pPr>
        <w:pStyle w:val="PrformatHTML"/>
        <w:spacing w:after="120"/>
        <w:ind w:left="720"/>
        <w:jc w:val="both"/>
        <w:rPr>
          <w:rFonts w:ascii="Arial" w:hAnsi="Arial" w:cs="Arial"/>
          <w:sz w:val="24"/>
          <w:szCs w:val="24"/>
          <w:lang w:val="en-US"/>
        </w:rPr>
      </w:pPr>
      <w:r>
        <w:rPr>
          <w:rFonts w:ascii="Arial" w:hAnsi="Arial" w:cs="Arial"/>
          <w:sz w:val="24"/>
          <w:szCs w:val="24"/>
          <w:lang w:val="en-US"/>
        </w:rPr>
        <w:lastRenderedPageBreak/>
        <w:t>Geographical balance</w:t>
      </w:r>
      <w:r w:rsidR="00EA7EE2">
        <w:rPr>
          <w:rFonts w:ascii="Arial" w:hAnsi="Arial" w:cs="Arial"/>
          <w:sz w:val="24"/>
          <w:szCs w:val="24"/>
          <w:lang w:val="en-US"/>
        </w:rPr>
        <w:t xml:space="preserve"> </w:t>
      </w:r>
      <w:r w:rsidR="00EA7EE2" w:rsidRPr="003C1F68">
        <w:rPr>
          <w:rFonts w:ascii="Arial" w:hAnsi="Arial" w:cs="Arial"/>
          <w:sz w:val="24"/>
          <w:szCs w:val="24"/>
          <w:lang w:val="en-US"/>
        </w:rPr>
        <w:t>should take</w:t>
      </w:r>
      <w:r w:rsidR="002E23B5" w:rsidRPr="003C1F68">
        <w:rPr>
          <w:rFonts w:ascii="Arial" w:hAnsi="Arial" w:cs="Arial"/>
          <w:sz w:val="24"/>
          <w:szCs w:val="24"/>
          <w:lang w:val="en-US"/>
        </w:rPr>
        <w:t xml:space="preserve"> into account </w:t>
      </w:r>
      <w:r w:rsidR="00370C29" w:rsidRPr="003C1F68">
        <w:rPr>
          <w:rFonts w:ascii="Arial" w:hAnsi="Arial" w:cs="Arial"/>
          <w:sz w:val="24"/>
          <w:szCs w:val="24"/>
          <w:lang w:val="en-US"/>
        </w:rPr>
        <w:t>not o</w:t>
      </w:r>
      <w:r w:rsidR="00D50931" w:rsidRPr="003C1F68">
        <w:rPr>
          <w:rFonts w:ascii="Arial" w:hAnsi="Arial" w:cs="Arial"/>
          <w:sz w:val="24"/>
          <w:szCs w:val="24"/>
          <w:lang w:val="en-US"/>
        </w:rPr>
        <w:t xml:space="preserve">nly regions, but </w:t>
      </w:r>
      <w:r w:rsidR="00D50931" w:rsidRPr="00ED16A1">
        <w:rPr>
          <w:rFonts w:ascii="Arial" w:hAnsi="Arial" w:cs="Arial"/>
          <w:b/>
          <w:sz w:val="24"/>
          <w:szCs w:val="24"/>
          <w:lang w:val="en-US"/>
        </w:rPr>
        <w:t>also countries</w:t>
      </w:r>
      <w:r w:rsidR="00370C29" w:rsidRPr="003C1F68">
        <w:rPr>
          <w:rFonts w:ascii="Arial" w:hAnsi="Arial" w:cs="Arial"/>
          <w:sz w:val="24"/>
          <w:szCs w:val="24"/>
          <w:lang w:val="en-US"/>
        </w:rPr>
        <w:t>;</w:t>
      </w:r>
      <w:r w:rsidR="002E23B5" w:rsidRPr="003C1F68">
        <w:rPr>
          <w:rFonts w:ascii="Arial" w:hAnsi="Arial" w:cs="Arial"/>
          <w:sz w:val="24"/>
          <w:szCs w:val="24"/>
          <w:lang w:val="en-US"/>
        </w:rPr>
        <w:t xml:space="preserve"> one country should not be in a position to over-influence </w:t>
      </w:r>
      <w:r w:rsidR="00EA7EE2" w:rsidRPr="003C1F68">
        <w:rPr>
          <w:rFonts w:ascii="Arial" w:hAnsi="Arial" w:cs="Arial"/>
          <w:sz w:val="24"/>
          <w:szCs w:val="24"/>
          <w:lang w:val="en-US"/>
        </w:rPr>
        <w:t>any</w:t>
      </w:r>
      <w:r w:rsidR="002E23B5" w:rsidRPr="003C1F68">
        <w:rPr>
          <w:rFonts w:ascii="Arial" w:hAnsi="Arial" w:cs="Arial"/>
          <w:sz w:val="24"/>
          <w:szCs w:val="24"/>
          <w:lang w:val="en-US"/>
        </w:rPr>
        <w:t xml:space="preserve"> parti</w:t>
      </w:r>
      <w:r w:rsidR="003C1F68" w:rsidRPr="003C1F68">
        <w:rPr>
          <w:rFonts w:ascii="Arial" w:hAnsi="Arial" w:cs="Arial"/>
          <w:sz w:val="24"/>
          <w:szCs w:val="24"/>
          <w:lang w:val="en-US"/>
        </w:rPr>
        <w:t>cular working group or subgroup.</w:t>
      </w:r>
      <w:r w:rsidR="00ED16A1">
        <w:rPr>
          <w:rFonts w:ascii="Arial" w:hAnsi="Arial" w:cs="Arial"/>
          <w:sz w:val="24"/>
          <w:szCs w:val="24"/>
          <w:lang w:val="en-US"/>
        </w:rPr>
        <w:t xml:space="preserve"> In fact, using regional breakdowns only can suggest a balance of geographical distribution while masking the overwhelming influence of one or a few countries (Cf. Annex 1).</w:t>
      </w:r>
    </w:p>
    <w:p w:rsidR="00370C29" w:rsidRPr="001D47A0" w:rsidRDefault="00084AB8" w:rsidP="003C1F68">
      <w:pPr>
        <w:pStyle w:val="PrformatHTML"/>
        <w:numPr>
          <w:ilvl w:val="0"/>
          <w:numId w:val="8"/>
        </w:numPr>
        <w:spacing w:after="120"/>
        <w:jc w:val="both"/>
        <w:rPr>
          <w:rFonts w:ascii="Arial" w:hAnsi="Arial" w:cs="Arial"/>
          <w:sz w:val="24"/>
          <w:szCs w:val="24"/>
          <w:u w:val="single"/>
          <w:lang w:val="en-US"/>
        </w:rPr>
      </w:pPr>
      <w:r>
        <w:rPr>
          <w:rFonts w:ascii="Arial" w:hAnsi="Arial" w:cs="Arial"/>
          <w:b/>
          <w:sz w:val="24"/>
          <w:szCs w:val="24"/>
          <w:lang w:val="en-US"/>
        </w:rPr>
        <w:t>Main</w:t>
      </w:r>
      <w:r w:rsidR="003E6B36">
        <w:rPr>
          <w:rFonts w:ascii="Arial" w:hAnsi="Arial" w:cs="Arial"/>
          <w:b/>
          <w:sz w:val="24"/>
          <w:szCs w:val="24"/>
          <w:lang w:val="en-US"/>
        </w:rPr>
        <w:t xml:space="preserve"> </w:t>
      </w:r>
      <w:r>
        <w:rPr>
          <w:rFonts w:ascii="Arial" w:hAnsi="Arial" w:cs="Arial"/>
          <w:b/>
          <w:sz w:val="24"/>
          <w:szCs w:val="24"/>
          <w:lang w:val="en-US"/>
        </w:rPr>
        <w:t>l</w:t>
      </w:r>
      <w:r w:rsidR="00370C29" w:rsidRPr="00AD0058">
        <w:rPr>
          <w:rFonts w:ascii="Arial" w:hAnsi="Arial" w:cs="Arial"/>
          <w:b/>
          <w:sz w:val="24"/>
          <w:szCs w:val="24"/>
          <w:lang w:val="en-US"/>
        </w:rPr>
        <w:t>anguage</w:t>
      </w:r>
      <w:r w:rsidR="00370C29">
        <w:rPr>
          <w:rFonts w:ascii="Arial" w:hAnsi="Arial" w:cs="Arial"/>
          <w:sz w:val="24"/>
          <w:szCs w:val="24"/>
          <w:lang w:val="en-US"/>
        </w:rPr>
        <w:t>;</w:t>
      </w:r>
      <w:r w:rsidR="00AD0058">
        <w:rPr>
          <w:rFonts w:ascii="Arial" w:hAnsi="Arial" w:cs="Arial"/>
          <w:sz w:val="24"/>
          <w:szCs w:val="24"/>
          <w:lang w:val="en-US"/>
        </w:rPr>
        <w:t xml:space="preserve"> balance should be sought regarding the </w:t>
      </w:r>
      <w:r>
        <w:rPr>
          <w:rFonts w:ascii="Arial" w:hAnsi="Arial" w:cs="Arial"/>
          <w:sz w:val="24"/>
          <w:szCs w:val="24"/>
          <w:lang w:val="en-US"/>
        </w:rPr>
        <w:t xml:space="preserve">main language (or </w:t>
      </w:r>
      <w:r w:rsidR="00AD0058">
        <w:rPr>
          <w:rFonts w:ascii="Arial" w:hAnsi="Arial" w:cs="Arial"/>
          <w:sz w:val="24"/>
          <w:szCs w:val="24"/>
          <w:lang w:val="en-US"/>
        </w:rPr>
        <w:t>mother tongue</w:t>
      </w:r>
      <w:r>
        <w:rPr>
          <w:rFonts w:ascii="Arial" w:hAnsi="Arial" w:cs="Arial"/>
          <w:sz w:val="24"/>
          <w:szCs w:val="24"/>
          <w:lang w:val="en-US"/>
        </w:rPr>
        <w:t>)</w:t>
      </w:r>
      <w:r w:rsidR="00AD0058">
        <w:rPr>
          <w:rFonts w:ascii="Arial" w:hAnsi="Arial" w:cs="Arial"/>
          <w:sz w:val="24"/>
          <w:szCs w:val="24"/>
          <w:lang w:val="en-US"/>
        </w:rPr>
        <w:t xml:space="preserve"> of members and participants, in order to not favor some count</w:t>
      </w:r>
      <w:r w:rsidR="00781D0D">
        <w:rPr>
          <w:rFonts w:ascii="Arial" w:hAnsi="Arial" w:cs="Arial"/>
          <w:sz w:val="24"/>
          <w:szCs w:val="24"/>
          <w:lang w:val="en-US"/>
        </w:rPr>
        <w:t xml:space="preserve">ries or regions in particular (the basis for assessment can be </w:t>
      </w:r>
      <w:r w:rsidR="00AD0058">
        <w:rPr>
          <w:rFonts w:ascii="Arial" w:hAnsi="Arial" w:cs="Arial"/>
          <w:sz w:val="24"/>
          <w:szCs w:val="24"/>
          <w:lang w:val="en-US"/>
        </w:rPr>
        <w:t>the</w:t>
      </w:r>
      <w:r>
        <w:rPr>
          <w:rFonts w:ascii="Arial" w:hAnsi="Arial" w:cs="Arial"/>
          <w:sz w:val="24"/>
          <w:szCs w:val="24"/>
          <w:lang w:val="en-US"/>
        </w:rPr>
        <w:t xml:space="preserve"> 7 languages recognized at ICANN - the</w:t>
      </w:r>
      <w:r w:rsidR="00AD0058">
        <w:rPr>
          <w:rFonts w:ascii="Arial" w:hAnsi="Arial" w:cs="Arial"/>
          <w:sz w:val="24"/>
          <w:szCs w:val="24"/>
          <w:lang w:val="en-US"/>
        </w:rPr>
        <w:t xml:space="preserve"> 6 official languages of the UN</w:t>
      </w:r>
      <w:r>
        <w:rPr>
          <w:rFonts w:ascii="Arial" w:hAnsi="Arial" w:cs="Arial"/>
          <w:sz w:val="24"/>
          <w:szCs w:val="24"/>
          <w:lang w:val="en-US"/>
        </w:rPr>
        <w:t xml:space="preserve"> + Portuguese</w:t>
      </w:r>
      <w:r w:rsidR="00AD0058">
        <w:rPr>
          <w:rFonts w:ascii="Arial" w:hAnsi="Arial" w:cs="Arial"/>
          <w:sz w:val="24"/>
          <w:szCs w:val="24"/>
          <w:lang w:val="en-US"/>
        </w:rPr>
        <w:t>).</w:t>
      </w:r>
    </w:p>
    <w:p w:rsidR="00370C29" w:rsidRDefault="00D50931" w:rsidP="003C1F68">
      <w:pPr>
        <w:pStyle w:val="PrformatHTML"/>
        <w:numPr>
          <w:ilvl w:val="0"/>
          <w:numId w:val="8"/>
        </w:numPr>
        <w:spacing w:after="120"/>
        <w:jc w:val="both"/>
        <w:rPr>
          <w:rFonts w:ascii="Arial" w:hAnsi="Arial" w:cs="Arial"/>
          <w:sz w:val="24"/>
          <w:szCs w:val="24"/>
          <w:lang w:val="en-US"/>
        </w:rPr>
      </w:pPr>
      <w:r>
        <w:rPr>
          <w:rFonts w:ascii="Arial" w:hAnsi="Arial" w:cs="Arial"/>
          <w:sz w:val="24"/>
          <w:szCs w:val="24"/>
          <w:lang w:val="en-US"/>
        </w:rPr>
        <w:t>“</w:t>
      </w:r>
      <w:r w:rsidR="001D47A0">
        <w:rPr>
          <w:rFonts w:ascii="Arial" w:hAnsi="Arial" w:cs="Arial"/>
          <w:b/>
          <w:sz w:val="24"/>
          <w:szCs w:val="24"/>
          <w:lang w:val="en-US"/>
        </w:rPr>
        <w:t>ICANN openness</w:t>
      </w:r>
      <w:r>
        <w:rPr>
          <w:rFonts w:ascii="Arial" w:hAnsi="Arial" w:cs="Arial"/>
          <w:sz w:val="24"/>
          <w:szCs w:val="24"/>
          <w:lang w:val="en-US"/>
        </w:rPr>
        <w:t>”</w:t>
      </w:r>
      <w:r w:rsidR="003C1F68">
        <w:rPr>
          <w:rFonts w:ascii="Arial" w:hAnsi="Arial" w:cs="Arial"/>
          <w:sz w:val="24"/>
          <w:szCs w:val="24"/>
          <w:lang w:val="en-US"/>
        </w:rPr>
        <w:t>:</w:t>
      </w:r>
      <w:r w:rsidR="002E23B5">
        <w:rPr>
          <w:rFonts w:ascii="Arial" w:hAnsi="Arial" w:cs="Arial"/>
          <w:sz w:val="24"/>
          <w:szCs w:val="24"/>
          <w:lang w:val="en-US"/>
        </w:rPr>
        <w:t xml:space="preserve"> </w:t>
      </w:r>
      <w:r w:rsidR="003C1F68">
        <w:rPr>
          <w:rFonts w:ascii="Arial" w:hAnsi="Arial" w:cs="Arial"/>
          <w:sz w:val="24"/>
          <w:szCs w:val="24"/>
          <w:lang w:val="en-US"/>
        </w:rPr>
        <w:t xml:space="preserve">balance between ICANN “outsiders” and “insiders” should be sought for the composition of CCWGs. </w:t>
      </w:r>
      <w:r w:rsidR="00781D0D">
        <w:rPr>
          <w:rFonts w:ascii="Arial" w:hAnsi="Arial" w:cs="Arial"/>
          <w:sz w:val="24"/>
          <w:szCs w:val="24"/>
          <w:lang w:val="en-US"/>
        </w:rPr>
        <w:t xml:space="preserve">CCWGs </w:t>
      </w:r>
      <w:r>
        <w:rPr>
          <w:rFonts w:ascii="Arial" w:hAnsi="Arial" w:cs="Arial"/>
          <w:sz w:val="24"/>
          <w:szCs w:val="24"/>
          <w:lang w:val="en-US"/>
        </w:rPr>
        <w:t>should try to favor new-comers to the ICANN community</w:t>
      </w:r>
      <w:r w:rsidR="00781D0D">
        <w:rPr>
          <w:rFonts w:ascii="Arial" w:hAnsi="Arial" w:cs="Arial"/>
          <w:sz w:val="24"/>
          <w:szCs w:val="24"/>
          <w:lang w:val="en-US"/>
        </w:rPr>
        <w:t xml:space="preserve"> and engage</w:t>
      </w:r>
      <w:r>
        <w:rPr>
          <w:rFonts w:ascii="Arial" w:hAnsi="Arial" w:cs="Arial"/>
          <w:sz w:val="24"/>
          <w:szCs w:val="24"/>
          <w:lang w:val="en-US"/>
        </w:rPr>
        <w:t xml:space="preserve"> participants from outside the ICANN ecosystem.</w:t>
      </w:r>
      <w:r w:rsidR="00ED16A1">
        <w:rPr>
          <w:rFonts w:ascii="Arial" w:hAnsi="Arial" w:cs="Arial"/>
          <w:sz w:val="24"/>
          <w:szCs w:val="24"/>
          <w:lang w:val="en-US"/>
        </w:rPr>
        <w:t xml:space="preserve"> </w:t>
      </w:r>
    </w:p>
    <w:p w:rsidR="00ED16A1" w:rsidRDefault="001D47A0" w:rsidP="00ED16A1">
      <w:pPr>
        <w:pStyle w:val="PrformatHTML"/>
        <w:numPr>
          <w:ilvl w:val="0"/>
          <w:numId w:val="8"/>
        </w:numPr>
        <w:spacing w:after="120"/>
        <w:jc w:val="both"/>
        <w:rPr>
          <w:rFonts w:ascii="Arial" w:hAnsi="Arial" w:cs="Arial"/>
          <w:sz w:val="24"/>
          <w:szCs w:val="24"/>
          <w:lang w:val="en-US"/>
        </w:rPr>
      </w:pPr>
      <w:r w:rsidRPr="00AD0058">
        <w:rPr>
          <w:rFonts w:ascii="Arial" w:hAnsi="Arial" w:cs="Arial"/>
          <w:b/>
          <w:sz w:val="24"/>
          <w:szCs w:val="24"/>
          <w:lang w:val="en-US"/>
        </w:rPr>
        <w:t>Concentration of power</w:t>
      </w:r>
      <w:r>
        <w:rPr>
          <w:rFonts w:ascii="Arial" w:hAnsi="Arial" w:cs="Arial"/>
          <w:sz w:val="24"/>
          <w:szCs w:val="24"/>
          <w:lang w:val="en-US"/>
        </w:rPr>
        <w:t xml:space="preserve">. </w:t>
      </w:r>
      <w:r w:rsidRPr="00370C29">
        <w:rPr>
          <w:rFonts w:ascii="Arial" w:hAnsi="Arial" w:cs="Arial"/>
          <w:sz w:val="24"/>
          <w:szCs w:val="24"/>
          <w:lang w:val="en-US"/>
        </w:rPr>
        <w:t xml:space="preserve">One individual </w:t>
      </w:r>
      <w:r w:rsidR="003C1F68">
        <w:rPr>
          <w:rFonts w:ascii="Arial" w:hAnsi="Arial" w:cs="Arial"/>
          <w:sz w:val="24"/>
          <w:szCs w:val="24"/>
          <w:lang w:val="en-US"/>
        </w:rPr>
        <w:t xml:space="preserve">/ group </w:t>
      </w:r>
      <w:r w:rsidRPr="00370C29">
        <w:rPr>
          <w:rFonts w:ascii="Arial" w:hAnsi="Arial" w:cs="Arial"/>
          <w:sz w:val="24"/>
          <w:szCs w:val="24"/>
          <w:lang w:val="en-US"/>
        </w:rPr>
        <w:t>should not hold several leadership positions in the same time or keep on holding</w:t>
      </w:r>
      <w:r w:rsidR="00ED16A1">
        <w:rPr>
          <w:rFonts w:ascii="Arial" w:hAnsi="Arial" w:cs="Arial"/>
          <w:sz w:val="24"/>
          <w:szCs w:val="24"/>
          <w:lang w:val="en-US"/>
        </w:rPr>
        <w:t xml:space="preserve"> leadership positions over time, especially if a the work of a CCWG extends over </w:t>
      </w:r>
      <w:r w:rsidR="00B16E12">
        <w:rPr>
          <w:rFonts w:ascii="Arial" w:hAnsi="Arial" w:cs="Arial"/>
          <w:sz w:val="24"/>
          <w:szCs w:val="24"/>
          <w:lang w:val="en-US"/>
        </w:rPr>
        <w:t>time</w:t>
      </w:r>
      <w:r w:rsidR="00ED16A1">
        <w:rPr>
          <w:rFonts w:ascii="Arial" w:hAnsi="Arial" w:cs="Arial"/>
          <w:sz w:val="24"/>
          <w:szCs w:val="24"/>
          <w:lang w:val="en-US"/>
        </w:rPr>
        <w:t>.</w:t>
      </w:r>
      <w:r w:rsidRPr="00370C29">
        <w:rPr>
          <w:rFonts w:ascii="Arial" w:hAnsi="Arial" w:cs="Arial"/>
          <w:sz w:val="24"/>
          <w:szCs w:val="24"/>
          <w:lang w:val="en-US"/>
        </w:rPr>
        <w:t xml:space="preserve"> </w:t>
      </w:r>
    </w:p>
    <w:p w:rsidR="00AD0058" w:rsidRDefault="00AD0058" w:rsidP="00AD0058">
      <w:pPr>
        <w:pStyle w:val="PrformatHTML"/>
        <w:spacing w:after="120"/>
        <w:rPr>
          <w:rFonts w:ascii="Arial" w:hAnsi="Arial" w:cs="Arial"/>
          <w:sz w:val="24"/>
          <w:szCs w:val="24"/>
          <w:lang w:val="en-US"/>
        </w:rPr>
      </w:pPr>
    </w:p>
    <w:p w:rsidR="00ED16A1" w:rsidRDefault="00ED16A1" w:rsidP="00ED16A1">
      <w:pPr>
        <w:pStyle w:val="PrformatHTML"/>
        <w:numPr>
          <w:ilvl w:val="1"/>
          <w:numId w:val="13"/>
        </w:numPr>
        <w:jc w:val="both"/>
        <w:rPr>
          <w:rFonts w:ascii="Arial" w:hAnsi="Arial" w:cs="Arial"/>
          <w:sz w:val="24"/>
          <w:szCs w:val="24"/>
          <w:u w:val="single"/>
          <w:lang w:val="en-US"/>
        </w:rPr>
      </w:pPr>
      <w:r w:rsidRPr="00ED16A1">
        <w:rPr>
          <w:rFonts w:ascii="Arial" w:hAnsi="Arial" w:cs="Arial"/>
          <w:sz w:val="24"/>
          <w:szCs w:val="24"/>
          <w:u w:val="single"/>
          <w:lang w:val="en-US"/>
        </w:rPr>
        <w:t>Data and tools</w:t>
      </w:r>
      <w:r>
        <w:rPr>
          <w:rFonts w:ascii="Arial" w:hAnsi="Arial" w:cs="Arial"/>
          <w:sz w:val="24"/>
          <w:szCs w:val="24"/>
          <w:u w:val="single"/>
          <w:lang w:val="en-US"/>
        </w:rPr>
        <w:t xml:space="preserve"> to measure effective diversity </w:t>
      </w:r>
    </w:p>
    <w:p w:rsidR="003B68D7" w:rsidRDefault="003B68D7" w:rsidP="003B68D7">
      <w:pPr>
        <w:pStyle w:val="PrformatHTML"/>
        <w:spacing w:after="120"/>
        <w:rPr>
          <w:rFonts w:ascii="Arial" w:hAnsi="Arial" w:cs="Arial"/>
          <w:sz w:val="24"/>
          <w:szCs w:val="24"/>
          <w:u w:val="single"/>
          <w:lang w:val="en-US"/>
        </w:rPr>
      </w:pPr>
    </w:p>
    <w:p w:rsidR="003D1B7E" w:rsidRDefault="003D1B7E" w:rsidP="00AD0058">
      <w:pPr>
        <w:pStyle w:val="PrformatHTML"/>
        <w:jc w:val="both"/>
        <w:rPr>
          <w:rFonts w:ascii="Arial" w:hAnsi="Arial" w:cs="Arial"/>
          <w:sz w:val="24"/>
          <w:szCs w:val="24"/>
          <w:lang w:val="en-US"/>
        </w:rPr>
      </w:pPr>
      <w:r>
        <w:rPr>
          <w:rFonts w:ascii="Arial" w:hAnsi="Arial" w:cs="Arial"/>
          <w:sz w:val="24"/>
          <w:szCs w:val="24"/>
          <w:lang w:val="en-US"/>
        </w:rPr>
        <w:t>W</w:t>
      </w:r>
      <w:r w:rsidR="00AD0058">
        <w:rPr>
          <w:rFonts w:ascii="Arial" w:hAnsi="Arial" w:cs="Arial"/>
          <w:sz w:val="24"/>
          <w:szCs w:val="24"/>
          <w:lang w:val="en-US"/>
        </w:rPr>
        <w:t>e’d like to thank ICANN staff for</w:t>
      </w:r>
      <w:r>
        <w:rPr>
          <w:rFonts w:ascii="Arial" w:hAnsi="Arial" w:cs="Arial"/>
          <w:sz w:val="24"/>
          <w:szCs w:val="24"/>
          <w:lang w:val="en-US"/>
        </w:rPr>
        <w:t xml:space="preserve"> recognizing that</w:t>
      </w:r>
      <w:r w:rsidRPr="003D1B7E">
        <w:rPr>
          <w:rFonts w:ascii="Arial" w:hAnsi="Arial" w:cs="Arial"/>
          <w:sz w:val="24"/>
          <w:szCs w:val="24"/>
          <w:lang w:val="en-US"/>
        </w:rPr>
        <w:t xml:space="preserve"> </w:t>
      </w:r>
      <w:r>
        <w:rPr>
          <w:rFonts w:ascii="Arial" w:hAnsi="Arial" w:cs="Arial"/>
          <w:sz w:val="24"/>
          <w:szCs w:val="24"/>
          <w:lang w:val="en-US"/>
        </w:rPr>
        <w:t>it is vital for CCWGs legitimacy and transparency to provide data and tools to measure diversity, as shown in</w:t>
      </w:r>
      <w:r w:rsidR="00AD0058">
        <w:rPr>
          <w:rFonts w:ascii="Arial" w:hAnsi="Arial" w:cs="Arial"/>
          <w:sz w:val="24"/>
          <w:szCs w:val="24"/>
          <w:lang w:val="en-US"/>
        </w:rPr>
        <w:t xml:space="preserve"> the section on CCWG-accountability website regarding </w:t>
      </w:r>
      <w:r>
        <w:rPr>
          <w:rFonts w:ascii="Arial" w:hAnsi="Arial" w:cs="Arial"/>
          <w:sz w:val="24"/>
          <w:szCs w:val="24"/>
          <w:lang w:val="en-US"/>
        </w:rPr>
        <w:t>“statistics and diversity”</w:t>
      </w:r>
      <w:r w:rsidRPr="003D1B7E">
        <w:rPr>
          <w:rStyle w:val="Appelnotedebasdep"/>
          <w:rFonts w:ascii="Arial" w:hAnsi="Arial" w:cs="Arial"/>
          <w:sz w:val="24"/>
          <w:szCs w:val="24"/>
          <w:lang w:val="en-US"/>
        </w:rPr>
        <w:t xml:space="preserve"> </w:t>
      </w:r>
      <w:r>
        <w:rPr>
          <w:rStyle w:val="Appelnotedebasdep"/>
          <w:rFonts w:ascii="Arial" w:hAnsi="Arial" w:cs="Arial"/>
          <w:sz w:val="24"/>
          <w:szCs w:val="24"/>
          <w:lang w:val="en-US"/>
        </w:rPr>
        <w:footnoteReference w:id="5"/>
      </w:r>
      <w:r w:rsidR="00AD0058">
        <w:rPr>
          <w:rFonts w:ascii="Arial" w:hAnsi="Arial" w:cs="Arial"/>
          <w:sz w:val="24"/>
          <w:szCs w:val="24"/>
          <w:lang w:val="en-US"/>
        </w:rPr>
        <w:t xml:space="preserve">. </w:t>
      </w:r>
    </w:p>
    <w:p w:rsidR="003D1B7E" w:rsidRDefault="003D1B7E" w:rsidP="00AD0058">
      <w:pPr>
        <w:pStyle w:val="PrformatHTML"/>
        <w:jc w:val="both"/>
        <w:rPr>
          <w:rFonts w:ascii="Arial" w:hAnsi="Arial" w:cs="Arial"/>
          <w:sz w:val="24"/>
          <w:szCs w:val="24"/>
          <w:lang w:val="en-US"/>
        </w:rPr>
      </w:pPr>
    </w:p>
    <w:p w:rsidR="003D1B7E" w:rsidRDefault="00AD0058" w:rsidP="003D1B7E">
      <w:pPr>
        <w:pStyle w:val="PrformatHTML"/>
        <w:jc w:val="both"/>
        <w:rPr>
          <w:rFonts w:ascii="Arial" w:hAnsi="Arial" w:cs="Arial"/>
          <w:sz w:val="24"/>
          <w:szCs w:val="24"/>
          <w:lang w:val="en-US"/>
        </w:rPr>
      </w:pPr>
      <w:r>
        <w:rPr>
          <w:rFonts w:ascii="Arial" w:hAnsi="Arial" w:cs="Arial"/>
          <w:sz w:val="24"/>
          <w:szCs w:val="24"/>
          <w:lang w:val="en-US"/>
        </w:rPr>
        <w:t>However, while the data provided on diversity for CCWG-accountability is interesting, it is not sufficient to provide a thorough as</w:t>
      </w:r>
      <w:r w:rsidR="003D1B7E">
        <w:rPr>
          <w:rFonts w:ascii="Arial" w:hAnsi="Arial" w:cs="Arial"/>
          <w:sz w:val="24"/>
          <w:szCs w:val="24"/>
          <w:lang w:val="en-US"/>
        </w:rPr>
        <w:t>s</w:t>
      </w:r>
      <w:r w:rsidR="003B68D7">
        <w:rPr>
          <w:rFonts w:ascii="Arial" w:hAnsi="Arial" w:cs="Arial"/>
          <w:sz w:val="24"/>
          <w:szCs w:val="24"/>
          <w:lang w:val="en-US"/>
        </w:rPr>
        <w:t xml:space="preserve">essment of </w:t>
      </w:r>
      <w:r w:rsidR="003B68D7" w:rsidRPr="00C5015B">
        <w:rPr>
          <w:rFonts w:ascii="Arial" w:hAnsi="Arial" w:cs="Arial"/>
          <w:b/>
          <w:sz w:val="24"/>
          <w:szCs w:val="24"/>
          <w:lang w:val="en-US"/>
        </w:rPr>
        <w:t>effective diversity</w:t>
      </w:r>
      <w:r w:rsidR="003B68D7">
        <w:rPr>
          <w:rFonts w:ascii="Arial" w:hAnsi="Arial" w:cs="Arial"/>
          <w:sz w:val="24"/>
          <w:szCs w:val="24"/>
          <w:lang w:val="en-US"/>
        </w:rPr>
        <w:t xml:space="preserve"> – f</w:t>
      </w:r>
      <w:r w:rsidR="008B7BED">
        <w:rPr>
          <w:rFonts w:ascii="Arial" w:hAnsi="Arial" w:cs="Arial"/>
          <w:sz w:val="24"/>
          <w:szCs w:val="24"/>
          <w:lang w:val="en-US"/>
        </w:rPr>
        <w:t xml:space="preserve">or an </w:t>
      </w:r>
      <w:r w:rsidR="003D1B7E">
        <w:rPr>
          <w:rFonts w:ascii="Arial" w:hAnsi="Arial" w:cs="Arial"/>
          <w:sz w:val="24"/>
          <w:szCs w:val="24"/>
          <w:lang w:val="en-US"/>
        </w:rPr>
        <w:t xml:space="preserve">analysis of </w:t>
      </w:r>
      <w:r w:rsidR="00FE295A">
        <w:rPr>
          <w:rFonts w:ascii="Arial" w:hAnsi="Arial" w:cs="Arial"/>
          <w:sz w:val="24"/>
          <w:szCs w:val="24"/>
          <w:lang w:val="en-US"/>
        </w:rPr>
        <w:t xml:space="preserve">the issues raised by the </w:t>
      </w:r>
      <w:r w:rsidR="003D1B7E">
        <w:rPr>
          <w:rFonts w:ascii="Arial" w:hAnsi="Arial" w:cs="Arial"/>
          <w:sz w:val="24"/>
          <w:szCs w:val="24"/>
          <w:lang w:val="en-US"/>
        </w:rPr>
        <w:t xml:space="preserve">available data and tools to assess diversity in CCWG-accountability, see Annex 1. </w:t>
      </w:r>
    </w:p>
    <w:p w:rsidR="003B68D7" w:rsidRDefault="003B68D7" w:rsidP="003D1B7E">
      <w:pPr>
        <w:pStyle w:val="PrformatHTML"/>
        <w:jc w:val="both"/>
        <w:rPr>
          <w:rFonts w:ascii="Arial" w:hAnsi="Arial" w:cs="Arial"/>
          <w:sz w:val="24"/>
          <w:szCs w:val="24"/>
          <w:lang w:val="en-US"/>
        </w:rPr>
      </w:pPr>
    </w:p>
    <w:p w:rsidR="003B68D7" w:rsidRPr="003D1B7E" w:rsidRDefault="003B68D7" w:rsidP="003B68D7">
      <w:pPr>
        <w:pStyle w:val="PrformatHTML"/>
        <w:spacing w:after="120"/>
        <w:jc w:val="both"/>
        <w:rPr>
          <w:rFonts w:ascii="Arial" w:hAnsi="Arial" w:cs="Arial"/>
          <w:sz w:val="24"/>
          <w:szCs w:val="24"/>
          <w:lang w:val="en-US"/>
        </w:rPr>
      </w:pPr>
      <w:r w:rsidRPr="003B68D7">
        <w:rPr>
          <w:rFonts w:ascii="Arial" w:hAnsi="Arial" w:cs="Arial"/>
          <w:b/>
          <w:sz w:val="24"/>
          <w:szCs w:val="24"/>
          <w:lang w:val="en-US"/>
        </w:rPr>
        <w:t>E</w:t>
      </w:r>
      <w:r w:rsidRPr="00633571">
        <w:rPr>
          <w:rFonts w:ascii="Arial" w:hAnsi="Arial" w:cs="Arial"/>
          <w:b/>
          <w:sz w:val="24"/>
          <w:szCs w:val="24"/>
          <w:lang w:val="en-US"/>
        </w:rPr>
        <w:t>ffective</w:t>
      </w:r>
      <w:r>
        <w:rPr>
          <w:rFonts w:ascii="Arial" w:hAnsi="Arial" w:cs="Arial"/>
          <w:sz w:val="24"/>
          <w:szCs w:val="24"/>
          <w:lang w:val="en-US"/>
        </w:rPr>
        <w:t xml:space="preserve"> </w:t>
      </w:r>
      <w:r w:rsidRPr="00C5015B">
        <w:rPr>
          <w:rFonts w:ascii="Arial" w:hAnsi="Arial" w:cs="Arial"/>
          <w:b/>
          <w:sz w:val="24"/>
          <w:szCs w:val="24"/>
          <w:lang w:val="en-US"/>
        </w:rPr>
        <w:t>diversity</w:t>
      </w:r>
      <w:r>
        <w:rPr>
          <w:rFonts w:ascii="Arial" w:hAnsi="Arial" w:cs="Arial"/>
          <w:sz w:val="24"/>
          <w:szCs w:val="24"/>
          <w:lang w:val="en-US"/>
        </w:rPr>
        <w:t xml:space="preserve"> refers to the actual involvement and influence of CCWGs’ participants and members, and not only their registration status. Diversity should be </w:t>
      </w:r>
      <w:r w:rsidR="008B7BED">
        <w:rPr>
          <w:rFonts w:ascii="Arial" w:hAnsi="Arial" w:cs="Arial"/>
          <w:sz w:val="24"/>
          <w:szCs w:val="24"/>
          <w:lang w:val="en-US"/>
        </w:rPr>
        <w:t>measured</w:t>
      </w:r>
      <w:r>
        <w:rPr>
          <w:rFonts w:ascii="Arial" w:hAnsi="Arial" w:cs="Arial"/>
          <w:sz w:val="24"/>
          <w:szCs w:val="24"/>
          <w:lang w:val="en-US"/>
        </w:rPr>
        <w:t xml:space="preserve"> not only for registered participants or members, but also for effective participants and influencers. </w:t>
      </w:r>
    </w:p>
    <w:p w:rsidR="00AD0058" w:rsidRDefault="00AD0058" w:rsidP="00AD0058">
      <w:pPr>
        <w:pStyle w:val="PrformatHTML"/>
        <w:jc w:val="both"/>
        <w:rPr>
          <w:rFonts w:ascii="Arial" w:hAnsi="Arial" w:cs="Arial"/>
          <w:sz w:val="24"/>
          <w:szCs w:val="24"/>
          <w:lang w:val="en-US"/>
        </w:rPr>
      </w:pPr>
    </w:p>
    <w:p w:rsidR="003D1B7E" w:rsidRDefault="003D1B7E" w:rsidP="00370C29">
      <w:pPr>
        <w:pStyle w:val="PrformatHTML"/>
        <w:jc w:val="both"/>
        <w:rPr>
          <w:rFonts w:ascii="Arial" w:hAnsi="Arial" w:cs="Arial"/>
          <w:sz w:val="24"/>
          <w:szCs w:val="24"/>
          <w:lang w:val="en-US"/>
        </w:rPr>
      </w:pPr>
      <w:r>
        <w:rPr>
          <w:rFonts w:ascii="Arial" w:hAnsi="Arial" w:cs="Arial"/>
          <w:sz w:val="24"/>
          <w:szCs w:val="24"/>
          <w:lang w:val="en-US"/>
        </w:rPr>
        <w:t xml:space="preserve">Therefore, we suggest that </w:t>
      </w:r>
      <w:r w:rsidRPr="003D1B7E">
        <w:rPr>
          <w:rFonts w:ascii="Arial" w:hAnsi="Arial" w:cs="Arial"/>
          <w:b/>
          <w:sz w:val="24"/>
          <w:szCs w:val="24"/>
          <w:lang w:val="en-US"/>
        </w:rPr>
        <w:t>t</w:t>
      </w:r>
      <w:r w:rsidR="003C1F68" w:rsidRPr="003D1B7E">
        <w:rPr>
          <w:rFonts w:ascii="Arial" w:hAnsi="Arial" w:cs="Arial"/>
          <w:b/>
          <w:sz w:val="24"/>
          <w:szCs w:val="24"/>
          <w:lang w:val="en-US"/>
        </w:rPr>
        <w:t>he</w:t>
      </w:r>
      <w:r w:rsidR="00AD0058" w:rsidRPr="003D1B7E">
        <w:rPr>
          <w:rFonts w:ascii="Arial" w:hAnsi="Arial" w:cs="Arial"/>
          <w:b/>
          <w:sz w:val="24"/>
          <w:szCs w:val="24"/>
          <w:lang w:val="en-US"/>
        </w:rPr>
        <w:t xml:space="preserve"> draft framework and charter for CCWGs provide for the systematic </w:t>
      </w:r>
      <w:r w:rsidR="001D47A0" w:rsidRPr="003D1B7E">
        <w:rPr>
          <w:rFonts w:ascii="Arial" w:hAnsi="Arial" w:cs="Arial"/>
          <w:b/>
          <w:sz w:val="24"/>
          <w:szCs w:val="24"/>
          <w:lang w:val="en-US"/>
        </w:rPr>
        <w:t>availability</w:t>
      </w:r>
      <w:r w:rsidR="00AD0058" w:rsidRPr="003D1B7E">
        <w:rPr>
          <w:rFonts w:ascii="Arial" w:hAnsi="Arial" w:cs="Arial"/>
          <w:b/>
          <w:sz w:val="24"/>
          <w:szCs w:val="24"/>
          <w:lang w:val="en-US"/>
        </w:rPr>
        <w:t xml:space="preserve"> of </w:t>
      </w:r>
      <w:r w:rsidR="003C1F68" w:rsidRPr="003D1B7E">
        <w:rPr>
          <w:rFonts w:ascii="Arial" w:hAnsi="Arial" w:cs="Arial"/>
          <w:b/>
          <w:sz w:val="24"/>
          <w:szCs w:val="24"/>
          <w:lang w:val="en-US"/>
        </w:rPr>
        <w:t xml:space="preserve">data and </w:t>
      </w:r>
      <w:r w:rsidR="00AD0058" w:rsidRPr="003D1B7E">
        <w:rPr>
          <w:rFonts w:ascii="Arial" w:hAnsi="Arial" w:cs="Arial"/>
          <w:b/>
          <w:sz w:val="24"/>
          <w:szCs w:val="24"/>
          <w:lang w:val="en-US"/>
        </w:rPr>
        <w:t>tools to measure and assess effective diversity</w:t>
      </w:r>
      <w:r w:rsidR="00AD0058">
        <w:rPr>
          <w:rFonts w:ascii="Arial" w:hAnsi="Arial" w:cs="Arial"/>
          <w:sz w:val="24"/>
          <w:szCs w:val="24"/>
          <w:lang w:val="en-US"/>
        </w:rPr>
        <w:t xml:space="preserve"> (e.g. a page on ICANN’s website) against the</w:t>
      </w:r>
      <w:r>
        <w:rPr>
          <w:rFonts w:ascii="Arial" w:hAnsi="Arial" w:cs="Arial"/>
          <w:sz w:val="24"/>
          <w:szCs w:val="24"/>
          <w:lang w:val="en-US"/>
        </w:rPr>
        <w:t xml:space="preserve"> </w:t>
      </w:r>
      <w:r w:rsidR="003B68D7">
        <w:rPr>
          <w:rFonts w:ascii="Arial" w:hAnsi="Arial" w:cs="Arial"/>
          <w:sz w:val="24"/>
          <w:szCs w:val="24"/>
          <w:lang w:val="en-US"/>
        </w:rPr>
        <w:t>six</w:t>
      </w:r>
      <w:r w:rsidR="00AD0058">
        <w:rPr>
          <w:rFonts w:ascii="Arial" w:hAnsi="Arial" w:cs="Arial"/>
          <w:sz w:val="24"/>
          <w:szCs w:val="24"/>
          <w:lang w:val="en-US"/>
        </w:rPr>
        <w:t xml:space="preserve"> above-mentioned criteria. </w:t>
      </w:r>
    </w:p>
    <w:p w:rsidR="00FE295A" w:rsidRDefault="00FE295A" w:rsidP="00370C29">
      <w:pPr>
        <w:pStyle w:val="PrformatHTML"/>
        <w:jc w:val="both"/>
        <w:rPr>
          <w:rFonts w:ascii="Arial" w:hAnsi="Arial" w:cs="Arial"/>
          <w:sz w:val="24"/>
          <w:szCs w:val="24"/>
          <w:lang w:val="en-US"/>
        </w:rPr>
      </w:pPr>
    </w:p>
    <w:p w:rsidR="00ED16A1" w:rsidRDefault="00ED16A1" w:rsidP="00ED16A1">
      <w:pPr>
        <w:pStyle w:val="PrformatHTML"/>
        <w:jc w:val="both"/>
        <w:rPr>
          <w:rFonts w:ascii="Arial" w:hAnsi="Arial" w:cs="Arial"/>
          <w:sz w:val="24"/>
          <w:szCs w:val="24"/>
          <w:lang w:val="en-US"/>
        </w:rPr>
      </w:pPr>
      <w:r>
        <w:rPr>
          <w:rFonts w:ascii="Arial" w:hAnsi="Arial" w:cs="Arial"/>
          <w:sz w:val="24"/>
          <w:szCs w:val="24"/>
          <w:lang w:val="en-US"/>
        </w:rPr>
        <w:t xml:space="preserve">The following table </w:t>
      </w:r>
      <w:r w:rsidR="003D1B7E">
        <w:rPr>
          <w:rFonts w:ascii="Arial" w:hAnsi="Arial" w:cs="Arial"/>
          <w:sz w:val="24"/>
          <w:szCs w:val="24"/>
          <w:lang w:val="en-US"/>
        </w:rPr>
        <w:t xml:space="preserve">could be used as a </w:t>
      </w:r>
      <w:r w:rsidR="00C5015B">
        <w:rPr>
          <w:rFonts w:ascii="Arial" w:hAnsi="Arial" w:cs="Arial"/>
          <w:sz w:val="24"/>
          <w:szCs w:val="24"/>
          <w:lang w:val="en-US"/>
        </w:rPr>
        <w:t>basis</w:t>
      </w:r>
      <w:r>
        <w:rPr>
          <w:rFonts w:ascii="Arial" w:hAnsi="Arial" w:cs="Arial"/>
          <w:sz w:val="24"/>
          <w:szCs w:val="24"/>
          <w:lang w:val="en-US"/>
        </w:rPr>
        <w:t xml:space="preserve"> to thoroughly measure and assess diversity in CCWGs:</w:t>
      </w:r>
    </w:p>
    <w:p w:rsidR="00ED16A1" w:rsidRPr="003B68D7" w:rsidRDefault="003B68D7" w:rsidP="003B68D7">
      <w:pPr>
        <w:spacing w:after="200" w:line="276" w:lineRule="auto"/>
        <w:rPr>
          <w:rFonts w:ascii="Arial" w:eastAsia="Times New Roman" w:hAnsi="Arial" w:cs="Arial"/>
          <w:lang w:val="en-US"/>
        </w:rPr>
      </w:pPr>
      <w:r>
        <w:rPr>
          <w:rFonts w:ascii="Arial" w:hAnsi="Arial" w:cs="Arial"/>
          <w:lang w:val="en-US"/>
        </w:rPr>
        <w:br w:type="page"/>
      </w:r>
    </w:p>
    <w:tbl>
      <w:tblPr>
        <w:tblStyle w:val="Grilledutableau"/>
        <w:tblW w:w="9747" w:type="dxa"/>
        <w:tblLook w:val="04A0" w:firstRow="1" w:lastRow="0" w:firstColumn="1" w:lastColumn="0" w:noHBand="0" w:noVBand="1"/>
      </w:tblPr>
      <w:tblGrid>
        <w:gridCol w:w="1750"/>
        <w:gridCol w:w="1270"/>
        <w:gridCol w:w="1590"/>
        <w:gridCol w:w="1577"/>
        <w:gridCol w:w="1497"/>
        <w:gridCol w:w="2230"/>
      </w:tblGrid>
      <w:tr w:rsidR="00ED16A1" w:rsidRPr="00B16E12" w:rsidTr="006E6F63">
        <w:tc>
          <w:tcPr>
            <w:tcW w:w="1893" w:type="dxa"/>
          </w:tcPr>
          <w:p w:rsidR="00ED16A1" w:rsidRPr="00E6650F" w:rsidRDefault="00AB538B" w:rsidP="003D1B7E">
            <w:pPr>
              <w:pStyle w:val="PrformatHTML"/>
              <w:rPr>
                <w:rFonts w:ascii="Arial" w:hAnsi="Arial" w:cs="Arial"/>
                <w:b/>
                <w:sz w:val="24"/>
                <w:szCs w:val="24"/>
                <w:lang w:val="en-US"/>
              </w:rPr>
            </w:pPr>
            <w:r>
              <w:rPr>
                <w:rFonts w:ascii="Arial" w:hAnsi="Arial" w:cs="Arial"/>
                <w:b/>
                <w:sz w:val="24"/>
                <w:szCs w:val="24"/>
                <w:lang w:val="en-US"/>
              </w:rPr>
              <w:lastRenderedPageBreak/>
              <w:t xml:space="preserve"> </w:t>
            </w:r>
            <w:r w:rsidR="00ED16A1" w:rsidRPr="00E6650F">
              <w:rPr>
                <w:rFonts w:ascii="Arial" w:hAnsi="Arial" w:cs="Arial"/>
                <w:b/>
                <w:sz w:val="24"/>
                <w:szCs w:val="24"/>
                <w:lang w:val="en-US"/>
              </w:rPr>
              <w:t>Participation / Diversity</w:t>
            </w:r>
            <w:r w:rsidR="003D1B7E">
              <w:rPr>
                <w:rFonts w:ascii="Arial" w:hAnsi="Arial" w:cs="Arial"/>
                <w:b/>
                <w:sz w:val="24"/>
                <w:szCs w:val="24"/>
                <w:lang w:val="en-US"/>
              </w:rPr>
              <w:t xml:space="preserve"> </w:t>
            </w:r>
          </w:p>
        </w:tc>
        <w:tc>
          <w:tcPr>
            <w:tcW w:w="1270" w:type="dxa"/>
          </w:tcPr>
          <w:p w:rsidR="00ED16A1" w:rsidRPr="00E6650F" w:rsidRDefault="00ED16A1" w:rsidP="006E6F63">
            <w:pPr>
              <w:pStyle w:val="PrformatHTML"/>
              <w:jc w:val="both"/>
              <w:rPr>
                <w:rFonts w:ascii="Arial" w:hAnsi="Arial" w:cs="Arial"/>
                <w:b/>
                <w:sz w:val="24"/>
                <w:szCs w:val="24"/>
                <w:lang w:val="en-US"/>
              </w:rPr>
            </w:pPr>
            <w:r w:rsidRPr="00E6650F">
              <w:rPr>
                <w:rFonts w:ascii="Arial" w:hAnsi="Arial" w:cs="Arial"/>
                <w:b/>
                <w:sz w:val="24"/>
                <w:szCs w:val="24"/>
                <w:lang w:val="en-US"/>
              </w:rPr>
              <w:t>Members</w:t>
            </w:r>
          </w:p>
        </w:tc>
        <w:tc>
          <w:tcPr>
            <w:tcW w:w="1590" w:type="dxa"/>
          </w:tcPr>
          <w:p w:rsidR="00ED16A1" w:rsidRPr="00E6650F" w:rsidRDefault="00ED16A1" w:rsidP="006E6F63">
            <w:pPr>
              <w:pStyle w:val="PrformatHTML"/>
              <w:jc w:val="both"/>
              <w:rPr>
                <w:rFonts w:ascii="Arial" w:hAnsi="Arial" w:cs="Arial"/>
                <w:b/>
                <w:sz w:val="24"/>
                <w:szCs w:val="24"/>
                <w:lang w:val="en-US"/>
              </w:rPr>
            </w:pPr>
            <w:r w:rsidRPr="00E6650F">
              <w:rPr>
                <w:rFonts w:ascii="Arial" w:hAnsi="Arial" w:cs="Arial"/>
                <w:b/>
                <w:sz w:val="24"/>
                <w:szCs w:val="24"/>
                <w:lang w:val="en-US"/>
              </w:rPr>
              <w:t>Participants</w:t>
            </w:r>
          </w:p>
        </w:tc>
        <w:tc>
          <w:tcPr>
            <w:tcW w:w="1577" w:type="dxa"/>
          </w:tcPr>
          <w:p w:rsidR="00ED16A1" w:rsidRPr="00E6650F" w:rsidRDefault="00ED16A1" w:rsidP="006E6F63">
            <w:pPr>
              <w:pStyle w:val="PrformatHTML"/>
              <w:jc w:val="both"/>
              <w:rPr>
                <w:rFonts w:ascii="Arial" w:hAnsi="Arial" w:cs="Arial"/>
                <w:b/>
                <w:sz w:val="24"/>
                <w:szCs w:val="24"/>
                <w:lang w:val="en-US"/>
              </w:rPr>
            </w:pPr>
            <w:r w:rsidRPr="00E6650F">
              <w:rPr>
                <w:rFonts w:ascii="Arial" w:hAnsi="Arial" w:cs="Arial"/>
                <w:b/>
                <w:sz w:val="24"/>
                <w:szCs w:val="24"/>
                <w:lang w:val="en-US"/>
              </w:rPr>
              <w:t>Effective participants</w:t>
            </w:r>
          </w:p>
        </w:tc>
        <w:tc>
          <w:tcPr>
            <w:tcW w:w="1497" w:type="dxa"/>
          </w:tcPr>
          <w:p w:rsidR="00ED16A1" w:rsidRPr="00E6650F" w:rsidRDefault="00ED16A1" w:rsidP="006E6F63">
            <w:pPr>
              <w:pStyle w:val="PrformatHTML"/>
              <w:jc w:val="both"/>
              <w:rPr>
                <w:rFonts w:ascii="Arial" w:hAnsi="Arial" w:cs="Arial"/>
                <w:b/>
                <w:sz w:val="24"/>
                <w:szCs w:val="24"/>
                <w:lang w:val="en-US"/>
              </w:rPr>
            </w:pPr>
            <w:r w:rsidRPr="00E6650F">
              <w:rPr>
                <w:rFonts w:ascii="Arial" w:hAnsi="Arial" w:cs="Arial"/>
                <w:b/>
                <w:sz w:val="24"/>
                <w:szCs w:val="24"/>
                <w:lang w:val="en-US"/>
              </w:rPr>
              <w:t>Influencers</w:t>
            </w:r>
          </w:p>
        </w:tc>
        <w:tc>
          <w:tcPr>
            <w:tcW w:w="1920" w:type="dxa"/>
          </w:tcPr>
          <w:p w:rsidR="00ED16A1" w:rsidRPr="00E6650F" w:rsidRDefault="00ED16A1" w:rsidP="008B7BED">
            <w:pPr>
              <w:pStyle w:val="PrformatHTML"/>
              <w:jc w:val="both"/>
              <w:rPr>
                <w:rFonts w:ascii="Arial" w:hAnsi="Arial" w:cs="Arial"/>
                <w:b/>
                <w:sz w:val="24"/>
                <w:szCs w:val="24"/>
                <w:lang w:val="en-US"/>
              </w:rPr>
            </w:pPr>
            <w:r w:rsidRPr="00E6650F">
              <w:rPr>
                <w:rFonts w:ascii="Arial" w:hAnsi="Arial" w:cs="Arial"/>
                <w:b/>
                <w:sz w:val="24"/>
                <w:szCs w:val="24"/>
                <w:lang w:val="en-US"/>
              </w:rPr>
              <w:t xml:space="preserve">Breakdown per </w:t>
            </w:r>
            <w:r>
              <w:rPr>
                <w:rFonts w:ascii="Arial" w:hAnsi="Arial" w:cs="Arial"/>
                <w:b/>
                <w:sz w:val="24"/>
                <w:szCs w:val="24"/>
                <w:lang w:val="en-US"/>
              </w:rPr>
              <w:t xml:space="preserve">sub-group / </w:t>
            </w:r>
            <w:r w:rsidR="008B7BED">
              <w:rPr>
                <w:rFonts w:ascii="Arial" w:hAnsi="Arial" w:cs="Arial"/>
                <w:b/>
                <w:sz w:val="24"/>
                <w:szCs w:val="24"/>
                <w:lang w:val="en-US"/>
              </w:rPr>
              <w:t>Recommendation</w:t>
            </w:r>
            <w:r w:rsidRPr="00E6650F">
              <w:rPr>
                <w:rFonts w:ascii="Arial" w:hAnsi="Arial" w:cs="Arial"/>
                <w:b/>
                <w:sz w:val="24"/>
                <w:szCs w:val="24"/>
                <w:lang w:val="en-US"/>
              </w:rPr>
              <w:t xml:space="preserve"> / issue</w:t>
            </w:r>
          </w:p>
        </w:tc>
      </w:tr>
      <w:tr w:rsidR="00ED16A1" w:rsidTr="006E6F63">
        <w:trPr>
          <w:trHeight w:val="484"/>
        </w:trPr>
        <w:tc>
          <w:tcPr>
            <w:tcW w:w="1893" w:type="dxa"/>
          </w:tcPr>
          <w:p w:rsidR="00ED16A1" w:rsidRPr="00E6650F" w:rsidRDefault="00ED16A1" w:rsidP="006E6F63">
            <w:pPr>
              <w:pStyle w:val="PrformatHTML"/>
              <w:rPr>
                <w:rFonts w:ascii="Arial" w:hAnsi="Arial" w:cs="Arial"/>
                <w:b/>
                <w:sz w:val="24"/>
                <w:szCs w:val="24"/>
                <w:lang w:val="en-US"/>
              </w:rPr>
            </w:pPr>
            <w:r w:rsidRPr="00E6650F">
              <w:rPr>
                <w:rFonts w:ascii="Arial" w:hAnsi="Arial" w:cs="Arial"/>
                <w:b/>
                <w:sz w:val="24"/>
                <w:szCs w:val="24"/>
                <w:lang w:val="en-US"/>
              </w:rPr>
              <w:t>Gender</w:t>
            </w:r>
          </w:p>
        </w:tc>
        <w:tc>
          <w:tcPr>
            <w:tcW w:w="127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59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577"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497"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92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r>
      <w:tr w:rsidR="00ED16A1" w:rsidTr="006E6F63">
        <w:trPr>
          <w:trHeight w:val="414"/>
        </w:trPr>
        <w:tc>
          <w:tcPr>
            <w:tcW w:w="1893" w:type="dxa"/>
          </w:tcPr>
          <w:p w:rsidR="00ED16A1" w:rsidRDefault="00ED16A1" w:rsidP="006E6F63">
            <w:pPr>
              <w:pStyle w:val="PrformatHTML"/>
              <w:rPr>
                <w:rFonts w:ascii="Arial" w:hAnsi="Arial" w:cs="Arial"/>
                <w:b/>
                <w:sz w:val="24"/>
                <w:szCs w:val="24"/>
                <w:lang w:val="en-US"/>
              </w:rPr>
            </w:pPr>
            <w:r>
              <w:rPr>
                <w:rFonts w:ascii="Arial" w:hAnsi="Arial" w:cs="Arial"/>
                <w:b/>
                <w:sz w:val="24"/>
                <w:szCs w:val="24"/>
                <w:lang w:val="en-US"/>
              </w:rPr>
              <w:t>Stakeholder groups</w:t>
            </w:r>
          </w:p>
          <w:p w:rsidR="00ED16A1" w:rsidRDefault="00ED16A1" w:rsidP="006E6F63">
            <w:pPr>
              <w:pStyle w:val="PrformatHTML"/>
              <w:rPr>
                <w:rFonts w:ascii="Arial" w:hAnsi="Arial" w:cs="Arial"/>
                <w:b/>
                <w:sz w:val="24"/>
                <w:szCs w:val="24"/>
                <w:lang w:val="en-US"/>
              </w:rPr>
            </w:pPr>
          </w:p>
          <w:p w:rsidR="00ED16A1" w:rsidRPr="00343E47" w:rsidRDefault="00ED16A1" w:rsidP="006E6F63">
            <w:pPr>
              <w:pStyle w:val="PrformatHTML"/>
              <w:rPr>
                <w:rFonts w:ascii="Arial" w:hAnsi="Arial" w:cs="Arial"/>
                <w:i/>
                <w:sz w:val="24"/>
                <w:szCs w:val="24"/>
                <w:lang w:val="en-US"/>
              </w:rPr>
            </w:pPr>
            <w:r w:rsidRPr="00343E47">
              <w:rPr>
                <w:rFonts w:ascii="Arial" w:hAnsi="Arial" w:cs="Arial"/>
                <w:i/>
                <w:sz w:val="24"/>
                <w:szCs w:val="24"/>
                <w:lang w:val="en-US"/>
              </w:rPr>
              <w:t>For each Chartering Organization (SO/AC);</w:t>
            </w:r>
          </w:p>
          <w:p w:rsidR="00ED16A1" w:rsidRPr="00343E47" w:rsidRDefault="00ED16A1" w:rsidP="006E6F63">
            <w:pPr>
              <w:pStyle w:val="PrformatHTML"/>
              <w:rPr>
                <w:rFonts w:ascii="Arial" w:hAnsi="Arial" w:cs="Arial"/>
                <w:i/>
                <w:sz w:val="24"/>
                <w:szCs w:val="24"/>
                <w:lang w:val="en-US"/>
              </w:rPr>
            </w:pPr>
          </w:p>
          <w:p w:rsidR="00ED16A1" w:rsidRPr="00E6650F" w:rsidRDefault="00ED16A1" w:rsidP="006E6F63">
            <w:pPr>
              <w:pStyle w:val="PrformatHTML"/>
              <w:rPr>
                <w:rFonts w:ascii="Arial" w:hAnsi="Arial" w:cs="Arial"/>
                <w:b/>
                <w:sz w:val="24"/>
                <w:szCs w:val="24"/>
                <w:lang w:val="en-US"/>
              </w:rPr>
            </w:pPr>
            <w:r w:rsidRPr="00343E47">
              <w:rPr>
                <w:rFonts w:ascii="Arial" w:hAnsi="Arial" w:cs="Arial"/>
                <w:i/>
                <w:sz w:val="24"/>
                <w:szCs w:val="24"/>
                <w:lang w:val="en-US"/>
              </w:rPr>
              <w:t>For each stakeholder category (private sector etc.).</w:t>
            </w:r>
          </w:p>
        </w:tc>
        <w:tc>
          <w:tcPr>
            <w:tcW w:w="127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59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577"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497"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92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r>
      <w:tr w:rsidR="00ED16A1" w:rsidTr="006E6F63">
        <w:trPr>
          <w:trHeight w:val="1740"/>
        </w:trPr>
        <w:tc>
          <w:tcPr>
            <w:tcW w:w="1893" w:type="dxa"/>
          </w:tcPr>
          <w:p w:rsidR="00ED16A1" w:rsidRPr="00E6650F" w:rsidRDefault="00ED16A1" w:rsidP="006E6F63">
            <w:pPr>
              <w:pStyle w:val="PrformatHTML"/>
              <w:rPr>
                <w:rFonts w:ascii="Arial" w:hAnsi="Arial" w:cs="Arial"/>
                <w:b/>
                <w:sz w:val="24"/>
                <w:szCs w:val="24"/>
                <w:lang w:val="en-US"/>
              </w:rPr>
            </w:pPr>
            <w:r w:rsidRPr="00E6650F">
              <w:rPr>
                <w:rFonts w:ascii="Arial" w:hAnsi="Arial" w:cs="Arial"/>
                <w:b/>
                <w:sz w:val="24"/>
                <w:szCs w:val="24"/>
                <w:lang w:val="en-US"/>
              </w:rPr>
              <w:t>Geographical</w:t>
            </w:r>
          </w:p>
          <w:p w:rsidR="00ED16A1" w:rsidRDefault="00ED16A1" w:rsidP="006E6F63">
            <w:pPr>
              <w:pStyle w:val="PrformatHTML"/>
              <w:rPr>
                <w:rFonts w:ascii="Arial" w:hAnsi="Arial" w:cs="Arial"/>
                <w:b/>
                <w:sz w:val="24"/>
                <w:szCs w:val="24"/>
                <w:lang w:val="en-US"/>
              </w:rPr>
            </w:pPr>
          </w:p>
          <w:p w:rsidR="00ED16A1" w:rsidRPr="00343E47" w:rsidRDefault="00ED16A1" w:rsidP="006E6F63">
            <w:pPr>
              <w:pStyle w:val="PrformatHTML"/>
              <w:rPr>
                <w:rFonts w:ascii="Arial" w:hAnsi="Arial" w:cs="Arial"/>
                <w:i/>
                <w:sz w:val="24"/>
                <w:szCs w:val="24"/>
                <w:lang w:val="en-US"/>
              </w:rPr>
            </w:pPr>
            <w:r w:rsidRPr="00343E47">
              <w:rPr>
                <w:rFonts w:ascii="Arial" w:hAnsi="Arial" w:cs="Arial"/>
                <w:i/>
                <w:sz w:val="24"/>
                <w:szCs w:val="24"/>
                <w:lang w:val="en-US"/>
              </w:rPr>
              <w:t>For each region ;</w:t>
            </w:r>
          </w:p>
          <w:p w:rsidR="00ED16A1" w:rsidRPr="00343E47" w:rsidRDefault="00ED16A1" w:rsidP="006E6F63">
            <w:pPr>
              <w:pStyle w:val="PrformatHTML"/>
              <w:rPr>
                <w:rFonts w:ascii="Arial" w:hAnsi="Arial" w:cs="Arial"/>
                <w:i/>
                <w:sz w:val="24"/>
                <w:szCs w:val="24"/>
                <w:lang w:val="en-US"/>
              </w:rPr>
            </w:pPr>
          </w:p>
          <w:p w:rsidR="00ED16A1" w:rsidRPr="00E6650F" w:rsidRDefault="00ED16A1" w:rsidP="006E6F63">
            <w:pPr>
              <w:pStyle w:val="PrformatHTML"/>
              <w:rPr>
                <w:rFonts w:ascii="Arial" w:hAnsi="Arial" w:cs="Arial"/>
                <w:b/>
                <w:sz w:val="24"/>
                <w:szCs w:val="24"/>
                <w:lang w:val="en-US"/>
              </w:rPr>
            </w:pPr>
            <w:r w:rsidRPr="00343E47">
              <w:rPr>
                <w:rFonts w:ascii="Arial" w:hAnsi="Arial" w:cs="Arial"/>
                <w:i/>
                <w:sz w:val="24"/>
                <w:szCs w:val="24"/>
                <w:lang w:val="en-US"/>
              </w:rPr>
              <w:t>For the 5 most represented countries.</w:t>
            </w:r>
          </w:p>
        </w:tc>
        <w:tc>
          <w:tcPr>
            <w:tcW w:w="127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59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577"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497"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92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r>
      <w:tr w:rsidR="00ED16A1" w:rsidTr="006E6F63">
        <w:tc>
          <w:tcPr>
            <w:tcW w:w="1893" w:type="dxa"/>
          </w:tcPr>
          <w:p w:rsidR="00ED16A1" w:rsidRDefault="00084AB8" w:rsidP="006E6F63">
            <w:pPr>
              <w:pStyle w:val="PrformatHTML"/>
              <w:rPr>
                <w:rFonts w:ascii="Arial" w:hAnsi="Arial" w:cs="Arial"/>
                <w:b/>
                <w:sz w:val="24"/>
                <w:szCs w:val="24"/>
                <w:lang w:val="en-US"/>
              </w:rPr>
            </w:pPr>
            <w:r>
              <w:rPr>
                <w:rFonts w:ascii="Arial" w:hAnsi="Arial" w:cs="Arial"/>
                <w:b/>
                <w:sz w:val="24"/>
                <w:szCs w:val="24"/>
                <w:lang w:val="en-US"/>
              </w:rPr>
              <w:t xml:space="preserve">Main language </w:t>
            </w:r>
          </w:p>
          <w:p w:rsidR="00ED16A1" w:rsidRPr="00E6650F" w:rsidRDefault="00ED16A1" w:rsidP="006E6F63">
            <w:pPr>
              <w:pStyle w:val="PrformatHTML"/>
              <w:rPr>
                <w:rFonts w:ascii="Arial" w:hAnsi="Arial" w:cs="Arial"/>
                <w:b/>
                <w:sz w:val="24"/>
                <w:szCs w:val="24"/>
                <w:lang w:val="en-US"/>
              </w:rPr>
            </w:pPr>
            <w:r>
              <w:rPr>
                <w:rFonts w:ascii="Arial" w:hAnsi="Arial" w:cs="Arial"/>
                <w:i/>
                <w:sz w:val="24"/>
                <w:szCs w:val="24"/>
                <w:lang w:val="en-US"/>
              </w:rPr>
              <w:t>F</w:t>
            </w:r>
            <w:r w:rsidR="00084AB8">
              <w:rPr>
                <w:rFonts w:ascii="Arial" w:hAnsi="Arial" w:cs="Arial"/>
                <w:i/>
                <w:sz w:val="24"/>
                <w:szCs w:val="24"/>
                <w:lang w:val="en-US"/>
              </w:rPr>
              <w:t xml:space="preserve">or the 6 UN languages + </w:t>
            </w:r>
            <w:proofErr w:type="spellStart"/>
            <w:r w:rsidR="00084AB8">
              <w:rPr>
                <w:rFonts w:ascii="Arial" w:hAnsi="Arial" w:cs="Arial"/>
                <w:i/>
                <w:sz w:val="24"/>
                <w:szCs w:val="24"/>
                <w:lang w:val="en-US"/>
              </w:rPr>
              <w:t>Portugese</w:t>
            </w:r>
            <w:proofErr w:type="spellEnd"/>
            <w:r w:rsidR="00084AB8">
              <w:rPr>
                <w:rFonts w:ascii="Arial" w:hAnsi="Arial" w:cs="Arial"/>
                <w:i/>
                <w:sz w:val="24"/>
                <w:szCs w:val="24"/>
                <w:lang w:val="en-US"/>
              </w:rPr>
              <w:t>.</w:t>
            </w:r>
          </w:p>
        </w:tc>
        <w:tc>
          <w:tcPr>
            <w:tcW w:w="127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59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577"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497"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92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r>
      <w:tr w:rsidR="00ED16A1" w:rsidTr="006E6F63">
        <w:tc>
          <w:tcPr>
            <w:tcW w:w="1893" w:type="dxa"/>
          </w:tcPr>
          <w:p w:rsidR="00ED16A1" w:rsidRPr="00E6650F" w:rsidRDefault="00ED16A1" w:rsidP="006E6F63">
            <w:pPr>
              <w:pStyle w:val="PrformatHTML"/>
              <w:rPr>
                <w:rFonts w:ascii="Arial" w:hAnsi="Arial" w:cs="Arial"/>
                <w:b/>
                <w:sz w:val="24"/>
                <w:szCs w:val="24"/>
                <w:lang w:val="en-US"/>
              </w:rPr>
            </w:pPr>
            <w:r w:rsidRPr="00E6650F">
              <w:rPr>
                <w:rFonts w:ascii="Arial" w:hAnsi="Arial" w:cs="Arial"/>
                <w:b/>
                <w:sz w:val="24"/>
                <w:szCs w:val="24"/>
                <w:lang w:val="en-US"/>
              </w:rPr>
              <w:t>ICANN Openness</w:t>
            </w:r>
          </w:p>
        </w:tc>
        <w:tc>
          <w:tcPr>
            <w:tcW w:w="127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59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577"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497"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c>
          <w:tcPr>
            <w:tcW w:w="1920" w:type="dxa"/>
          </w:tcPr>
          <w:p w:rsidR="00ED16A1" w:rsidRDefault="00ED16A1" w:rsidP="006E6F63">
            <w:pPr>
              <w:pStyle w:val="PrformatHTML"/>
              <w:jc w:val="center"/>
              <w:rPr>
                <w:rFonts w:ascii="Arial" w:hAnsi="Arial" w:cs="Arial"/>
                <w:sz w:val="24"/>
                <w:szCs w:val="24"/>
                <w:lang w:val="en-US"/>
              </w:rPr>
            </w:pPr>
            <w:r>
              <w:rPr>
                <w:rFonts w:ascii="Arial" w:hAnsi="Arial" w:cs="Arial"/>
                <w:sz w:val="24"/>
                <w:szCs w:val="24"/>
                <w:lang w:val="en-US"/>
              </w:rPr>
              <w:t>%</w:t>
            </w:r>
          </w:p>
        </w:tc>
      </w:tr>
    </w:tbl>
    <w:p w:rsidR="00ED16A1" w:rsidRPr="00AD0058" w:rsidRDefault="00ED16A1" w:rsidP="00ED16A1">
      <w:pPr>
        <w:pStyle w:val="PrformatHTML"/>
        <w:jc w:val="both"/>
        <w:rPr>
          <w:rFonts w:ascii="Arial" w:hAnsi="Arial" w:cs="Arial"/>
          <w:sz w:val="24"/>
          <w:szCs w:val="24"/>
          <w:lang w:val="en-US"/>
        </w:rPr>
      </w:pPr>
    </w:p>
    <w:p w:rsidR="00ED16A1" w:rsidRDefault="00ED16A1" w:rsidP="00ED16A1">
      <w:pPr>
        <w:pStyle w:val="PrformatHTML"/>
        <w:spacing w:after="120"/>
        <w:jc w:val="both"/>
        <w:rPr>
          <w:rFonts w:ascii="Arial" w:hAnsi="Arial" w:cs="Arial"/>
          <w:sz w:val="24"/>
          <w:szCs w:val="24"/>
          <w:lang w:val="en-US"/>
        </w:rPr>
      </w:pPr>
      <w:r>
        <w:rPr>
          <w:rFonts w:ascii="Arial" w:hAnsi="Arial" w:cs="Arial"/>
          <w:sz w:val="24"/>
          <w:szCs w:val="24"/>
          <w:lang w:val="en-US"/>
        </w:rPr>
        <w:t>To collect this data, information already available on SOI</w:t>
      </w:r>
      <w:r w:rsidR="00084AB8">
        <w:rPr>
          <w:rFonts w:ascii="Arial" w:hAnsi="Arial" w:cs="Arial"/>
          <w:sz w:val="24"/>
          <w:szCs w:val="24"/>
          <w:lang w:val="en-US"/>
        </w:rPr>
        <w:t xml:space="preserve"> (Statements of Interest)</w:t>
      </w:r>
      <w:r>
        <w:rPr>
          <w:rFonts w:ascii="Arial" w:hAnsi="Arial" w:cs="Arial"/>
          <w:sz w:val="24"/>
          <w:szCs w:val="24"/>
          <w:lang w:val="en-US"/>
        </w:rPr>
        <w:t xml:space="preserve"> might be enough or would need little improvement (e.g. adding </w:t>
      </w:r>
      <w:r w:rsidR="00084AB8">
        <w:rPr>
          <w:rFonts w:ascii="Arial" w:hAnsi="Arial" w:cs="Arial"/>
          <w:sz w:val="24"/>
          <w:szCs w:val="24"/>
          <w:lang w:val="en-US"/>
        </w:rPr>
        <w:t xml:space="preserve">main language and </w:t>
      </w:r>
      <w:r>
        <w:rPr>
          <w:rFonts w:ascii="Arial" w:hAnsi="Arial" w:cs="Arial"/>
          <w:sz w:val="24"/>
          <w:szCs w:val="24"/>
          <w:lang w:val="en-US"/>
        </w:rPr>
        <w:t xml:space="preserve">mandatory affiliation with stakeholder categories). </w:t>
      </w:r>
    </w:p>
    <w:p w:rsidR="00084AB8" w:rsidRDefault="00084AB8" w:rsidP="00ED16A1">
      <w:pPr>
        <w:pStyle w:val="PrformatHTML"/>
        <w:spacing w:after="120"/>
        <w:jc w:val="both"/>
        <w:rPr>
          <w:rFonts w:ascii="Arial" w:hAnsi="Arial" w:cs="Arial"/>
          <w:sz w:val="24"/>
          <w:szCs w:val="24"/>
          <w:lang w:val="en-US"/>
        </w:rPr>
      </w:pPr>
      <w:r>
        <w:rPr>
          <w:rFonts w:ascii="Arial" w:hAnsi="Arial" w:cs="Arial"/>
          <w:sz w:val="24"/>
          <w:szCs w:val="24"/>
          <w:lang w:val="en-US"/>
        </w:rPr>
        <w:t xml:space="preserve">Regarding </w:t>
      </w:r>
      <w:r w:rsidRPr="00084AB8">
        <w:rPr>
          <w:rFonts w:ascii="Arial" w:hAnsi="Arial" w:cs="Arial"/>
          <w:b/>
          <w:sz w:val="24"/>
          <w:szCs w:val="24"/>
          <w:lang w:val="en-US"/>
        </w:rPr>
        <w:t>geographical diversity</w:t>
      </w:r>
      <w:r>
        <w:rPr>
          <w:rFonts w:ascii="Arial" w:hAnsi="Arial" w:cs="Arial"/>
          <w:sz w:val="24"/>
          <w:szCs w:val="24"/>
          <w:lang w:val="en-US"/>
        </w:rPr>
        <w:t xml:space="preserve">, data and tools should take into account both regions and countries. To assess participants’ region and country, </w:t>
      </w:r>
      <w:r w:rsidRPr="00084AB8">
        <w:rPr>
          <w:rFonts w:ascii="Arial" w:hAnsi="Arial" w:cs="Arial"/>
          <w:b/>
          <w:sz w:val="24"/>
          <w:szCs w:val="24"/>
          <w:lang w:val="en-US"/>
        </w:rPr>
        <w:t>two criteria</w:t>
      </w:r>
      <w:r>
        <w:rPr>
          <w:rFonts w:ascii="Arial" w:hAnsi="Arial" w:cs="Arial"/>
          <w:sz w:val="24"/>
          <w:szCs w:val="24"/>
          <w:lang w:val="en-US"/>
        </w:rPr>
        <w:t xml:space="preserve"> should be taken into account: nationality (passport) + country of residence</w:t>
      </w:r>
      <w:r w:rsidR="008B7BED">
        <w:rPr>
          <w:rFonts w:ascii="Arial" w:hAnsi="Arial" w:cs="Arial"/>
          <w:sz w:val="24"/>
          <w:szCs w:val="24"/>
          <w:lang w:val="en-US"/>
        </w:rPr>
        <w:t xml:space="preserve"> (if the two are different, then country of residence should prevail)</w:t>
      </w:r>
      <w:r>
        <w:rPr>
          <w:rFonts w:ascii="Arial" w:hAnsi="Arial" w:cs="Arial"/>
          <w:sz w:val="24"/>
          <w:szCs w:val="24"/>
          <w:lang w:val="en-US"/>
        </w:rPr>
        <w:t>.</w:t>
      </w:r>
    </w:p>
    <w:p w:rsidR="00ED16A1" w:rsidRDefault="00ED16A1" w:rsidP="00ED16A1">
      <w:pPr>
        <w:pStyle w:val="PrformatHTML"/>
        <w:spacing w:after="120"/>
        <w:jc w:val="both"/>
        <w:rPr>
          <w:rFonts w:ascii="Arial" w:hAnsi="Arial" w:cs="Arial"/>
          <w:sz w:val="24"/>
          <w:szCs w:val="24"/>
          <w:lang w:val="en-US"/>
        </w:rPr>
      </w:pPr>
      <w:r>
        <w:rPr>
          <w:rFonts w:ascii="Arial" w:hAnsi="Arial" w:cs="Arial"/>
          <w:sz w:val="24"/>
          <w:szCs w:val="24"/>
          <w:lang w:val="en-US"/>
        </w:rPr>
        <w:t xml:space="preserve">Regarding </w:t>
      </w:r>
      <w:r w:rsidRPr="00B95BBA">
        <w:rPr>
          <w:rFonts w:ascii="Arial" w:hAnsi="Arial" w:cs="Arial"/>
          <w:b/>
          <w:sz w:val="24"/>
          <w:szCs w:val="24"/>
          <w:lang w:val="en-US"/>
        </w:rPr>
        <w:t>effective participants and influencers</w:t>
      </w:r>
      <w:r>
        <w:rPr>
          <w:rFonts w:ascii="Arial" w:hAnsi="Arial" w:cs="Arial"/>
          <w:sz w:val="24"/>
          <w:szCs w:val="24"/>
          <w:lang w:val="en-US"/>
        </w:rPr>
        <w:t>, the following criteria could be used:</w:t>
      </w:r>
    </w:p>
    <w:p w:rsidR="00ED16A1" w:rsidRDefault="00ED16A1" w:rsidP="00ED16A1">
      <w:pPr>
        <w:pStyle w:val="PrformatHTML"/>
        <w:numPr>
          <w:ilvl w:val="0"/>
          <w:numId w:val="8"/>
        </w:numPr>
        <w:spacing w:after="120"/>
        <w:jc w:val="both"/>
        <w:rPr>
          <w:rFonts w:ascii="Arial" w:hAnsi="Arial" w:cs="Arial"/>
          <w:sz w:val="24"/>
          <w:szCs w:val="24"/>
          <w:lang w:val="en-US"/>
        </w:rPr>
      </w:pPr>
      <w:r w:rsidRPr="00C5015B">
        <w:rPr>
          <w:rFonts w:ascii="Arial" w:hAnsi="Arial" w:cs="Arial"/>
          <w:b/>
          <w:sz w:val="24"/>
          <w:szCs w:val="24"/>
          <w:lang w:val="en-US"/>
        </w:rPr>
        <w:t>Effective participants</w:t>
      </w:r>
      <w:r>
        <w:rPr>
          <w:rFonts w:ascii="Arial" w:hAnsi="Arial" w:cs="Arial"/>
          <w:sz w:val="24"/>
          <w:szCs w:val="24"/>
          <w:lang w:val="en-US"/>
        </w:rPr>
        <w:t>: intervened during at least [options: between 15 and 33%] of the calls / meetings and/or sent at least [options: between 5 and 20] emails to the CCWG list.</w:t>
      </w:r>
    </w:p>
    <w:p w:rsidR="00ED16A1" w:rsidRPr="00D97DB4" w:rsidRDefault="00ED16A1" w:rsidP="00ED16A1">
      <w:pPr>
        <w:pStyle w:val="PrformatHTML"/>
        <w:numPr>
          <w:ilvl w:val="0"/>
          <w:numId w:val="8"/>
        </w:numPr>
        <w:spacing w:after="120"/>
        <w:jc w:val="both"/>
        <w:rPr>
          <w:rFonts w:ascii="Arial" w:hAnsi="Arial" w:cs="Arial"/>
          <w:sz w:val="24"/>
          <w:szCs w:val="24"/>
          <w:lang w:val="en-US"/>
        </w:rPr>
      </w:pPr>
      <w:r w:rsidRPr="00C5015B">
        <w:rPr>
          <w:rFonts w:ascii="Arial" w:hAnsi="Arial" w:cs="Arial"/>
          <w:b/>
          <w:sz w:val="24"/>
          <w:szCs w:val="24"/>
          <w:lang w:val="en-US"/>
        </w:rPr>
        <w:t>Influencers</w:t>
      </w:r>
      <w:r>
        <w:rPr>
          <w:rFonts w:ascii="Arial" w:hAnsi="Arial" w:cs="Arial"/>
          <w:sz w:val="24"/>
          <w:szCs w:val="24"/>
          <w:lang w:val="en-US"/>
        </w:rPr>
        <w:t>: intervened during more than [options: between 50% and 75%] of the calls / meetings and/or sent more than [options: between 10 and 3</w:t>
      </w:r>
      <w:r w:rsidRPr="00D97DB4">
        <w:rPr>
          <w:rFonts w:ascii="Arial" w:hAnsi="Arial" w:cs="Arial"/>
          <w:sz w:val="24"/>
          <w:szCs w:val="24"/>
          <w:lang w:val="en-US"/>
        </w:rPr>
        <w:t>0] emails to CCWG list.</w:t>
      </w:r>
    </w:p>
    <w:p w:rsidR="00ED16A1" w:rsidRDefault="00ED16A1" w:rsidP="00ED16A1">
      <w:pPr>
        <w:pStyle w:val="PrformatHTML"/>
        <w:spacing w:after="120"/>
        <w:jc w:val="both"/>
        <w:rPr>
          <w:rFonts w:ascii="Arial" w:hAnsi="Arial" w:cs="Arial"/>
          <w:sz w:val="24"/>
          <w:szCs w:val="24"/>
          <w:lang w:val="en-US"/>
        </w:rPr>
      </w:pPr>
      <w:r>
        <w:rPr>
          <w:rFonts w:ascii="Arial" w:hAnsi="Arial" w:cs="Arial"/>
          <w:sz w:val="24"/>
          <w:szCs w:val="24"/>
          <w:lang w:val="en-US"/>
        </w:rPr>
        <w:lastRenderedPageBreak/>
        <w:t>Data regarding emails and participation to calls / meetings are available and can be processed to assess effective diversity.</w:t>
      </w:r>
    </w:p>
    <w:p w:rsidR="00ED16A1" w:rsidRDefault="00ED16A1" w:rsidP="00ED16A1">
      <w:pPr>
        <w:pStyle w:val="PrformatHTML"/>
        <w:spacing w:after="120"/>
        <w:jc w:val="both"/>
        <w:rPr>
          <w:rFonts w:ascii="Arial" w:hAnsi="Arial" w:cs="Arial"/>
          <w:sz w:val="24"/>
          <w:szCs w:val="24"/>
          <w:lang w:val="en-US"/>
        </w:rPr>
      </w:pPr>
      <w:r>
        <w:rPr>
          <w:rFonts w:ascii="Arial" w:hAnsi="Arial" w:cs="Arial"/>
          <w:sz w:val="24"/>
          <w:szCs w:val="24"/>
          <w:lang w:val="en-US"/>
        </w:rPr>
        <w:t xml:space="preserve">Regarding </w:t>
      </w:r>
      <w:r w:rsidRPr="002B1C11">
        <w:rPr>
          <w:rFonts w:ascii="Arial" w:hAnsi="Arial" w:cs="Arial"/>
          <w:b/>
          <w:sz w:val="24"/>
          <w:szCs w:val="24"/>
          <w:lang w:val="en-US"/>
        </w:rPr>
        <w:t xml:space="preserve">the per issue / </w:t>
      </w:r>
      <w:r w:rsidR="00E823DE">
        <w:rPr>
          <w:rFonts w:ascii="Arial" w:hAnsi="Arial" w:cs="Arial"/>
          <w:b/>
          <w:sz w:val="24"/>
          <w:szCs w:val="24"/>
          <w:lang w:val="en-US"/>
        </w:rPr>
        <w:t>recommendation</w:t>
      </w:r>
      <w:r w:rsidRPr="002B1C11">
        <w:rPr>
          <w:rFonts w:ascii="Arial" w:hAnsi="Arial" w:cs="Arial"/>
          <w:b/>
          <w:sz w:val="24"/>
          <w:szCs w:val="24"/>
          <w:lang w:val="en-US"/>
        </w:rPr>
        <w:t xml:space="preserve"> column</w:t>
      </w:r>
      <w:r>
        <w:rPr>
          <w:rFonts w:ascii="Arial" w:hAnsi="Arial" w:cs="Arial"/>
          <w:sz w:val="24"/>
          <w:szCs w:val="24"/>
          <w:lang w:val="en-US"/>
        </w:rPr>
        <w:t>, it would enable to assess diversity in decision-making processes for particular sub-groups or issues – e.g. one specific recommendation or Stress Test. Indeed, while a CCWG-membership can be diverse as a whole, one particular issue or subgroup could, in theory, be dealt with by a small minority of the membership, therefore increasing risks of imbalance for countries or stakeholders (Cf. Annex 1).</w:t>
      </w:r>
    </w:p>
    <w:p w:rsidR="00ED16A1" w:rsidRDefault="00ED16A1" w:rsidP="00ED16A1">
      <w:pPr>
        <w:pStyle w:val="PrformatHTML"/>
        <w:spacing w:after="120"/>
        <w:jc w:val="both"/>
        <w:rPr>
          <w:rFonts w:ascii="Arial" w:hAnsi="Arial" w:cs="Arial"/>
          <w:sz w:val="24"/>
          <w:szCs w:val="24"/>
          <w:lang w:val="en-US"/>
        </w:rPr>
      </w:pPr>
      <w:r>
        <w:rPr>
          <w:rFonts w:ascii="Arial" w:hAnsi="Arial" w:cs="Arial"/>
          <w:sz w:val="24"/>
          <w:szCs w:val="24"/>
          <w:lang w:val="en-US"/>
        </w:rPr>
        <w:t xml:space="preserve">Regarding </w:t>
      </w:r>
      <w:r w:rsidRPr="00B95BBA">
        <w:rPr>
          <w:rFonts w:ascii="Arial" w:hAnsi="Arial" w:cs="Arial"/>
          <w:b/>
          <w:sz w:val="24"/>
          <w:szCs w:val="24"/>
          <w:lang w:val="en-US"/>
        </w:rPr>
        <w:t>ICANN openness</w:t>
      </w:r>
      <w:r>
        <w:rPr>
          <w:rFonts w:ascii="Arial" w:hAnsi="Arial" w:cs="Arial"/>
          <w:sz w:val="24"/>
          <w:szCs w:val="24"/>
          <w:lang w:val="en-US"/>
        </w:rPr>
        <w:t>, the % should reflect the ratio of participants that are relatively new to / out of the ICANN ecosystem (criteria shall to be defined by the community</w:t>
      </w:r>
      <w:r w:rsidR="003D1B7E">
        <w:rPr>
          <w:rStyle w:val="Appelnotedebasdep"/>
          <w:rFonts w:ascii="Arial" w:hAnsi="Arial" w:cs="Arial"/>
          <w:sz w:val="24"/>
          <w:szCs w:val="24"/>
          <w:lang w:val="en-US"/>
        </w:rPr>
        <w:footnoteReference w:id="6"/>
      </w:r>
      <w:r>
        <w:rPr>
          <w:rFonts w:ascii="Arial" w:hAnsi="Arial" w:cs="Arial"/>
          <w:sz w:val="24"/>
          <w:szCs w:val="24"/>
          <w:lang w:val="en-US"/>
        </w:rPr>
        <w:t xml:space="preserve">, and could include less than 5/10 years of </w:t>
      </w:r>
      <w:r w:rsidR="00084AB8">
        <w:rPr>
          <w:rFonts w:ascii="Arial" w:hAnsi="Arial" w:cs="Arial"/>
          <w:sz w:val="24"/>
          <w:szCs w:val="24"/>
          <w:lang w:val="en-US"/>
        </w:rPr>
        <w:t>involvement</w:t>
      </w:r>
      <w:r>
        <w:rPr>
          <w:rFonts w:ascii="Arial" w:hAnsi="Arial" w:cs="Arial"/>
          <w:sz w:val="24"/>
          <w:szCs w:val="24"/>
          <w:lang w:val="en-US"/>
        </w:rPr>
        <w:t xml:space="preserve"> inside ICANN, absence of previous leadership position in ICANN, etc.).</w:t>
      </w:r>
    </w:p>
    <w:p w:rsidR="00ED16A1" w:rsidRDefault="003D1B7E" w:rsidP="003D1B7E">
      <w:pPr>
        <w:jc w:val="both"/>
        <w:rPr>
          <w:rFonts w:ascii="Arial" w:hAnsi="Arial" w:cs="Arial"/>
          <w:lang w:val="en-US"/>
        </w:rPr>
      </w:pPr>
      <w:r>
        <w:rPr>
          <w:rFonts w:ascii="Arial" w:hAnsi="Arial" w:cs="Arial"/>
          <w:lang w:val="en-US"/>
        </w:rPr>
        <w:t xml:space="preserve">Please note </w:t>
      </w:r>
      <w:r w:rsidR="003B68D7">
        <w:rPr>
          <w:rFonts w:ascii="Arial" w:hAnsi="Arial" w:cs="Arial"/>
          <w:lang w:val="en-US"/>
        </w:rPr>
        <w:t xml:space="preserve">that </w:t>
      </w:r>
      <w:r w:rsidR="00ED16A1">
        <w:rPr>
          <w:rFonts w:ascii="Arial" w:hAnsi="Arial" w:cs="Arial"/>
          <w:lang w:val="en-US"/>
        </w:rPr>
        <w:t xml:space="preserve">the above-mentioned </w:t>
      </w:r>
      <w:r w:rsidR="00ED16A1" w:rsidRPr="003B68D7">
        <w:rPr>
          <w:rFonts w:ascii="Arial" w:hAnsi="Arial" w:cs="Arial"/>
          <w:b/>
          <w:lang w:val="en-US"/>
        </w:rPr>
        <w:t>criteria</w:t>
      </w:r>
      <w:r w:rsidR="00ED16A1">
        <w:rPr>
          <w:rFonts w:ascii="Arial" w:hAnsi="Arial" w:cs="Arial"/>
          <w:lang w:val="en-US"/>
        </w:rPr>
        <w:t xml:space="preserve">, </w:t>
      </w:r>
      <w:r w:rsidR="00ED16A1" w:rsidRPr="003D1B7E">
        <w:rPr>
          <w:rFonts w:ascii="Arial" w:hAnsi="Arial" w:cs="Arial"/>
          <w:b/>
          <w:lang w:val="en-US"/>
        </w:rPr>
        <w:t>data and tools for measuring and assessing</w:t>
      </w:r>
      <w:r>
        <w:rPr>
          <w:rFonts w:ascii="Arial" w:hAnsi="Arial" w:cs="Arial"/>
          <w:b/>
          <w:lang w:val="en-US"/>
        </w:rPr>
        <w:t xml:space="preserve"> effective </w:t>
      </w:r>
      <w:r w:rsidR="00ED16A1" w:rsidRPr="003D1B7E">
        <w:rPr>
          <w:rFonts w:ascii="Arial" w:hAnsi="Arial" w:cs="Arial"/>
          <w:b/>
          <w:lang w:val="en-US"/>
        </w:rPr>
        <w:t xml:space="preserve">diversity, which are purely informative, shall </w:t>
      </w:r>
      <w:r w:rsidR="003B68D7">
        <w:rPr>
          <w:rFonts w:ascii="Arial" w:hAnsi="Arial" w:cs="Arial"/>
          <w:b/>
          <w:lang w:val="en-US"/>
        </w:rPr>
        <w:t xml:space="preserve">be incorporated in the draft framework and charter and </w:t>
      </w:r>
      <w:r w:rsidR="00ED16A1" w:rsidRPr="003D1B7E">
        <w:rPr>
          <w:rFonts w:ascii="Arial" w:hAnsi="Arial" w:cs="Arial"/>
          <w:b/>
          <w:lang w:val="en-US"/>
        </w:rPr>
        <w:t>be made mandatory and available for all CCWGs</w:t>
      </w:r>
      <w:r w:rsidR="00ED16A1">
        <w:rPr>
          <w:rFonts w:ascii="Arial" w:hAnsi="Arial" w:cs="Arial"/>
          <w:lang w:val="en-US"/>
        </w:rPr>
        <w:t>.</w:t>
      </w:r>
    </w:p>
    <w:p w:rsidR="008B7BED" w:rsidRDefault="008B7BED" w:rsidP="003D1B7E">
      <w:pPr>
        <w:jc w:val="both"/>
        <w:rPr>
          <w:rFonts w:ascii="Arial" w:hAnsi="Arial" w:cs="Arial"/>
          <w:lang w:val="en-US"/>
        </w:rPr>
      </w:pPr>
    </w:p>
    <w:p w:rsidR="008B7BED" w:rsidRDefault="008B7BED" w:rsidP="003D1B7E">
      <w:pPr>
        <w:jc w:val="both"/>
        <w:rPr>
          <w:rFonts w:ascii="Arial" w:hAnsi="Arial" w:cs="Arial"/>
          <w:lang w:val="en-US"/>
        </w:rPr>
      </w:pPr>
      <w:r>
        <w:rPr>
          <w:rFonts w:ascii="Arial" w:hAnsi="Arial" w:cs="Arial"/>
          <w:lang w:val="en-US"/>
        </w:rPr>
        <w:t>An independent review panel could be used on a systematic basis to evaluate effective diversity of CCWGs after their closure, in order</w:t>
      </w:r>
      <w:r w:rsidR="00E823DE">
        <w:rPr>
          <w:rFonts w:ascii="Arial" w:hAnsi="Arial" w:cs="Arial"/>
          <w:lang w:val="en-US"/>
        </w:rPr>
        <w:t xml:space="preserve"> to possibly give all CCWGs a “</w:t>
      </w:r>
      <w:r>
        <w:rPr>
          <w:rFonts w:ascii="Arial" w:hAnsi="Arial" w:cs="Arial"/>
          <w:lang w:val="en-US"/>
        </w:rPr>
        <w:t>diversity rating”, taking into account the above-mentioned criteria and tools.</w:t>
      </w:r>
    </w:p>
    <w:p w:rsidR="00ED16A1" w:rsidRDefault="00ED16A1" w:rsidP="00370C29">
      <w:pPr>
        <w:pStyle w:val="PrformatHTML"/>
        <w:jc w:val="both"/>
        <w:rPr>
          <w:rFonts w:ascii="Arial" w:hAnsi="Arial" w:cs="Arial"/>
          <w:sz w:val="24"/>
          <w:szCs w:val="24"/>
          <w:lang w:val="en-US"/>
        </w:rPr>
      </w:pPr>
    </w:p>
    <w:p w:rsidR="00370C29" w:rsidRDefault="003D1B7E" w:rsidP="00370C29">
      <w:pPr>
        <w:pStyle w:val="PrformatHTML"/>
        <w:numPr>
          <w:ilvl w:val="1"/>
          <w:numId w:val="13"/>
        </w:numPr>
        <w:jc w:val="both"/>
        <w:rPr>
          <w:rFonts w:ascii="Arial" w:hAnsi="Arial" w:cs="Arial"/>
          <w:sz w:val="24"/>
          <w:szCs w:val="24"/>
          <w:u w:val="single"/>
          <w:lang w:val="en-US"/>
        </w:rPr>
      </w:pPr>
      <w:r w:rsidRPr="003D1B7E">
        <w:rPr>
          <w:rFonts w:ascii="Arial" w:hAnsi="Arial" w:cs="Arial"/>
          <w:sz w:val="24"/>
          <w:szCs w:val="24"/>
          <w:u w:val="single"/>
          <w:lang w:val="en-US"/>
        </w:rPr>
        <w:t>Mechanisms</w:t>
      </w:r>
      <w:r w:rsidR="00370C29" w:rsidRPr="00370C29">
        <w:rPr>
          <w:rFonts w:ascii="Arial" w:hAnsi="Arial" w:cs="Arial"/>
          <w:sz w:val="24"/>
          <w:szCs w:val="24"/>
          <w:u w:val="single"/>
          <w:lang w:val="en-US"/>
        </w:rPr>
        <w:t xml:space="preserve"> to implement diversity</w:t>
      </w:r>
      <w:r w:rsidR="00781D0D">
        <w:rPr>
          <w:rFonts w:ascii="Arial" w:hAnsi="Arial" w:cs="Arial"/>
          <w:sz w:val="24"/>
          <w:szCs w:val="24"/>
          <w:u w:val="single"/>
          <w:lang w:val="en-US"/>
        </w:rPr>
        <w:t>.</w:t>
      </w:r>
    </w:p>
    <w:p w:rsidR="00370C29" w:rsidRDefault="00370C29" w:rsidP="00370C29">
      <w:pPr>
        <w:pStyle w:val="PrformatHTML"/>
        <w:ind w:left="720"/>
        <w:jc w:val="both"/>
        <w:rPr>
          <w:rFonts w:ascii="Arial" w:hAnsi="Arial" w:cs="Arial"/>
          <w:sz w:val="24"/>
          <w:szCs w:val="24"/>
          <w:u w:val="single"/>
          <w:lang w:val="en-US"/>
        </w:rPr>
      </w:pPr>
    </w:p>
    <w:p w:rsidR="00084AB8" w:rsidRDefault="00084AB8" w:rsidP="00084AB8">
      <w:pPr>
        <w:pStyle w:val="PrformatHTML"/>
        <w:jc w:val="both"/>
        <w:rPr>
          <w:rFonts w:ascii="Arial" w:hAnsi="Arial" w:cs="Arial"/>
          <w:sz w:val="24"/>
          <w:szCs w:val="24"/>
          <w:u w:val="single"/>
          <w:lang w:val="en-US"/>
        </w:rPr>
      </w:pPr>
      <w:r>
        <w:rPr>
          <w:rFonts w:ascii="Arial" w:hAnsi="Arial" w:cs="Arial"/>
          <w:sz w:val="24"/>
          <w:szCs w:val="24"/>
          <w:lang w:val="en-US"/>
        </w:rPr>
        <w:t xml:space="preserve">In addition to defining (1.1) and measuring (1.2) diversity, specific rules, to be defined by the community, </w:t>
      </w:r>
      <w:r w:rsidR="008B7BED">
        <w:rPr>
          <w:rFonts w:ascii="Arial" w:hAnsi="Arial" w:cs="Arial"/>
          <w:sz w:val="24"/>
          <w:szCs w:val="24"/>
          <w:lang w:val="en-US"/>
        </w:rPr>
        <w:t>could</w:t>
      </w:r>
      <w:r>
        <w:rPr>
          <w:rFonts w:ascii="Arial" w:hAnsi="Arial" w:cs="Arial"/>
          <w:sz w:val="24"/>
          <w:szCs w:val="24"/>
          <w:lang w:val="en-US"/>
        </w:rPr>
        <w:t xml:space="preserve"> be implemented to guarantee minimum levels of diversity.</w:t>
      </w:r>
    </w:p>
    <w:p w:rsidR="00084AB8" w:rsidRPr="00370C29" w:rsidRDefault="00084AB8" w:rsidP="00370C29">
      <w:pPr>
        <w:pStyle w:val="PrformatHTML"/>
        <w:ind w:left="720"/>
        <w:jc w:val="both"/>
        <w:rPr>
          <w:rFonts w:ascii="Arial" w:hAnsi="Arial" w:cs="Arial"/>
          <w:sz w:val="24"/>
          <w:szCs w:val="24"/>
          <w:u w:val="single"/>
          <w:lang w:val="en-US"/>
        </w:rPr>
      </w:pPr>
    </w:p>
    <w:p w:rsidR="003B68D7" w:rsidRDefault="00C42A83" w:rsidP="00370C29">
      <w:pPr>
        <w:pStyle w:val="PrformatHTML"/>
        <w:jc w:val="both"/>
        <w:rPr>
          <w:rFonts w:ascii="Arial" w:hAnsi="Arial" w:cs="Arial"/>
          <w:sz w:val="24"/>
          <w:szCs w:val="24"/>
          <w:u w:val="single"/>
          <w:lang w:val="en-US"/>
        </w:rPr>
      </w:pPr>
      <w:r w:rsidRPr="00C42A83">
        <w:rPr>
          <w:rFonts w:ascii="Arial" w:hAnsi="Arial" w:cs="Arial"/>
          <w:i/>
          <w:sz w:val="24"/>
          <w:szCs w:val="24"/>
          <w:u w:val="single"/>
          <w:lang w:val="en-US"/>
        </w:rPr>
        <w:t>Ex ante</w:t>
      </w:r>
      <w:r w:rsidRPr="00C42A83">
        <w:rPr>
          <w:rFonts w:ascii="Arial" w:hAnsi="Arial" w:cs="Arial"/>
          <w:sz w:val="24"/>
          <w:szCs w:val="24"/>
          <w:u w:val="single"/>
          <w:lang w:val="en-US"/>
        </w:rPr>
        <w:t xml:space="preserve"> rules</w:t>
      </w:r>
    </w:p>
    <w:p w:rsidR="003B68D7" w:rsidRPr="00E556D8" w:rsidRDefault="003B68D7" w:rsidP="00370C29">
      <w:pPr>
        <w:pStyle w:val="PrformatHTML"/>
        <w:jc w:val="both"/>
        <w:rPr>
          <w:rFonts w:ascii="Arial" w:hAnsi="Arial" w:cs="Arial"/>
          <w:sz w:val="24"/>
          <w:szCs w:val="24"/>
          <w:u w:val="single"/>
          <w:lang w:val="en-US"/>
        </w:rPr>
      </w:pPr>
    </w:p>
    <w:p w:rsidR="00CC631E" w:rsidRDefault="006D2915" w:rsidP="00370C29">
      <w:pPr>
        <w:pStyle w:val="PrformatHTML"/>
        <w:jc w:val="both"/>
        <w:rPr>
          <w:rFonts w:ascii="Arial" w:hAnsi="Arial" w:cs="Arial"/>
          <w:sz w:val="24"/>
          <w:szCs w:val="24"/>
          <w:lang w:val="en-US"/>
        </w:rPr>
      </w:pPr>
      <w:r>
        <w:rPr>
          <w:rFonts w:ascii="Arial" w:hAnsi="Arial" w:cs="Arial"/>
          <w:sz w:val="24"/>
          <w:szCs w:val="24"/>
          <w:lang w:val="en-US"/>
        </w:rPr>
        <w:t xml:space="preserve">Based on the above-mentioned criteria, the first way to implement diversity is to </w:t>
      </w:r>
      <w:r w:rsidR="003D1B7E">
        <w:rPr>
          <w:rFonts w:ascii="Arial" w:hAnsi="Arial" w:cs="Arial"/>
          <w:sz w:val="24"/>
          <w:szCs w:val="24"/>
          <w:lang w:val="en-US"/>
        </w:rPr>
        <w:t xml:space="preserve">enable CCWGs to use </w:t>
      </w:r>
      <w:r w:rsidR="006E45DE" w:rsidRPr="003D1B7E">
        <w:rPr>
          <w:rFonts w:ascii="Arial" w:hAnsi="Arial" w:cs="Arial"/>
          <w:b/>
          <w:i/>
          <w:sz w:val="24"/>
          <w:szCs w:val="24"/>
          <w:lang w:val="en-US"/>
        </w:rPr>
        <w:t>ex ante</w:t>
      </w:r>
      <w:r w:rsidR="006E45DE" w:rsidRPr="003D1B7E">
        <w:rPr>
          <w:rFonts w:ascii="Arial" w:hAnsi="Arial" w:cs="Arial"/>
          <w:b/>
          <w:sz w:val="24"/>
          <w:szCs w:val="24"/>
          <w:lang w:val="en-US"/>
        </w:rPr>
        <w:t xml:space="preserve"> rules</w:t>
      </w:r>
      <w:r w:rsidR="003D1B7E">
        <w:rPr>
          <w:rFonts w:ascii="Arial" w:hAnsi="Arial" w:cs="Arial"/>
          <w:b/>
          <w:sz w:val="24"/>
          <w:szCs w:val="24"/>
          <w:lang w:val="en-US"/>
        </w:rPr>
        <w:t xml:space="preserve"> or </w:t>
      </w:r>
      <w:r w:rsidR="00084AB8">
        <w:rPr>
          <w:rFonts w:ascii="Arial" w:hAnsi="Arial" w:cs="Arial"/>
          <w:b/>
          <w:sz w:val="24"/>
          <w:szCs w:val="24"/>
          <w:lang w:val="en-US"/>
        </w:rPr>
        <w:t>ratios</w:t>
      </w:r>
      <w:r w:rsidR="006E45DE">
        <w:rPr>
          <w:rFonts w:ascii="Arial" w:hAnsi="Arial" w:cs="Arial"/>
          <w:sz w:val="24"/>
          <w:szCs w:val="24"/>
          <w:lang w:val="en-US"/>
        </w:rPr>
        <w:t xml:space="preserve"> to guarant</w:t>
      </w:r>
      <w:r w:rsidR="002A38C5">
        <w:rPr>
          <w:rFonts w:ascii="Arial" w:hAnsi="Arial" w:cs="Arial"/>
          <w:sz w:val="24"/>
          <w:szCs w:val="24"/>
          <w:lang w:val="en-US"/>
        </w:rPr>
        <w:t>ee minimum levels of diversity.</w:t>
      </w:r>
    </w:p>
    <w:p w:rsidR="006E45DE" w:rsidRDefault="006E45DE" w:rsidP="00370C29">
      <w:pPr>
        <w:pStyle w:val="PrformatHTML"/>
        <w:jc w:val="both"/>
        <w:rPr>
          <w:rFonts w:ascii="Arial" w:hAnsi="Arial" w:cs="Arial"/>
          <w:sz w:val="24"/>
          <w:szCs w:val="24"/>
          <w:lang w:val="en-US"/>
        </w:rPr>
      </w:pPr>
    </w:p>
    <w:p w:rsidR="006E45DE" w:rsidRDefault="006E45DE" w:rsidP="00370C29">
      <w:pPr>
        <w:pStyle w:val="PrformatHTML"/>
        <w:jc w:val="both"/>
        <w:rPr>
          <w:rFonts w:ascii="Arial" w:hAnsi="Arial" w:cs="Arial"/>
          <w:sz w:val="24"/>
          <w:szCs w:val="24"/>
          <w:lang w:val="en-US"/>
        </w:rPr>
      </w:pPr>
      <w:r>
        <w:rPr>
          <w:rFonts w:ascii="Arial" w:hAnsi="Arial" w:cs="Arial"/>
          <w:sz w:val="24"/>
          <w:szCs w:val="24"/>
          <w:lang w:val="en-US"/>
        </w:rPr>
        <w:t>Section IV of the draft CCWG charter (</w:t>
      </w:r>
      <w:r w:rsidRPr="00714FF0">
        <w:rPr>
          <w:rFonts w:ascii="Arial" w:hAnsi="Arial" w:cs="Arial"/>
          <w:i/>
          <w:sz w:val="24"/>
          <w:szCs w:val="24"/>
          <w:lang w:val="en-US"/>
        </w:rPr>
        <w:t>Membership, Staffing and Organization</w:t>
      </w:r>
      <w:r>
        <w:rPr>
          <w:rFonts w:ascii="Arial" w:hAnsi="Arial" w:cs="Arial"/>
          <w:sz w:val="24"/>
          <w:szCs w:val="24"/>
          <w:lang w:val="en-US"/>
        </w:rPr>
        <w:t>) contains recommendations regarding geographical and stakeholder diversity (p16-17)</w:t>
      </w:r>
      <w:r>
        <w:rPr>
          <w:rStyle w:val="Appelnotedebasdep"/>
          <w:rFonts w:ascii="Arial" w:hAnsi="Arial" w:cs="Arial"/>
          <w:sz w:val="24"/>
          <w:szCs w:val="24"/>
          <w:lang w:val="en-US"/>
        </w:rPr>
        <w:footnoteReference w:id="7"/>
      </w:r>
      <w:r>
        <w:rPr>
          <w:rFonts w:ascii="Arial" w:hAnsi="Arial" w:cs="Arial"/>
          <w:sz w:val="24"/>
          <w:szCs w:val="24"/>
          <w:lang w:val="en-US"/>
        </w:rPr>
        <w:t xml:space="preserve">. We suggest that this language be </w:t>
      </w:r>
      <w:r w:rsidR="0051122D">
        <w:rPr>
          <w:rFonts w:ascii="Arial" w:hAnsi="Arial" w:cs="Arial"/>
          <w:sz w:val="24"/>
          <w:szCs w:val="24"/>
          <w:lang w:val="en-US"/>
        </w:rPr>
        <w:t>enhanced</w:t>
      </w:r>
      <w:r w:rsidR="00FB7811">
        <w:rPr>
          <w:rFonts w:ascii="Arial" w:hAnsi="Arial" w:cs="Arial"/>
          <w:sz w:val="24"/>
          <w:szCs w:val="24"/>
          <w:lang w:val="en-US"/>
        </w:rPr>
        <w:t xml:space="preserve"> and that recommendations are replaced by </w:t>
      </w:r>
      <w:r w:rsidR="00FB7811" w:rsidRPr="00FB7811">
        <w:rPr>
          <w:rFonts w:ascii="Arial" w:hAnsi="Arial" w:cs="Arial"/>
          <w:b/>
          <w:sz w:val="24"/>
          <w:szCs w:val="24"/>
          <w:lang w:val="en-US"/>
        </w:rPr>
        <w:t>stricter rules</w:t>
      </w:r>
      <w:r w:rsidR="008B7BED">
        <w:rPr>
          <w:rFonts w:ascii="Arial" w:hAnsi="Arial" w:cs="Arial"/>
          <w:b/>
          <w:sz w:val="24"/>
          <w:szCs w:val="24"/>
          <w:lang w:val="en-US"/>
        </w:rPr>
        <w:t xml:space="preserve"> and ratios</w:t>
      </w:r>
      <w:r w:rsidR="00FB7811">
        <w:rPr>
          <w:rFonts w:ascii="Arial" w:hAnsi="Arial" w:cs="Arial"/>
          <w:sz w:val="24"/>
          <w:szCs w:val="24"/>
          <w:lang w:val="en-US"/>
        </w:rPr>
        <w:t xml:space="preserve">, to the extent possible: </w:t>
      </w:r>
    </w:p>
    <w:p w:rsidR="006E45DE" w:rsidRPr="006E45DE" w:rsidRDefault="006E45DE" w:rsidP="00370C29">
      <w:pPr>
        <w:pStyle w:val="PrformatHTML"/>
        <w:jc w:val="both"/>
        <w:rPr>
          <w:rFonts w:ascii="Arial" w:hAnsi="Arial" w:cs="Arial"/>
          <w:sz w:val="24"/>
          <w:szCs w:val="24"/>
          <w:lang w:val="en-US"/>
        </w:rPr>
      </w:pPr>
    </w:p>
    <w:p w:rsidR="003B68D7" w:rsidRPr="003B68D7" w:rsidRDefault="003B68D7" w:rsidP="00343E47">
      <w:pPr>
        <w:pStyle w:val="PrformatHTML"/>
        <w:numPr>
          <w:ilvl w:val="0"/>
          <w:numId w:val="12"/>
        </w:numPr>
        <w:spacing w:after="120"/>
        <w:ind w:left="714" w:hanging="357"/>
        <w:jc w:val="both"/>
        <w:rPr>
          <w:rFonts w:ascii="Arial" w:hAnsi="Arial" w:cs="Arial"/>
          <w:sz w:val="24"/>
          <w:szCs w:val="24"/>
          <w:lang w:val="en-US"/>
        </w:rPr>
      </w:pPr>
      <w:r w:rsidRPr="003B68D7">
        <w:rPr>
          <w:rFonts w:ascii="Arial" w:hAnsi="Arial" w:cs="Arial"/>
          <w:b/>
          <w:sz w:val="24"/>
          <w:szCs w:val="24"/>
          <w:lang w:val="en-US"/>
        </w:rPr>
        <w:t>Gender</w:t>
      </w:r>
      <w:r>
        <w:rPr>
          <w:rFonts w:ascii="Arial" w:hAnsi="Arial" w:cs="Arial"/>
          <w:sz w:val="24"/>
          <w:szCs w:val="24"/>
          <w:lang w:val="en-US"/>
        </w:rPr>
        <w:t>: each CCWG should be gender-balanced, with rules to be defined by the community (50-50 or 60-40, etc.).</w:t>
      </w:r>
    </w:p>
    <w:p w:rsidR="00CC631E" w:rsidRDefault="006E45DE" w:rsidP="00343E47">
      <w:pPr>
        <w:pStyle w:val="PrformatHTML"/>
        <w:numPr>
          <w:ilvl w:val="0"/>
          <w:numId w:val="12"/>
        </w:numPr>
        <w:spacing w:after="120"/>
        <w:ind w:left="714" w:hanging="357"/>
        <w:jc w:val="both"/>
        <w:rPr>
          <w:rFonts w:ascii="Arial" w:hAnsi="Arial" w:cs="Arial"/>
          <w:sz w:val="24"/>
          <w:szCs w:val="24"/>
          <w:lang w:val="en-US"/>
        </w:rPr>
      </w:pPr>
      <w:r w:rsidRPr="006E45DE">
        <w:rPr>
          <w:rFonts w:ascii="Arial" w:hAnsi="Arial" w:cs="Arial"/>
          <w:b/>
          <w:sz w:val="24"/>
          <w:szCs w:val="24"/>
          <w:lang w:val="en-US"/>
        </w:rPr>
        <w:t>Stakeholder group (SO/AC):</w:t>
      </w:r>
      <w:r w:rsidR="00231FFD">
        <w:rPr>
          <w:rFonts w:ascii="Arial" w:hAnsi="Arial" w:cs="Arial"/>
          <w:sz w:val="24"/>
          <w:szCs w:val="24"/>
          <w:lang w:val="en-US"/>
        </w:rPr>
        <w:t xml:space="preserve"> e</w:t>
      </w:r>
      <w:r w:rsidR="00CC631E" w:rsidRPr="002B1C11">
        <w:rPr>
          <w:rFonts w:ascii="Arial" w:hAnsi="Arial" w:cs="Arial"/>
          <w:sz w:val="24"/>
          <w:szCs w:val="24"/>
          <w:lang w:val="en-US"/>
        </w:rPr>
        <w:t xml:space="preserve">ach </w:t>
      </w:r>
      <w:r w:rsidR="002B1C11">
        <w:rPr>
          <w:rFonts w:ascii="Arial" w:hAnsi="Arial" w:cs="Arial"/>
          <w:sz w:val="24"/>
          <w:szCs w:val="24"/>
          <w:lang w:val="en-US"/>
        </w:rPr>
        <w:t>Chartering Organization</w:t>
      </w:r>
      <w:r w:rsidR="00CC631E" w:rsidRPr="002B1C11">
        <w:rPr>
          <w:rFonts w:ascii="Arial" w:hAnsi="Arial" w:cs="Arial"/>
          <w:sz w:val="24"/>
          <w:szCs w:val="24"/>
          <w:lang w:val="en-US"/>
        </w:rPr>
        <w:t xml:space="preserve"> should be equally represented </w:t>
      </w:r>
      <w:r w:rsidR="00A75BD4" w:rsidRPr="002B1C11">
        <w:rPr>
          <w:rFonts w:ascii="Arial" w:hAnsi="Arial" w:cs="Arial"/>
          <w:sz w:val="24"/>
          <w:szCs w:val="24"/>
          <w:lang w:val="en-US"/>
        </w:rPr>
        <w:t>in a CCWG</w:t>
      </w:r>
      <w:r>
        <w:rPr>
          <w:rFonts w:ascii="Arial" w:hAnsi="Arial" w:cs="Arial"/>
          <w:sz w:val="24"/>
          <w:szCs w:val="24"/>
          <w:lang w:val="en-US"/>
        </w:rPr>
        <w:t xml:space="preserve">, to the extent possible. </w:t>
      </w:r>
      <w:r w:rsidR="003151D0">
        <w:rPr>
          <w:rFonts w:ascii="Arial" w:hAnsi="Arial" w:cs="Arial"/>
          <w:sz w:val="24"/>
          <w:szCs w:val="24"/>
          <w:lang w:val="en-US"/>
        </w:rPr>
        <w:t>No</w:t>
      </w:r>
      <w:r w:rsidR="00CC631E" w:rsidRPr="002B1C11">
        <w:rPr>
          <w:rFonts w:ascii="Arial" w:hAnsi="Arial" w:cs="Arial"/>
          <w:sz w:val="24"/>
          <w:szCs w:val="24"/>
          <w:lang w:val="en-US"/>
        </w:rPr>
        <w:t xml:space="preserve"> </w:t>
      </w:r>
      <w:r>
        <w:rPr>
          <w:rFonts w:ascii="Arial" w:hAnsi="Arial" w:cs="Arial"/>
          <w:sz w:val="24"/>
          <w:szCs w:val="24"/>
          <w:lang w:val="en-US"/>
        </w:rPr>
        <w:t>Chartering Organization</w:t>
      </w:r>
      <w:r w:rsidR="007F4141" w:rsidRPr="002B1C11">
        <w:rPr>
          <w:rFonts w:ascii="Arial" w:hAnsi="Arial" w:cs="Arial"/>
          <w:sz w:val="24"/>
          <w:szCs w:val="24"/>
          <w:lang w:val="en-US"/>
        </w:rPr>
        <w:t xml:space="preserve"> should </w:t>
      </w:r>
      <w:r w:rsidR="002B1C11">
        <w:rPr>
          <w:rFonts w:ascii="Arial" w:hAnsi="Arial" w:cs="Arial"/>
          <w:sz w:val="24"/>
          <w:szCs w:val="24"/>
          <w:lang w:val="en-US"/>
        </w:rPr>
        <w:t>be represented by</w:t>
      </w:r>
      <w:r w:rsidR="007F4141" w:rsidRPr="002B1C11">
        <w:rPr>
          <w:rFonts w:ascii="Arial" w:hAnsi="Arial" w:cs="Arial"/>
          <w:sz w:val="24"/>
          <w:szCs w:val="24"/>
          <w:lang w:val="en-US"/>
        </w:rPr>
        <w:t xml:space="preserve"> more than </w:t>
      </w:r>
      <w:r>
        <w:rPr>
          <w:rFonts w:ascii="Arial" w:hAnsi="Arial" w:cs="Arial"/>
          <w:sz w:val="24"/>
          <w:szCs w:val="24"/>
          <w:lang w:val="en-US"/>
        </w:rPr>
        <w:t>(1</w:t>
      </w:r>
      <w:proofErr w:type="gramStart"/>
      <w:r>
        <w:rPr>
          <w:rFonts w:ascii="Arial" w:hAnsi="Arial" w:cs="Arial"/>
          <w:sz w:val="24"/>
          <w:szCs w:val="24"/>
          <w:lang w:val="en-US"/>
        </w:rPr>
        <w:t>,3</w:t>
      </w:r>
      <w:proofErr w:type="gramEnd"/>
      <w:r>
        <w:rPr>
          <w:rFonts w:ascii="Arial" w:hAnsi="Arial" w:cs="Arial"/>
          <w:sz w:val="24"/>
          <w:szCs w:val="24"/>
          <w:lang w:val="en-US"/>
        </w:rPr>
        <w:t>/X)</w:t>
      </w:r>
      <w:r w:rsidR="002B1C11">
        <w:rPr>
          <w:rFonts w:ascii="Arial" w:hAnsi="Arial" w:cs="Arial"/>
          <w:sz w:val="24"/>
          <w:szCs w:val="24"/>
          <w:lang w:val="en-US"/>
        </w:rPr>
        <w:t xml:space="preserve"> members of a CCWG</w:t>
      </w:r>
      <w:r w:rsidR="00FB7811">
        <w:rPr>
          <w:rFonts w:ascii="Arial" w:hAnsi="Arial" w:cs="Arial"/>
          <w:sz w:val="24"/>
          <w:szCs w:val="24"/>
          <w:lang w:val="en-US"/>
        </w:rPr>
        <w:t xml:space="preserve"> (with X being the number of Chartering Organizations</w:t>
      </w:r>
      <w:r w:rsidR="00FB7811">
        <w:rPr>
          <w:rStyle w:val="Appelnotedebasdep"/>
          <w:rFonts w:ascii="Arial" w:hAnsi="Arial" w:cs="Arial"/>
          <w:sz w:val="24"/>
          <w:szCs w:val="24"/>
          <w:lang w:val="en-US"/>
        </w:rPr>
        <w:footnoteReference w:id="8"/>
      </w:r>
      <w:r w:rsidR="00FB7811">
        <w:rPr>
          <w:rFonts w:ascii="Arial" w:hAnsi="Arial" w:cs="Arial"/>
          <w:sz w:val="24"/>
          <w:szCs w:val="24"/>
          <w:lang w:val="en-US"/>
        </w:rPr>
        <w:t>).</w:t>
      </w:r>
    </w:p>
    <w:p w:rsidR="006E45DE" w:rsidRPr="006E45DE" w:rsidRDefault="006E45DE" w:rsidP="00343E47">
      <w:pPr>
        <w:pStyle w:val="PrformatHTML"/>
        <w:numPr>
          <w:ilvl w:val="0"/>
          <w:numId w:val="12"/>
        </w:numPr>
        <w:spacing w:after="120"/>
        <w:ind w:left="714" w:hanging="357"/>
        <w:jc w:val="both"/>
        <w:rPr>
          <w:rFonts w:ascii="Arial" w:hAnsi="Arial" w:cs="Arial"/>
          <w:b/>
          <w:sz w:val="24"/>
          <w:szCs w:val="24"/>
          <w:lang w:val="en-US"/>
        </w:rPr>
      </w:pPr>
      <w:r w:rsidRPr="006E45DE">
        <w:rPr>
          <w:rFonts w:ascii="Arial" w:hAnsi="Arial" w:cs="Arial"/>
          <w:b/>
          <w:sz w:val="24"/>
          <w:szCs w:val="24"/>
          <w:lang w:val="en-US"/>
        </w:rPr>
        <w:lastRenderedPageBreak/>
        <w:t>Stakeholder category:</w:t>
      </w:r>
      <w:r w:rsidR="00B67370">
        <w:rPr>
          <w:rFonts w:ascii="Arial" w:hAnsi="Arial" w:cs="Arial"/>
          <w:b/>
          <w:sz w:val="24"/>
          <w:szCs w:val="24"/>
          <w:lang w:val="en-US"/>
        </w:rPr>
        <w:t xml:space="preserve"> </w:t>
      </w:r>
      <w:r w:rsidR="00B67370">
        <w:rPr>
          <w:rFonts w:ascii="Arial" w:hAnsi="Arial" w:cs="Arial"/>
          <w:sz w:val="24"/>
          <w:szCs w:val="24"/>
          <w:lang w:val="en-US"/>
        </w:rPr>
        <w:t>Depending on the</w:t>
      </w:r>
      <w:r w:rsidR="00084AB8">
        <w:rPr>
          <w:rFonts w:ascii="Arial" w:hAnsi="Arial" w:cs="Arial"/>
          <w:sz w:val="24"/>
          <w:szCs w:val="24"/>
          <w:lang w:val="en-US"/>
        </w:rPr>
        <w:t xml:space="preserve"> context and</w:t>
      </w:r>
      <w:r w:rsidR="00B67370">
        <w:rPr>
          <w:rFonts w:ascii="Arial" w:hAnsi="Arial" w:cs="Arial"/>
          <w:sz w:val="24"/>
          <w:szCs w:val="24"/>
          <w:lang w:val="en-US"/>
        </w:rPr>
        <w:t xml:space="preserve"> nature of CCWGs, </w:t>
      </w:r>
      <w:r w:rsidR="00B67370" w:rsidRPr="0051122D">
        <w:rPr>
          <w:rFonts w:ascii="Arial" w:hAnsi="Arial" w:cs="Arial"/>
          <w:i/>
          <w:sz w:val="24"/>
          <w:szCs w:val="24"/>
          <w:lang w:val="en-US"/>
        </w:rPr>
        <w:t>ex ante</w:t>
      </w:r>
      <w:r w:rsidR="00B67370">
        <w:rPr>
          <w:rFonts w:ascii="Arial" w:hAnsi="Arial" w:cs="Arial"/>
          <w:sz w:val="24"/>
          <w:szCs w:val="24"/>
          <w:lang w:val="en-US"/>
        </w:rPr>
        <w:t xml:space="preserve"> rules could be applied so that one specific c</w:t>
      </w:r>
      <w:r w:rsidR="0051122D">
        <w:rPr>
          <w:rFonts w:ascii="Arial" w:hAnsi="Arial" w:cs="Arial"/>
          <w:sz w:val="24"/>
          <w:szCs w:val="24"/>
          <w:lang w:val="en-US"/>
        </w:rPr>
        <w:t>ategory (e.g. private sector or gover</w:t>
      </w:r>
      <w:r w:rsidR="00231FFD">
        <w:rPr>
          <w:rFonts w:ascii="Arial" w:hAnsi="Arial" w:cs="Arial"/>
          <w:sz w:val="24"/>
          <w:szCs w:val="24"/>
          <w:lang w:val="en-US"/>
        </w:rPr>
        <w:t>nments) is not over-represented.</w:t>
      </w:r>
    </w:p>
    <w:p w:rsidR="006E45DE" w:rsidRDefault="006E45DE" w:rsidP="00343E47">
      <w:pPr>
        <w:pStyle w:val="PrformatHTML"/>
        <w:numPr>
          <w:ilvl w:val="0"/>
          <w:numId w:val="12"/>
        </w:numPr>
        <w:spacing w:after="120"/>
        <w:ind w:left="714" w:hanging="357"/>
        <w:jc w:val="both"/>
        <w:rPr>
          <w:rFonts w:ascii="Arial" w:hAnsi="Arial" w:cs="Arial"/>
          <w:sz w:val="24"/>
          <w:szCs w:val="24"/>
          <w:lang w:val="en-US"/>
        </w:rPr>
      </w:pPr>
      <w:r w:rsidRPr="006E45DE">
        <w:rPr>
          <w:rFonts w:ascii="Arial" w:hAnsi="Arial" w:cs="Arial"/>
          <w:b/>
          <w:sz w:val="24"/>
          <w:szCs w:val="24"/>
          <w:lang w:val="en-US"/>
        </w:rPr>
        <w:t>Geographical diversity</w:t>
      </w:r>
      <w:r>
        <w:rPr>
          <w:rFonts w:ascii="Arial" w:hAnsi="Arial" w:cs="Arial"/>
          <w:sz w:val="24"/>
          <w:szCs w:val="24"/>
          <w:lang w:val="en-US"/>
        </w:rPr>
        <w:t>:</w:t>
      </w:r>
      <w:r w:rsidR="00B67370">
        <w:rPr>
          <w:rFonts w:ascii="Arial" w:hAnsi="Arial" w:cs="Arial"/>
          <w:sz w:val="24"/>
          <w:szCs w:val="24"/>
          <w:lang w:val="en-US"/>
        </w:rPr>
        <w:t xml:space="preserve"> Each Region should be represented in a CCWG, to the extent possible. In any case, no Region should be represented by more than 33% of the members</w:t>
      </w:r>
      <w:r w:rsidR="003151D0">
        <w:rPr>
          <w:rStyle w:val="Appelnotedebasdep"/>
          <w:rFonts w:ascii="Arial" w:hAnsi="Arial" w:cs="Arial"/>
          <w:sz w:val="24"/>
          <w:szCs w:val="24"/>
          <w:lang w:val="en-US"/>
        </w:rPr>
        <w:footnoteReference w:id="9"/>
      </w:r>
      <w:r w:rsidR="00B67370">
        <w:rPr>
          <w:rFonts w:ascii="Arial" w:hAnsi="Arial" w:cs="Arial"/>
          <w:sz w:val="24"/>
          <w:szCs w:val="24"/>
          <w:lang w:val="en-US"/>
        </w:rPr>
        <w:t xml:space="preserve">, and no country should be represented by more than [options: </w:t>
      </w:r>
      <w:r w:rsidR="0051122D">
        <w:rPr>
          <w:rFonts w:ascii="Arial" w:hAnsi="Arial" w:cs="Arial"/>
          <w:sz w:val="24"/>
          <w:szCs w:val="24"/>
          <w:lang w:val="en-US"/>
        </w:rPr>
        <w:t>between 10% and 20%] of the members.</w:t>
      </w:r>
    </w:p>
    <w:p w:rsidR="006E45DE" w:rsidRDefault="00084AB8" w:rsidP="00343E47">
      <w:pPr>
        <w:pStyle w:val="PrformatHTML"/>
        <w:numPr>
          <w:ilvl w:val="0"/>
          <w:numId w:val="12"/>
        </w:numPr>
        <w:spacing w:after="120"/>
        <w:ind w:left="714" w:hanging="357"/>
        <w:jc w:val="both"/>
        <w:rPr>
          <w:rFonts w:ascii="Arial" w:hAnsi="Arial" w:cs="Arial"/>
          <w:sz w:val="24"/>
          <w:szCs w:val="24"/>
          <w:lang w:val="en-US"/>
        </w:rPr>
      </w:pPr>
      <w:r>
        <w:rPr>
          <w:rFonts w:ascii="Arial" w:hAnsi="Arial" w:cs="Arial"/>
          <w:b/>
          <w:sz w:val="24"/>
          <w:szCs w:val="24"/>
          <w:lang w:val="en-US"/>
        </w:rPr>
        <w:t>Main language</w:t>
      </w:r>
      <w:r w:rsidR="006E45DE">
        <w:rPr>
          <w:rFonts w:ascii="Arial" w:hAnsi="Arial" w:cs="Arial"/>
          <w:sz w:val="24"/>
          <w:szCs w:val="24"/>
          <w:lang w:val="en-US"/>
        </w:rPr>
        <w:t>:</w:t>
      </w:r>
      <w:r>
        <w:rPr>
          <w:rFonts w:ascii="Arial" w:hAnsi="Arial" w:cs="Arial"/>
          <w:sz w:val="24"/>
          <w:szCs w:val="24"/>
          <w:lang w:val="en-US"/>
        </w:rPr>
        <w:t xml:space="preserve"> At least 3 different main languages</w:t>
      </w:r>
      <w:r w:rsidR="00B67370">
        <w:rPr>
          <w:rFonts w:ascii="Arial" w:hAnsi="Arial" w:cs="Arial"/>
          <w:sz w:val="24"/>
          <w:szCs w:val="24"/>
          <w:lang w:val="en-US"/>
        </w:rPr>
        <w:t xml:space="preserve"> should be represented in a </w:t>
      </w:r>
      <w:r w:rsidR="00231FFD">
        <w:rPr>
          <w:rFonts w:ascii="Arial" w:hAnsi="Arial" w:cs="Arial"/>
          <w:sz w:val="24"/>
          <w:szCs w:val="24"/>
          <w:lang w:val="en-US"/>
        </w:rPr>
        <w:t>CCWG, to the extent possible. N</w:t>
      </w:r>
      <w:r w:rsidR="00B67370">
        <w:rPr>
          <w:rFonts w:ascii="Arial" w:hAnsi="Arial" w:cs="Arial"/>
          <w:sz w:val="24"/>
          <w:szCs w:val="24"/>
          <w:lang w:val="en-US"/>
        </w:rPr>
        <w:t xml:space="preserve">o </w:t>
      </w:r>
      <w:r w:rsidR="0051122D">
        <w:rPr>
          <w:rFonts w:ascii="Arial" w:hAnsi="Arial" w:cs="Arial"/>
          <w:sz w:val="24"/>
          <w:szCs w:val="24"/>
          <w:lang w:val="en-US"/>
        </w:rPr>
        <w:t xml:space="preserve">single </w:t>
      </w:r>
      <w:r w:rsidR="00156BBC">
        <w:rPr>
          <w:rFonts w:ascii="Arial" w:hAnsi="Arial" w:cs="Arial"/>
          <w:sz w:val="24"/>
          <w:szCs w:val="24"/>
          <w:lang w:val="en-US"/>
        </w:rPr>
        <w:t>main language</w:t>
      </w:r>
      <w:r w:rsidR="00B67370">
        <w:rPr>
          <w:rFonts w:ascii="Arial" w:hAnsi="Arial" w:cs="Arial"/>
          <w:sz w:val="24"/>
          <w:szCs w:val="24"/>
          <w:lang w:val="en-US"/>
        </w:rPr>
        <w:t xml:space="preserve"> should be repr</w:t>
      </w:r>
      <w:r w:rsidR="0051122D">
        <w:rPr>
          <w:rFonts w:ascii="Arial" w:hAnsi="Arial" w:cs="Arial"/>
          <w:sz w:val="24"/>
          <w:szCs w:val="24"/>
          <w:lang w:val="en-US"/>
        </w:rPr>
        <w:t>esented by more</w:t>
      </w:r>
      <w:r>
        <w:rPr>
          <w:rFonts w:ascii="Arial" w:hAnsi="Arial" w:cs="Arial"/>
          <w:sz w:val="24"/>
          <w:szCs w:val="24"/>
          <w:lang w:val="en-US"/>
        </w:rPr>
        <w:t xml:space="preserve"> than [options: between 20% </w:t>
      </w:r>
      <w:r w:rsidR="00231FFD">
        <w:rPr>
          <w:rFonts w:ascii="Arial" w:hAnsi="Arial" w:cs="Arial"/>
          <w:sz w:val="24"/>
          <w:szCs w:val="24"/>
          <w:lang w:val="en-US"/>
        </w:rPr>
        <w:t>and</w:t>
      </w:r>
      <w:r>
        <w:rPr>
          <w:rFonts w:ascii="Arial" w:hAnsi="Arial" w:cs="Arial"/>
          <w:sz w:val="24"/>
          <w:szCs w:val="24"/>
          <w:lang w:val="en-US"/>
        </w:rPr>
        <w:t xml:space="preserve"> </w:t>
      </w:r>
      <w:r w:rsidR="00231FFD">
        <w:rPr>
          <w:rFonts w:ascii="Arial" w:hAnsi="Arial" w:cs="Arial"/>
          <w:sz w:val="24"/>
          <w:szCs w:val="24"/>
          <w:lang w:val="en-US"/>
        </w:rPr>
        <w:t>50</w:t>
      </w:r>
      <w:r w:rsidR="00B67370">
        <w:rPr>
          <w:rFonts w:ascii="Arial" w:hAnsi="Arial" w:cs="Arial"/>
          <w:sz w:val="24"/>
          <w:szCs w:val="24"/>
          <w:lang w:val="en-US"/>
        </w:rPr>
        <w:t>%] of the members.</w:t>
      </w:r>
    </w:p>
    <w:p w:rsidR="006E45DE" w:rsidRDefault="006E45DE" w:rsidP="00343E47">
      <w:pPr>
        <w:pStyle w:val="PrformatHTML"/>
        <w:numPr>
          <w:ilvl w:val="0"/>
          <w:numId w:val="12"/>
        </w:numPr>
        <w:spacing w:after="120"/>
        <w:ind w:left="714" w:hanging="357"/>
        <w:jc w:val="both"/>
        <w:rPr>
          <w:rFonts w:ascii="Arial" w:hAnsi="Arial" w:cs="Arial"/>
          <w:sz w:val="24"/>
          <w:szCs w:val="24"/>
          <w:lang w:val="en-US"/>
        </w:rPr>
      </w:pPr>
      <w:r>
        <w:rPr>
          <w:rFonts w:ascii="Arial" w:hAnsi="Arial" w:cs="Arial"/>
          <w:b/>
          <w:sz w:val="24"/>
          <w:szCs w:val="24"/>
          <w:lang w:val="en-US"/>
        </w:rPr>
        <w:t>ICANN openness</w:t>
      </w:r>
      <w:r w:rsidRPr="006E45DE">
        <w:rPr>
          <w:rFonts w:ascii="Arial" w:hAnsi="Arial" w:cs="Arial"/>
          <w:sz w:val="24"/>
          <w:szCs w:val="24"/>
          <w:lang w:val="en-US"/>
        </w:rPr>
        <w:t>:</w:t>
      </w:r>
      <w:r w:rsidR="00B67370">
        <w:rPr>
          <w:rFonts w:ascii="Arial" w:hAnsi="Arial" w:cs="Arial"/>
          <w:sz w:val="24"/>
          <w:szCs w:val="24"/>
          <w:lang w:val="en-US"/>
        </w:rPr>
        <w:t xml:space="preserve"> ICANN outsiders or new-comers should be represented in CCWGs, to the extent possible.</w:t>
      </w:r>
      <w:r w:rsidR="00156BBC">
        <w:rPr>
          <w:rFonts w:ascii="Arial" w:hAnsi="Arial" w:cs="Arial"/>
          <w:sz w:val="24"/>
          <w:szCs w:val="24"/>
          <w:lang w:val="en-US"/>
        </w:rPr>
        <w:t xml:space="preserve"> Possible rule</w:t>
      </w:r>
      <w:r w:rsidR="0051122D">
        <w:rPr>
          <w:rFonts w:ascii="Arial" w:hAnsi="Arial" w:cs="Arial"/>
          <w:sz w:val="24"/>
          <w:szCs w:val="24"/>
          <w:lang w:val="en-US"/>
        </w:rPr>
        <w:t xml:space="preserve">: at least 33% of a CCWG’s members and effective participants should </w:t>
      </w:r>
      <w:r w:rsidR="00231FFD">
        <w:rPr>
          <w:rFonts w:ascii="Arial" w:hAnsi="Arial" w:cs="Arial"/>
          <w:sz w:val="24"/>
          <w:szCs w:val="24"/>
          <w:lang w:val="en-US"/>
        </w:rPr>
        <w:t>be new-comers</w:t>
      </w:r>
      <w:r w:rsidR="0051122D">
        <w:rPr>
          <w:rFonts w:ascii="Arial" w:hAnsi="Arial" w:cs="Arial"/>
          <w:sz w:val="24"/>
          <w:szCs w:val="24"/>
          <w:lang w:val="en-US"/>
        </w:rPr>
        <w:t>.</w:t>
      </w:r>
    </w:p>
    <w:p w:rsidR="002B1C11" w:rsidRPr="006B799A" w:rsidRDefault="006E45DE" w:rsidP="00343E47">
      <w:pPr>
        <w:pStyle w:val="PrformatHTML"/>
        <w:numPr>
          <w:ilvl w:val="0"/>
          <w:numId w:val="12"/>
        </w:numPr>
        <w:spacing w:after="120"/>
        <w:ind w:left="714" w:hanging="357"/>
        <w:jc w:val="both"/>
        <w:rPr>
          <w:rFonts w:ascii="Arial" w:hAnsi="Arial" w:cs="Arial"/>
          <w:sz w:val="24"/>
          <w:szCs w:val="24"/>
          <w:lang w:val="en-US"/>
        </w:rPr>
      </w:pPr>
      <w:r>
        <w:rPr>
          <w:rFonts w:ascii="Arial" w:hAnsi="Arial" w:cs="Arial"/>
          <w:b/>
          <w:sz w:val="24"/>
          <w:szCs w:val="24"/>
          <w:lang w:val="en-US"/>
        </w:rPr>
        <w:t>Concentration of power</w:t>
      </w:r>
      <w:r w:rsidRPr="006E45DE">
        <w:rPr>
          <w:rFonts w:ascii="Arial" w:hAnsi="Arial" w:cs="Arial"/>
          <w:sz w:val="24"/>
          <w:szCs w:val="24"/>
          <w:lang w:val="en-US"/>
        </w:rPr>
        <w:t>:</w:t>
      </w:r>
      <w:r w:rsidR="00FB7811">
        <w:rPr>
          <w:rFonts w:ascii="Arial" w:hAnsi="Arial" w:cs="Arial"/>
          <w:sz w:val="24"/>
          <w:szCs w:val="24"/>
          <w:lang w:val="en-US"/>
        </w:rPr>
        <w:t xml:space="preserve"> no single individual should hold several leadership positions at the same time, or hold leadership </w:t>
      </w:r>
      <w:r w:rsidR="00156BBC">
        <w:rPr>
          <w:rFonts w:ascii="Arial" w:hAnsi="Arial" w:cs="Arial"/>
          <w:sz w:val="24"/>
          <w:szCs w:val="24"/>
          <w:lang w:val="en-US"/>
        </w:rPr>
        <w:t>over time</w:t>
      </w:r>
      <w:r w:rsidR="00FB7811">
        <w:rPr>
          <w:rFonts w:ascii="Arial" w:hAnsi="Arial" w:cs="Arial"/>
          <w:sz w:val="24"/>
          <w:szCs w:val="24"/>
          <w:lang w:val="en-US"/>
        </w:rPr>
        <w:t>, to the extent possible.</w:t>
      </w:r>
    </w:p>
    <w:p w:rsidR="002B1C11" w:rsidRDefault="002B1C11" w:rsidP="002B1C11">
      <w:pPr>
        <w:pStyle w:val="PrformatHTML"/>
        <w:jc w:val="both"/>
        <w:rPr>
          <w:rFonts w:ascii="Arial" w:hAnsi="Arial" w:cs="Arial"/>
          <w:sz w:val="24"/>
          <w:szCs w:val="24"/>
          <w:lang w:val="en-US"/>
        </w:rPr>
      </w:pPr>
    </w:p>
    <w:p w:rsidR="00C42A83" w:rsidRDefault="00231FFD" w:rsidP="002B1C11">
      <w:pPr>
        <w:pStyle w:val="PrformatHTML"/>
        <w:jc w:val="both"/>
        <w:rPr>
          <w:rFonts w:ascii="Arial" w:hAnsi="Arial" w:cs="Arial"/>
          <w:sz w:val="24"/>
          <w:szCs w:val="24"/>
          <w:lang w:val="en-US"/>
        </w:rPr>
      </w:pPr>
      <w:r>
        <w:rPr>
          <w:rFonts w:ascii="Arial" w:hAnsi="Arial" w:cs="Arial"/>
          <w:sz w:val="24"/>
          <w:szCs w:val="24"/>
          <w:lang w:val="en-US"/>
        </w:rPr>
        <w:t>W</w:t>
      </w:r>
      <w:r w:rsidR="00FB7811">
        <w:rPr>
          <w:rFonts w:ascii="Arial" w:hAnsi="Arial" w:cs="Arial"/>
          <w:sz w:val="24"/>
          <w:szCs w:val="24"/>
          <w:lang w:val="en-US"/>
        </w:rPr>
        <w:t xml:space="preserve">hile </w:t>
      </w:r>
      <w:r w:rsidR="00FB7811" w:rsidRPr="00FB7811">
        <w:rPr>
          <w:rFonts w:ascii="Arial" w:hAnsi="Arial" w:cs="Arial"/>
          <w:i/>
          <w:sz w:val="24"/>
          <w:szCs w:val="24"/>
          <w:lang w:val="en-US"/>
        </w:rPr>
        <w:t>ex ante</w:t>
      </w:r>
      <w:r w:rsidR="00FB7811">
        <w:rPr>
          <w:rFonts w:ascii="Arial" w:hAnsi="Arial" w:cs="Arial"/>
          <w:sz w:val="24"/>
          <w:szCs w:val="24"/>
          <w:lang w:val="en-US"/>
        </w:rPr>
        <w:t xml:space="preserve"> rules are necessary to implement diversity, they might </w:t>
      </w:r>
      <w:r w:rsidR="00A17E64">
        <w:rPr>
          <w:rFonts w:ascii="Arial" w:hAnsi="Arial" w:cs="Arial"/>
          <w:sz w:val="24"/>
          <w:szCs w:val="24"/>
          <w:lang w:val="en-US"/>
        </w:rPr>
        <w:t>be difficult to implement</w:t>
      </w:r>
      <w:r w:rsidR="00FB7811">
        <w:rPr>
          <w:rFonts w:ascii="Arial" w:hAnsi="Arial" w:cs="Arial"/>
          <w:sz w:val="24"/>
          <w:szCs w:val="24"/>
          <w:lang w:val="en-US"/>
        </w:rPr>
        <w:t xml:space="preserve">, </w:t>
      </w:r>
      <w:r w:rsidR="002B1C11">
        <w:rPr>
          <w:rFonts w:ascii="Arial" w:hAnsi="Arial" w:cs="Arial"/>
          <w:sz w:val="24"/>
          <w:szCs w:val="24"/>
          <w:lang w:val="en-US"/>
        </w:rPr>
        <w:t xml:space="preserve">for </w:t>
      </w:r>
      <w:r w:rsidR="00C42A83">
        <w:rPr>
          <w:rFonts w:ascii="Arial" w:hAnsi="Arial" w:cs="Arial"/>
          <w:sz w:val="24"/>
          <w:szCs w:val="24"/>
          <w:lang w:val="en-US"/>
        </w:rPr>
        <w:t>at least three reasons:</w:t>
      </w:r>
    </w:p>
    <w:p w:rsidR="00AD235B" w:rsidRDefault="00AD235B" w:rsidP="002B1C11">
      <w:pPr>
        <w:pStyle w:val="PrformatHTML"/>
        <w:jc w:val="both"/>
        <w:rPr>
          <w:rFonts w:ascii="Arial" w:hAnsi="Arial" w:cs="Arial"/>
          <w:sz w:val="24"/>
          <w:szCs w:val="24"/>
          <w:lang w:val="en-US"/>
        </w:rPr>
      </w:pPr>
    </w:p>
    <w:p w:rsidR="00877D1D" w:rsidRDefault="00877D1D" w:rsidP="00877D1D">
      <w:pPr>
        <w:pStyle w:val="PrformatHTML"/>
        <w:numPr>
          <w:ilvl w:val="0"/>
          <w:numId w:val="12"/>
        </w:numPr>
        <w:jc w:val="both"/>
        <w:rPr>
          <w:rFonts w:ascii="Arial" w:hAnsi="Arial" w:cs="Arial"/>
          <w:sz w:val="24"/>
          <w:szCs w:val="24"/>
          <w:lang w:val="en-US"/>
        </w:rPr>
      </w:pPr>
      <w:r w:rsidRPr="00A17E64">
        <w:rPr>
          <w:rFonts w:ascii="Arial" w:hAnsi="Arial" w:cs="Arial"/>
          <w:i/>
          <w:sz w:val="24"/>
          <w:szCs w:val="24"/>
          <w:lang w:val="en-US"/>
        </w:rPr>
        <w:t>Ex ante</w:t>
      </w:r>
      <w:r>
        <w:rPr>
          <w:rFonts w:ascii="Arial" w:hAnsi="Arial" w:cs="Arial"/>
          <w:sz w:val="24"/>
          <w:szCs w:val="24"/>
          <w:lang w:val="en-US"/>
        </w:rPr>
        <w:t xml:space="preserve"> rules can contradict the autonomy of each SO/AC to appoint CCWG members based on their “own rules and procedures”</w:t>
      </w:r>
      <w:r>
        <w:rPr>
          <w:rStyle w:val="Appelnotedebasdep"/>
          <w:rFonts w:ascii="Arial" w:hAnsi="Arial" w:cs="Arial"/>
          <w:sz w:val="24"/>
          <w:szCs w:val="24"/>
          <w:lang w:val="en-US"/>
        </w:rPr>
        <w:footnoteReference w:id="10"/>
      </w:r>
      <w:r>
        <w:rPr>
          <w:rFonts w:ascii="Arial" w:hAnsi="Arial" w:cs="Arial"/>
          <w:sz w:val="24"/>
          <w:szCs w:val="24"/>
          <w:lang w:val="en-US"/>
        </w:rPr>
        <w:t xml:space="preserve">. However, this issue is already dealt with at the level of the ICANN board, regarding rules for regional diversity. </w:t>
      </w:r>
    </w:p>
    <w:p w:rsidR="00C42A83" w:rsidRDefault="00C42A83" w:rsidP="00C42A83">
      <w:pPr>
        <w:pStyle w:val="PrformatHTML"/>
        <w:numPr>
          <w:ilvl w:val="0"/>
          <w:numId w:val="12"/>
        </w:numPr>
        <w:jc w:val="both"/>
        <w:rPr>
          <w:rFonts w:ascii="Arial" w:hAnsi="Arial" w:cs="Arial"/>
          <w:sz w:val="24"/>
          <w:szCs w:val="24"/>
          <w:lang w:val="en-US"/>
        </w:rPr>
      </w:pPr>
      <w:r>
        <w:rPr>
          <w:rFonts w:ascii="Arial" w:hAnsi="Arial" w:cs="Arial"/>
          <w:sz w:val="24"/>
          <w:szCs w:val="24"/>
          <w:lang w:val="en-US"/>
        </w:rPr>
        <w:t xml:space="preserve">Even if </w:t>
      </w:r>
      <w:r w:rsidRPr="00C42A83">
        <w:rPr>
          <w:rFonts w:ascii="Arial" w:hAnsi="Arial" w:cs="Arial"/>
          <w:i/>
          <w:sz w:val="24"/>
          <w:szCs w:val="24"/>
          <w:lang w:val="en-US"/>
        </w:rPr>
        <w:t>ex ante</w:t>
      </w:r>
      <w:r>
        <w:rPr>
          <w:rFonts w:ascii="Arial" w:hAnsi="Arial" w:cs="Arial"/>
          <w:sz w:val="24"/>
          <w:szCs w:val="24"/>
          <w:lang w:val="en-US"/>
        </w:rPr>
        <w:t xml:space="preserve"> rules are used to select CCWG members, s</w:t>
      </w:r>
      <w:r w:rsidR="002B1C11">
        <w:rPr>
          <w:rFonts w:ascii="Arial" w:hAnsi="Arial" w:cs="Arial"/>
          <w:sz w:val="24"/>
          <w:szCs w:val="24"/>
          <w:lang w:val="en-US"/>
        </w:rPr>
        <w:t xml:space="preserve">ome members </w:t>
      </w:r>
      <w:r>
        <w:rPr>
          <w:rFonts w:ascii="Arial" w:hAnsi="Arial" w:cs="Arial"/>
          <w:sz w:val="24"/>
          <w:szCs w:val="24"/>
          <w:lang w:val="en-US"/>
        </w:rPr>
        <w:t>might</w:t>
      </w:r>
      <w:r w:rsidR="002B1C11">
        <w:rPr>
          <w:rFonts w:ascii="Arial" w:hAnsi="Arial" w:cs="Arial"/>
          <w:sz w:val="24"/>
          <w:szCs w:val="24"/>
          <w:lang w:val="en-US"/>
        </w:rPr>
        <w:t xml:space="preserve"> not participate in the discussion</w:t>
      </w:r>
      <w:r>
        <w:rPr>
          <w:rFonts w:ascii="Arial" w:hAnsi="Arial" w:cs="Arial"/>
          <w:sz w:val="24"/>
          <w:szCs w:val="24"/>
          <w:lang w:val="en-US"/>
        </w:rPr>
        <w:t xml:space="preserve">, </w:t>
      </w:r>
      <w:r w:rsidR="00FB7811">
        <w:rPr>
          <w:rFonts w:ascii="Arial" w:hAnsi="Arial" w:cs="Arial"/>
          <w:sz w:val="24"/>
          <w:szCs w:val="24"/>
          <w:lang w:val="en-US"/>
        </w:rPr>
        <w:t xml:space="preserve">therefore </w:t>
      </w:r>
      <w:r>
        <w:rPr>
          <w:rFonts w:ascii="Arial" w:hAnsi="Arial" w:cs="Arial"/>
          <w:sz w:val="24"/>
          <w:szCs w:val="24"/>
          <w:lang w:val="en-US"/>
        </w:rPr>
        <w:t>generating</w:t>
      </w:r>
      <w:r w:rsidR="00FB7811">
        <w:rPr>
          <w:rFonts w:ascii="Arial" w:hAnsi="Arial" w:cs="Arial"/>
          <w:sz w:val="24"/>
          <w:szCs w:val="24"/>
          <w:lang w:val="en-US"/>
        </w:rPr>
        <w:t xml:space="preserve"> a</w:t>
      </w:r>
      <w:r>
        <w:rPr>
          <w:rFonts w:ascii="Arial" w:hAnsi="Arial" w:cs="Arial"/>
          <w:sz w:val="24"/>
          <w:szCs w:val="24"/>
          <w:lang w:val="en-US"/>
        </w:rPr>
        <w:t>n imbalance for decision-making</w:t>
      </w:r>
      <w:r>
        <w:rPr>
          <w:rStyle w:val="Appelnotedebasdep"/>
          <w:rFonts w:ascii="Arial" w:hAnsi="Arial" w:cs="Arial"/>
          <w:sz w:val="24"/>
          <w:szCs w:val="24"/>
          <w:lang w:val="en-US"/>
        </w:rPr>
        <w:footnoteReference w:id="11"/>
      </w:r>
      <w:r w:rsidR="00156BBC">
        <w:rPr>
          <w:rFonts w:ascii="Arial" w:hAnsi="Arial" w:cs="Arial"/>
          <w:sz w:val="24"/>
          <w:szCs w:val="24"/>
          <w:lang w:val="en-US"/>
        </w:rPr>
        <w:t>.</w:t>
      </w:r>
    </w:p>
    <w:p w:rsidR="002B1C11" w:rsidRDefault="00C42A83" w:rsidP="00C42A83">
      <w:pPr>
        <w:pStyle w:val="PrformatHTML"/>
        <w:numPr>
          <w:ilvl w:val="0"/>
          <w:numId w:val="12"/>
        </w:numPr>
        <w:jc w:val="both"/>
        <w:rPr>
          <w:rFonts w:ascii="Arial" w:hAnsi="Arial" w:cs="Arial"/>
          <w:sz w:val="24"/>
          <w:szCs w:val="24"/>
          <w:lang w:val="en-US"/>
        </w:rPr>
      </w:pPr>
      <w:r>
        <w:rPr>
          <w:rFonts w:ascii="Arial" w:hAnsi="Arial" w:cs="Arial"/>
          <w:sz w:val="24"/>
          <w:szCs w:val="24"/>
          <w:lang w:val="en-US"/>
        </w:rPr>
        <w:t xml:space="preserve">While </w:t>
      </w:r>
      <w:r w:rsidRPr="00C42A83">
        <w:rPr>
          <w:rFonts w:ascii="Arial" w:hAnsi="Arial" w:cs="Arial"/>
          <w:i/>
          <w:sz w:val="24"/>
          <w:szCs w:val="24"/>
          <w:lang w:val="en-US"/>
        </w:rPr>
        <w:t>ex ante</w:t>
      </w:r>
      <w:r>
        <w:rPr>
          <w:rFonts w:ascii="Arial" w:hAnsi="Arial" w:cs="Arial"/>
          <w:sz w:val="24"/>
          <w:szCs w:val="24"/>
          <w:lang w:val="en-US"/>
        </w:rPr>
        <w:t xml:space="preserve"> rules can be imposed for members, they might n</w:t>
      </w:r>
      <w:r w:rsidR="003B68D7">
        <w:rPr>
          <w:rFonts w:ascii="Arial" w:hAnsi="Arial" w:cs="Arial"/>
          <w:sz w:val="24"/>
          <w:szCs w:val="24"/>
          <w:lang w:val="en-US"/>
        </w:rPr>
        <w:t xml:space="preserve">ot be imposed for participants. </w:t>
      </w:r>
      <w:r>
        <w:rPr>
          <w:rFonts w:ascii="Arial" w:hAnsi="Arial" w:cs="Arial"/>
          <w:sz w:val="24"/>
          <w:szCs w:val="24"/>
          <w:lang w:val="en-US"/>
        </w:rPr>
        <w:t>However, participants can</w:t>
      </w:r>
      <w:r w:rsidR="002B1C11">
        <w:rPr>
          <w:rFonts w:ascii="Arial" w:hAnsi="Arial" w:cs="Arial"/>
          <w:sz w:val="24"/>
          <w:szCs w:val="24"/>
          <w:lang w:val="en-US"/>
        </w:rPr>
        <w:t xml:space="preserve"> </w:t>
      </w:r>
      <w:r w:rsidR="00A17E64">
        <w:rPr>
          <w:rFonts w:ascii="Arial" w:hAnsi="Arial" w:cs="Arial"/>
          <w:sz w:val="24"/>
          <w:szCs w:val="24"/>
          <w:lang w:val="en-US"/>
        </w:rPr>
        <w:t xml:space="preserve">influence the discussion </w:t>
      </w:r>
      <w:r>
        <w:rPr>
          <w:rFonts w:ascii="Arial" w:hAnsi="Arial" w:cs="Arial"/>
          <w:sz w:val="24"/>
          <w:szCs w:val="24"/>
          <w:lang w:val="en-US"/>
        </w:rPr>
        <w:t>and therefore generate a</w:t>
      </w:r>
      <w:r w:rsidR="003B68D7">
        <w:rPr>
          <w:rFonts w:ascii="Arial" w:hAnsi="Arial" w:cs="Arial"/>
          <w:sz w:val="24"/>
          <w:szCs w:val="24"/>
          <w:lang w:val="en-US"/>
        </w:rPr>
        <w:t>n imbalance for decision-making (Cf. Annex 1).</w:t>
      </w:r>
    </w:p>
    <w:p w:rsidR="002B1C11" w:rsidRDefault="002B1C11" w:rsidP="002B1C11">
      <w:pPr>
        <w:pStyle w:val="PrformatHTML"/>
        <w:jc w:val="both"/>
        <w:rPr>
          <w:rFonts w:ascii="Arial" w:hAnsi="Arial" w:cs="Arial"/>
          <w:sz w:val="24"/>
          <w:szCs w:val="24"/>
          <w:lang w:val="en-US"/>
        </w:rPr>
      </w:pPr>
    </w:p>
    <w:p w:rsidR="003B68D7" w:rsidRDefault="002B1C11" w:rsidP="002B1C11">
      <w:pPr>
        <w:pStyle w:val="PrformatHTML"/>
        <w:jc w:val="both"/>
        <w:rPr>
          <w:rFonts w:ascii="Arial" w:hAnsi="Arial" w:cs="Arial"/>
          <w:sz w:val="24"/>
          <w:szCs w:val="24"/>
          <w:u w:val="single"/>
          <w:lang w:val="en-US"/>
        </w:rPr>
      </w:pPr>
      <w:r w:rsidRPr="00370C29">
        <w:rPr>
          <w:rFonts w:ascii="Arial" w:hAnsi="Arial" w:cs="Arial"/>
          <w:i/>
          <w:sz w:val="24"/>
          <w:szCs w:val="24"/>
          <w:u w:val="single"/>
          <w:lang w:val="en-US"/>
        </w:rPr>
        <w:t xml:space="preserve">Ex </w:t>
      </w:r>
      <w:r>
        <w:rPr>
          <w:rFonts w:ascii="Arial" w:hAnsi="Arial" w:cs="Arial"/>
          <w:i/>
          <w:sz w:val="24"/>
          <w:szCs w:val="24"/>
          <w:u w:val="single"/>
          <w:lang w:val="en-US"/>
        </w:rPr>
        <w:t>post</w:t>
      </w:r>
      <w:r w:rsidR="00A17E64">
        <w:rPr>
          <w:rFonts w:ascii="Arial" w:hAnsi="Arial" w:cs="Arial"/>
          <w:sz w:val="24"/>
          <w:szCs w:val="24"/>
          <w:u w:val="single"/>
          <w:lang w:val="en-US"/>
        </w:rPr>
        <w:t xml:space="preserve"> mechanisms</w:t>
      </w:r>
    </w:p>
    <w:p w:rsidR="00231FFD" w:rsidRPr="00E556D8" w:rsidRDefault="00231FFD" w:rsidP="002B1C11">
      <w:pPr>
        <w:pStyle w:val="PrformatHTML"/>
        <w:jc w:val="both"/>
        <w:rPr>
          <w:rFonts w:ascii="Arial" w:hAnsi="Arial" w:cs="Arial"/>
          <w:sz w:val="24"/>
          <w:szCs w:val="24"/>
          <w:u w:val="single"/>
          <w:lang w:val="en-US"/>
        </w:rPr>
      </w:pPr>
    </w:p>
    <w:p w:rsidR="00877D1D" w:rsidRDefault="00877D1D" w:rsidP="002B1C11">
      <w:pPr>
        <w:pStyle w:val="PrformatHTML"/>
        <w:jc w:val="both"/>
        <w:rPr>
          <w:rFonts w:ascii="Arial" w:hAnsi="Arial" w:cs="Arial"/>
          <w:sz w:val="24"/>
          <w:szCs w:val="24"/>
          <w:lang w:val="en-US"/>
        </w:rPr>
      </w:pPr>
      <w:r>
        <w:rPr>
          <w:rFonts w:ascii="Arial" w:hAnsi="Arial" w:cs="Arial"/>
          <w:sz w:val="24"/>
          <w:szCs w:val="24"/>
          <w:lang w:val="en-US"/>
        </w:rPr>
        <w:t>To tackle the issue of SO/AC autonomy v. diversity rules, several mechanisms can be explored:</w:t>
      </w:r>
    </w:p>
    <w:p w:rsidR="00FE295A" w:rsidRDefault="00FE295A" w:rsidP="002B1C11">
      <w:pPr>
        <w:pStyle w:val="PrformatHTML"/>
        <w:jc w:val="both"/>
        <w:rPr>
          <w:rFonts w:ascii="Arial" w:hAnsi="Arial" w:cs="Arial"/>
          <w:sz w:val="24"/>
          <w:szCs w:val="24"/>
          <w:lang w:val="en-US"/>
        </w:rPr>
      </w:pPr>
    </w:p>
    <w:p w:rsidR="00FE295A" w:rsidRPr="00FE295A" w:rsidRDefault="00877D1D" w:rsidP="00FE295A">
      <w:pPr>
        <w:pStyle w:val="PrformatHTML"/>
        <w:numPr>
          <w:ilvl w:val="0"/>
          <w:numId w:val="12"/>
        </w:numPr>
        <w:jc w:val="both"/>
        <w:rPr>
          <w:rFonts w:ascii="Arial" w:hAnsi="Arial" w:cs="Arial"/>
          <w:sz w:val="24"/>
          <w:szCs w:val="24"/>
          <w:lang w:val="en-US"/>
        </w:rPr>
      </w:pPr>
      <w:r w:rsidRPr="00877D1D">
        <w:rPr>
          <w:rFonts w:ascii="Arial" w:hAnsi="Arial" w:cs="Arial"/>
          <w:b/>
          <w:sz w:val="24"/>
          <w:szCs w:val="24"/>
          <w:lang w:val="en-US"/>
        </w:rPr>
        <w:t>First come, first served</w:t>
      </w:r>
      <w:r>
        <w:rPr>
          <w:rFonts w:ascii="Arial" w:hAnsi="Arial" w:cs="Arial"/>
          <w:sz w:val="24"/>
          <w:szCs w:val="24"/>
          <w:lang w:val="en-US"/>
        </w:rPr>
        <w:t xml:space="preserve">: the diversity </w:t>
      </w:r>
      <w:r w:rsidR="00156BBC">
        <w:rPr>
          <w:rFonts w:ascii="Arial" w:hAnsi="Arial" w:cs="Arial"/>
          <w:sz w:val="24"/>
          <w:szCs w:val="24"/>
          <w:lang w:val="en-US"/>
        </w:rPr>
        <w:t>ratios</w:t>
      </w:r>
      <w:r>
        <w:rPr>
          <w:rFonts w:ascii="Arial" w:hAnsi="Arial" w:cs="Arial"/>
          <w:sz w:val="24"/>
          <w:szCs w:val="24"/>
          <w:lang w:val="en-US"/>
        </w:rPr>
        <w:t xml:space="preserve"> (region, country, gender, </w:t>
      </w:r>
      <w:r w:rsidR="00156BBC">
        <w:rPr>
          <w:rFonts w:ascii="Arial" w:hAnsi="Arial" w:cs="Arial"/>
          <w:sz w:val="24"/>
          <w:szCs w:val="24"/>
          <w:lang w:val="en-US"/>
        </w:rPr>
        <w:t>main language</w:t>
      </w:r>
      <w:r>
        <w:rPr>
          <w:rFonts w:ascii="Arial" w:hAnsi="Arial" w:cs="Arial"/>
          <w:sz w:val="24"/>
          <w:szCs w:val="24"/>
          <w:lang w:val="en-US"/>
        </w:rPr>
        <w:t xml:space="preserve">) are to be filled in by those who are appointed first. Then all other appointments must respect the </w:t>
      </w:r>
      <w:proofErr w:type="spellStart"/>
      <w:r w:rsidRPr="00877D1D">
        <w:rPr>
          <w:rFonts w:ascii="Arial" w:hAnsi="Arial" w:cs="Arial"/>
          <w:i/>
          <w:sz w:val="24"/>
          <w:szCs w:val="24"/>
          <w:lang w:val="en-US"/>
        </w:rPr>
        <w:t>ex ante</w:t>
      </w:r>
      <w:proofErr w:type="spellEnd"/>
      <w:r>
        <w:rPr>
          <w:rFonts w:ascii="Arial" w:hAnsi="Arial" w:cs="Arial"/>
          <w:sz w:val="24"/>
          <w:szCs w:val="24"/>
          <w:lang w:val="en-US"/>
        </w:rPr>
        <w:t xml:space="preserve"> diversity rules.</w:t>
      </w:r>
      <w:r w:rsidR="003B68D7">
        <w:rPr>
          <w:rFonts w:ascii="Arial" w:hAnsi="Arial" w:cs="Arial"/>
          <w:sz w:val="24"/>
          <w:szCs w:val="24"/>
          <w:lang w:val="en-US"/>
        </w:rPr>
        <w:t xml:space="preserve"> If conflicts arouse, mitigation mechanisms could be made available.</w:t>
      </w:r>
    </w:p>
    <w:p w:rsidR="00231FFD" w:rsidRPr="00231FFD" w:rsidRDefault="00E556D8" w:rsidP="00231FFD">
      <w:pPr>
        <w:pStyle w:val="PrformatHTML"/>
        <w:numPr>
          <w:ilvl w:val="0"/>
          <w:numId w:val="12"/>
        </w:numPr>
        <w:jc w:val="both"/>
        <w:rPr>
          <w:rFonts w:ascii="Arial" w:hAnsi="Arial" w:cs="Arial"/>
          <w:sz w:val="24"/>
          <w:szCs w:val="24"/>
          <w:lang w:val="en-US"/>
        </w:rPr>
      </w:pPr>
      <w:r>
        <w:rPr>
          <w:rFonts w:ascii="Arial" w:hAnsi="Arial" w:cs="Arial"/>
          <w:b/>
          <w:sz w:val="24"/>
          <w:szCs w:val="24"/>
          <w:lang w:val="en-US"/>
        </w:rPr>
        <w:t>Redress mech</w:t>
      </w:r>
      <w:r w:rsidR="00BC1F7F">
        <w:rPr>
          <w:rFonts w:ascii="Arial" w:hAnsi="Arial" w:cs="Arial"/>
          <w:b/>
          <w:sz w:val="24"/>
          <w:szCs w:val="24"/>
          <w:lang w:val="en-US"/>
        </w:rPr>
        <w:t>anisms</w:t>
      </w:r>
      <w:r w:rsidRPr="00E556D8">
        <w:rPr>
          <w:rFonts w:ascii="Arial" w:hAnsi="Arial" w:cs="Arial"/>
          <w:sz w:val="24"/>
          <w:szCs w:val="24"/>
          <w:lang w:val="en-US"/>
        </w:rPr>
        <w:t>:</w:t>
      </w:r>
      <w:r>
        <w:rPr>
          <w:rFonts w:ascii="Arial" w:hAnsi="Arial" w:cs="Arial"/>
          <w:sz w:val="24"/>
          <w:szCs w:val="24"/>
          <w:lang w:val="en-US"/>
        </w:rPr>
        <w:t xml:space="preserve"> if the </w:t>
      </w:r>
      <w:proofErr w:type="spellStart"/>
      <w:r w:rsidRPr="00E556D8">
        <w:rPr>
          <w:rFonts w:ascii="Arial" w:hAnsi="Arial" w:cs="Arial"/>
          <w:i/>
          <w:sz w:val="24"/>
          <w:szCs w:val="24"/>
          <w:lang w:val="en-US"/>
        </w:rPr>
        <w:t>ex ante</w:t>
      </w:r>
      <w:proofErr w:type="spellEnd"/>
      <w:r>
        <w:rPr>
          <w:rFonts w:ascii="Arial" w:hAnsi="Arial" w:cs="Arial"/>
          <w:sz w:val="24"/>
          <w:szCs w:val="24"/>
          <w:lang w:val="en-US"/>
        </w:rPr>
        <w:t xml:space="preserve"> rules are not respected, a participant or a member can request the co-chairs to make redress mechanisms available (example: create a new sub-group that respects diversity </w:t>
      </w:r>
      <w:r w:rsidR="00156BBC">
        <w:rPr>
          <w:rFonts w:ascii="Arial" w:hAnsi="Arial" w:cs="Arial"/>
          <w:sz w:val="24"/>
          <w:szCs w:val="24"/>
          <w:lang w:val="en-US"/>
        </w:rPr>
        <w:t>ratios</w:t>
      </w:r>
      <w:r>
        <w:rPr>
          <w:rFonts w:ascii="Arial" w:hAnsi="Arial" w:cs="Arial"/>
          <w:sz w:val="24"/>
          <w:szCs w:val="24"/>
          <w:lang w:val="en-US"/>
        </w:rPr>
        <w:t xml:space="preserve"> in order to re-examine a specific issue).</w:t>
      </w:r>
    </w:p>
    <w:p w:rsidR="004A59B6" w:rsidRPr="00B5706D" w:rsidRDefault="00A93480" w:rsidP="004A59B6">
      <w:pPr>
        <w:pStyle w:val="PrformatHTML"/>
        <w:numPr>
          <w:ilvl w:val="0"/>
          <w:numId w:val="2"/>
        </w:numPr>
        <w:rPr>
          <w:rFonts w:ascii="Arial" w:hAnsi="Arial" w:cs="Arial"/>
          <w:sz w:val="24"/>
          <w:szCs w:val="24"/>
          <w:lang w:val="en-US"/>
        </w:rPr>
      </w:pPr>
      <w:r>
        <w:rPr>
          <w:rFonts w:ascii="Arial" w:hAnsi="Arial" w:cs="Arial"/>
          <w:b/>
          <w:sz w:val="24"/>
          <w:szCs w:val="24"/>
          <w:lang w:val="en-US"/>
        </w:rPr>
        <w:lastRenderedPageBreak/>
        <w:t>Clarifying the rules for reaching consensus</w:t>
      </w:r>
      <w:r w:rsidR="000C1176">
        <w:rPr>
          <w:rFonts w:ascii="Arial" w:hAnsi="Arial" w:cs="Arial"/>
          <w:b/>
          <w:sz w:val="24"/>
          <w:szCs w:val="24"/>
          <w:lang w:val="en-US"/>
        </w:rPr>
        <w:t>.</w:t>
      </w:r>
    </w:p>
    <w:p w:rsidR="004A59B6" w:rsidRDefault="004A59B6" w:rsidP="00CD1FE3">
      <w:pPr>
        <w:rPr>
          <w:rFonts w:ascii="Arial" w:hAnsi="Arial" w:cs="Arial"/>
          <w:lang w:val="en-US"/>
        </w:rPr>
      </w:pPr>
    </w:p>
    <w:p w:rsidR="00D9098E" w:rsidRPr="00D9098E" w:rsidRDefault="002E23B5" w:rsidP="00667629">
      <w:pPr>
        <w:jc w:val="both"/>
        <w:rPr>
          <w:rFonts w:ascii="Arial" w:hAnsi="Arial" w:cs="Arial"/>
          <w:i/>
          <w:u w:val="single"/>
          <w:lang w:val="en-US"/>
        </w:rPr>
      </w:pPr>
      <w:r>
        <w:rPr>
          <w:rFonts w:ascii="Arial" w:hAnsi="Arial" w:cs="Arial"/>
          <w:i/>
          <w:u w:val="single"/>
          <w:lang w:val="en-US"/>
        </w:rPr>
        <w:t>2</w:t>
      </w:r>
      <w:r w:rsidR="00D9098E" w:rsidRPr="00D9098E">
        <w:rPr>
          <w:rFonts w:ascii="Arial" w:hAnsi="Arial" w:cs="Arial"/>
          <w:i/>
          <w:u w:val="single"/>
          <w:lang w:val="en-US"/>
        </w:rPr>
        <w:t>.1) Definition of consensus</w:t>
      </w:r>
    </w:p>
    <w:p w:rsidR="00D9098E" w:rsidRDefault="00D9098E" w:rsidP="00667629">
      <w:pPr>
        <w:jc w:val="both"/>
        <w:rPr>
          <w:rFonts w:ascii="Arial" w:hAnsi="Arial" w:cs="Arial"/>
          <w:lang w:val="en-US"/>
        </w:rPr>
      </w:pPr>
    </w:p>
    <w:p w:rsidR="00A93480" w:rsidRDefault="000C1176" w:rsidP="00667629">
      <w:pPr>
        <w:jc w:val="both"/>
        <w:rPr>
          <w:rFonts w:ascii="Arial" w:hAnsi="Arial" w:cs="Arial"/>
          <w:lang w:val="en-US"/>
        </w:rPr>
      </w:pPr>
      <w:r>
        <w:rPr>
          <w:rFonts w:ascii="Arial" w:hAnsi="Arial" w:cs="Arial"/>
          <w:lang w:val="en-US"/>
        </w:rPr>
        <w:t xml:space="preserve">The draft framework defines consensus at </w:t>
      </w:r>
      <w:r w:rsidRPr="000C1176">
        <w:rPr>
          <w:rFonts w:ascii="Arial" w:hAnsi="Arial" w:cs="Arial"/>
          <w:b/>
          <w:lang w:val="en-US"/>
        </w:rPr>
        <w:t>3.3.5</w:t>
      </w:r>
      <w:r w:rsidRPr="00572FF7">
        <w:rPr>
          <w:rFonts w:ascii="Arial" w:hAnsi="Arial" w:cs="Arial"/>
          <w:lang w:val="en-US"/>
        </w:rPr>
        <w:t xml:space="preserve"> </w:t>
      </w:r>
      <w:r w:rsidR="00A93480">
        <w:rPr>
          <w:rFonts w:ascii="Arial" w:hAnsi="Arial" w:cs="Arial"/>
          <w:lang w:val="en-US"/>
        </w:rPr>
        <w:t xml:space="preserve">(p10) </w:t>
      </w:r>
      <w:r>
        <w:rPr>
          <w:rFonts w:ascii="Arial" w:hAnsi="Arial" w:cs="Arial"/>
          <w:lang w:val="en-US"/>
        </w:rPr>
        <w:t>as “</w:t>
      </w:r>
      <w:r w:rsidRPr="00572FF7">
        <w:rPr>
          <w:rFonts w:ascii="Arial" w:hAnsi="Arial" w:cs="Arial"/>
          <w:lang w:val="en-US"/>
        </w:rPr>
        <w:t>a position where no minor</w:t>
      </w:r>
      <w:r>
        <w:rPr>
          <w:rFonts w:ascii="Arial" w:hAnsi="Arial" w:cs="Arial"/>
          <w:lang w:val="en-US"/>
        </w:rPr>
        <w:t xml:space="preserve">ity disagrees; identified by an </w:t>
      </w:r>
      <w:r w:rsidR="00D9098E">
        <w:rPr>
          <w:rFonts w:ascii="Arial" w:hAnsi="Arial" w:cs="Arial"/>
          <w:lang w:val="en-US"/>
        </w:rPr>
        <w:t>absence of objection</w:t>
      </w:r>
      <w:r>
        <w:rPr>
          <w:rFonts w:ascii="Arial" w:hAnsi="Arial" w:cs="Arial"/>
          <w:lang w:val="en-US"/>
        </w:rPr>
        <w:t>“</w:t>
      </w:r>
      <w:r w:rsidR="00D9098E">
        <w:rPr>
          <w:rFonts w:ascii="Arial" w:hAnsi="Arial" w:cs="Arial"/>
          <w:lang w:val="en-US"/>
        </w:rPr>
        <w:t>. This definition of consensus is not enough and should take into account other criteria.</w:t>
      </w:r>
    </w:p>
    <w:p w:rsidR="00A93480" w:rsidRDefault="00A93480" w:rsidP="00667629">
      <w:pPr>
        <w:jc w:val="both"/>
        <w:rPr>
          <w:rFonts w:ascii="Arial" w:hAnsi="Arial" w:cs="Arial"/>
          <w:lang w:val="en-US"/>
        </w:rPr>
      </w:pPr>
    </w:p>
    <w:p w:rsidR="00D9098E" w:rsidRDefault="00D9098E" w:rsidP="00667629">
      <w:pPr>
        <w:jc w:val="both"/>
        <w:rPr>
          <w:rFonts w:ascii="Arial" w:hAnsi="Arial" w:cs="Arial"/>
          <w:lang w:val="en-US"/>
        </w:rPr>
      </w:pPr>
      <w:r>
        <w:rPr>
          <w:rFonts w:ascii="Arial" w:hAnsi="Arial" w:cs="Arial"/>
          <w:lang w:val="en-US"/>
        </w:rPr>
        <w:t>Indeed</w:t>
      </w:r>
      <w:r w:rsidR="00A93480">
        <w:rPr>
          <w:rFonts w:ascii="Arial" w:hAnsi="Arial" w:cs="Arial"/>
          <w:lang w:val="en-US"/>
        </w:rPr>
        <w:t>,</w:t>
      </w:r>
      <w:r w:rsidR="00667629">
        <w:rPr>
          <w:rFonts w:ascii="Arial" w:hAnsi="Arial" w:cs="Arial"/>
          <w:lang w:val="en-US"/>
        </w:rPr>
        <w:t xml:space="preserve"> </w:t>
      </w:r>
      <w:r>
        <w:rPr>
          <w:rFonts w:ascii="Arial" w:hAnsi="Arial" w:cs="Arial"/>
          <w:lang w:val="en-US"/>
        </w:rPr>
        <w:t xml:space="preserve">one can imagine a situation in which </w:t>
      </w:r>
      <w:r w:rsidR="00667629">
        <w:rPr>
          <w:rFonts w:ascii="Arial" w:hAnsi="Arial" w:cs="Arial"/>
          <w:lang w:val="en-US"/>
        </w:rPr>
        <w:t xml:space="preserve">the majority of the CCWG members </w:t>
      </w:r>
      <w:r w:rsidR="00A93480">
        <w:rPr>
          <w:rFonts w:ascii="Arial" w:hAnsi="Arial" w:cs="Arial"/>
          <w:lang w:val="en-US"/>
        </w:rPr>
        <w:t>remain</w:t>
      </w:r>
      <w:r w:rsidR="00CC21FC">
        <w:rPr>
          <w:rFonts w:ascii="Arial" w:hAnsi="Arial" w:cs="Arial"/>
          <w:lang w:val="en-US"/>
        </w:rPr>
        <w:t>s</w:t>
      </w:r>
      <w:r w:rsidR="00667629">
        <w:rPr>
          <w:rFonts w:ascii="Arial" w:hAnsi="Arial" w:cs="Arial"/>
          <w:lang w:val="en-US"/>
        </w:rPr>
        <w:t xml:space="preserve"> silent and </w:t>
      </w:r>
      <w:r>
        <w:rPr>
          <w:rFonts w:ascii="Arial" w:hAnsi="Arial" w:cs="Arial"/>
          <w:lang w:val="en-US"/>
        </w:rPr>
        <w:t xml:space="preserve">does </w:t>
      </w:r>
      <w:r w:rsidR="00A93480">
        <w:rPr>
          <w:rFonts w:ascii="Arial" w:hAnsi="Arial" w:cs="Arial"/>
          <w:lang w:val="en-US"/>
        </w:rPr>
        <w:t>not express</w:t>
      </w:r>
      <w:r w:rsidR="00667629">
        <w:rPr>
          <w:rFonts w:ascii="Arial" w:hAnsi="Arial" w:cs="Arial"/>
          <w:lang w:val="en-US"/>
        </w:rPr>
        <w:t xml:space="preserve"> </w:t>
      </w:r>
      <w:r>
        <w:rPr>
          <w:rFonts w:ascii="Arial" w:hAnsi="Arial" w:cs="Arial"/>
          <w:lang w:val="en-US"/>
        </w:rPr>
        <w:t>any</w:t>
      </w:r>
      <w:r w:rsidR="00667629">
        <w:rPr>
          <w:rFonts w:ascii="Arial" w:hAnsi="Arial" w:cs="Arial"/>
          <w:lang w:val="en-US"/>
        </w:rPr>
        <w:t xml:space="preserve"> position</w:t>
      </w:r>
      <w:r>
        <w:rPr>
          <w:rFonts w:ascii="Arial" w:hAnsi="Arial" w:cs="Arial"/>
          <w:lang w:val="en-US"/>
        </w:rPr>
        <w:t xml:space="preserve"> regarding a specific issue</w:t>
      </w:r>
      <w:r w:rsidR="00667629">
        <w:rPr>
          <w:rFonts w:ascii="Arial" w:hAnsi="Arial" w:cs="Arial"/>
          <w:lang w:val="en-US"/>
        </w:rPr>
        <w:t xml:space="preserve">, therefore </w:t>
      </w:r>
      <w:r>
        <w:rPr>
          <w:rFonts w:ascii="Arial" w:hAnsi="Arial" w:cs="Arial"/>
          <w:lang w:val="en-US"/>
        </w:rPr>
        <w:t>allowing</w:t>
      </w:r>
      <w:r w:rsidR="00667629">
        <w:rPr>
          <w:rFonts w:ascii="Arial" w:hAnsi="Arial" w:cs="Arial"/>
          <w:lang w:val="en-US"/>
        </w:rPr>
        <w:t xml:space="preserve"> a </w:t>
      </w:r>
      <w:r>
        <w:rPr>
          <w:rFonts w:ascii="Arial" w:hAnsi="Arial" w:cs="Arial"/>
          <w:lang w:val="en-US"/>
        </w:rPr>
        <w:t xml:space="preserve">(potentially very small) </w:t>
      </w:r>
      <w:r w:rsidR="00667629">
        <w:rPr>
          <w:rFonts w:ascii="Arial" w:hAnsi="Arial" w:cs="Arial"/>
          <w:lang w:val="en-US"/>
        </w:rPr>
        <w:t>minority</w:t>
      </w:r>
      <w:r>
        <w:rPr>
          <w:rFonts w:ascii="Arial" w:hAnsi="Arial" w:cs="Arial"/>
          <w:lang w:val="en-US"/>
        </w:rPr>
        <w:t xml:space="preserve"> to</w:t>
      </w:r>
      <w:r w:rsidR="00667629">
        <w:rPr>
          <w:rFonts w:ascii="Arial" w:hAnsi="Arial" w:cs="Arial"/>
          <w:lang w:val="en-US"/>
        </w:rPr>
        <w:t xml:space="preserve"> decide for the whole community. </w:t>
      </w:r>
    </w:p>
    <w:p w:rsidR="00D9098E" w:rsidRDefault="00D9098E" w:rsidP="00667629">
      <w:pPr>
        <w:jc w:val="both"/>
        <w:rPr>
          <w:rFonts w:ascii="Arial" w:hAnsi="Arial" w:cs="Arial"/>
          <w:lang w:val="en-US"/>
        </w:rPr>
      </w:pPr>
    </w:p>
    <w:p w:rsidR="00D9098E" w:rsidRDefault="00667629" w:rsidP="00667629">
      <w:pPr>
        <w:jc w:val="both"/>
        <w:rPr>
          <w:rFonts w:ascii="Arial" w:hAnsi="Arial" w:cs="Arial"/>
          <w:lang w:val="en-US"/>
        </w:rPr>
      </w:pPr>
      <w:r>
        <w:rPr>
          <w:rFonts w:ascii="Arial" w:hAnsi="Arial" w:cs="Arial"/>
          <w:lang w:val="en-US"/>
        </w:rPr>
        <w:t xml:space="preserve">To avoid </w:t>
      </w:r>
      <w:r w:rsidR="00D9098E">
        <w:rPr>
          <w:rFonts w:ascii="Arial" w:hAnsi="Arial" w:cs="Arial"/>
          <w:lang w:val="en-US"/>
        </w:rPr>
        <w:t>such shortcoming</w:t>
      </w:r>
      <w:r w:rsidR="00343E47">
        <w:rPr>
          <w:rFonts w:ascii="Arial" w:hAnsi="Arial" w:cs="Arial"/>
          <w:lang w:val="en-US"/>
        </w:rPr>
        <w:t>s</w:t>
      </w:r>
      <w:r w:rsidR="00D9098E">
        <w:rPr>
          <w:rFonts w:ascii="Arial" w:hAnsi="Arial" w:cs="Arial"/>
          <w:lang w:val="en-US"/>
        </w:rPr>
        <w:t xml:space="preserve"> in future CCWGs</w:t>
      </w:r>
      <w:r>
        <w:rPr>
          <w:rFonts w:ascii="Arial" w:hAnsi="Arial" w:cs="Arial"/>
          <w:lang w:val="en-US"/>
        </w:rPr>
        <w:t>, consensus should be defined not o</w:t>
      </w:r>
      <w:r w:rsidR="00F42EEC">
        <w:rPr>
          <w:rFonts w:ascii="Arial" w:hAnsi="Arial" w:cs="Arial"/>
          <w:lang w:val="en-US"/>
        </w:rPr>
        <w:t xml:space="preserve">nly </w:t>
      </w:r>
      <w:proofErr w:type="spellStart"/>
      <w:r w:rsidR="00F42EEC">
        <w:rPr>
          <w:rFonts w:ascii="Arial" w:hAnsi="Arial" w:cs="Arial"/>
          <w:lang w:val="en-US"/>
        </w:rPr>
        <w:t>i</w:t>
      </w:r>
      <w:proofErr w:type="spellEnd"/>
      <w:r w:rsidR="00F42EEC">
        <w:rPr>
          <w:rFonts w:ascii="Arial" w:hAnsi="Arial" w:cs="Arial"/>
          <w:lang w:val="en-US"/>
        </w:rPr>
        <w:t>) as the absence of objection</w:t>
      </w:r>
      <w:r w:rsidR="00D9098E">
        <w:rPr>
          <w:rFonts w:ascii="Arial" w:hAnsi="Arial" w:cs="Arial"/>
          <w:lang w:val="en-US"/>
        </w:rPr>
        <w:t xml:space="preserve"> </w:t>
      </w:r>
      <w:r w:rsidR="00F42EEC">
        <w:rPr>
          <w:rFonts w:ascii="Arial" w:hAnsi="Arial" w:cs="Arial"/>
          <w:lang w:val="en-US"/>
        </w:rPr>
        <w:t>but also as ii)</w:t>
      </w:r>
      <w:r>
        <w:rPr>
          <w:rFonts w:ascii="Arial" w:hAnsi="Arial" w:cs="Arial"/>
          <w:lang w:val="en-US"/>
        </w:rPr>
        <w:t xml:space="preserve"> “</w:t>
      </w:r>
      <w:r w:rsidR="00D9098E" w:rsidRPr="00F42EEC">
        <w:rPr>
          <w:rFonts w:ascii="Arial" w:hAnsi="Arial" w:cs="Arial"/>
          <w:b/>
          <w:lang w:val="en-US"/>
        </w:rPr>
        <w:t xml:space="preserve">broad support from the </w:t>
      </w:r>
      <w:r w:rsidR="00B22545">
        <w:rPr>
          <w:rFonts w:ascii="Arial" w:hAnsi="Arial" w:cs="Arial"/>
          <w:b/>
          <w:lang w:val="en-US"/>
        </w:rPr>
        <w:t>members representing the</w:t>
      </w:r>
      <w:r w:rsidR="002E23B5" w:rsidRPr="00F42EEC">
        <w:rPr>
          <w:rFonts w:ascii="Arial" w:hAnsi="Arial" w:cs="Arial"/>
          <w:b/>
          <w:lang w:val="en-US"/>
        </w:rPr>
        <w:t xml:space="preserve"> Chartering </w:t>
      </w:r>
      <w:proofErr w:type="spellStart"/>
      <w:r w:rsidR="002E23B5" w:rsidRPr="00F42EEC">
        <w:rPr>
          <w:rFonts w:ascii="Arial" w:hAnsi="Arial" w:cs="Arial"/>
          <w:b/>
          <w:lang w:val="en-US"/>
        </w:rPr>
        <w:t>Organizations</w:t>
      </w:r>
      <w:r w:rsidR="007A0F59">
        <w:rPr>
          <w:rFonts w:ascii="Arial" w:hAnsi="Arial" w:cs="Arial"/>
          <w:lang w:val="en-US"/>
        </w:rPr>
        <w:t>”</w:t>
      </w:r>
      <w:r w:rsidR="00D9098E">
        <w:rPr>
          <w:rFonts w:ascii="Arial" w:hAnsi="Arial" w:cs="Arial"/>
          <w:lang w:val="en-US"/>
        </w:rPr>
        <w:t>.</w:t>
      </w:r>
      <w:r w:rsidR="00F42EEC">
        <w:rPr>
          <w:rFonts w:ascii="Arial" w:hAnsi="Arial" w:cs="Arial"/>
          <w:lang w:val="en-US"/>
        </w:rPr>
        <w:t>The</w:t>
      </w:r>
      <w:proofErr w:type="spellEnd"/>
      <w:r w:rsidR="00F42EEC">
        <w:rPr>
          <w:rFonts w:ascii="Arial" w:hAnsi="Arial" w:cs="Arial"/>
          <w:lang w:val="en-US"/>
        </w:rPr>
        <w:t xml:space="preserve"> definition of consensus in the draft framework and the draft charter should be modified taking into account these two criteria.</w:t>
      </w:r>
    </w:p>
    <w:p w:rsidR="00667629" w:rsidRDefault="0089473A" w:rsidP="00667629">
      <w:pPr>
        <w:jc w:val="both"/>
        <w:rPr>
          <w:rFonts w:ascii="Arial" w:hAnsi="Arial" w:cs="Arial"/>
          <w:lang w:val="en-US"/>
        </w:rPr>
      </w:pPr>
      <w:r>
        <w:rPr>
          <w:rFonts w:ascii="Arial" w:hAnsi="Arial" w:cs="Arial"/>
          <w:lang w:val="en-US"/>
        </w:rPr>
        <w:t xml:space="preserve"> </w:t>
      </w:r>
    </w:p>
    <w:p w:rsidR="00D9098E" w:rsidRPr="00D9098E" w:rsidRDefault="002E23B5" w:rsidP="00667629">
      <w:pPr>
        <w:jc w:val="both"/>
        <w:rPr>
          <w:rFonts w:ascii="Arial" w:hAnsi="Arial" w:cs="Arial"/>
          <w:i/>
          <w:u w:val="single"/>
          <w:lang w:val="en-US"/>
        </w:rPr>
      </w:pPr>
      <w:r>
        <w:rPr>
          <w:rFonts w:ascii="Arial" w:hAnsi="Arial" w:cs="Arial"/>
          <w:i/>
          <w:u w:val="single"/>
          <w:lang w:val="en-US"/>
        </w:rPr>
        <w:t>2</w:t>
      </w:r>
      <w:r w:rsidR="00D9098E" w:rsidRPr="00D9098E">
        <w:rPr>
          <w:rFonts w:ascii="Arial" w:hAnsi="Arial" w:cs="Arial"/>
          <w:i/>
          <w:u w:val="single"/>
          <w:lang w:val="en-US"/>
        </w:rPr>
        <w:t>.2) Rules to reach consensus</w:t>
      </w:r>
    </w:p>
    <w:p w:rsidR="00D9098E" w:rsidRDefault="00D9098E" w:rsidP="00667629">
      <w:pPr>
        <w:jc w:val="both"/>
        <w:rPr>
          <w:rFonts w:ascii="Arial" w:hAnsi="Arial" w:cs="Arial"/>
          <w:lang w:val="en-US"/>
        </w:rPr>
      </w:pPr>
    </w:p>
    <w:p w:rsidR="002A38C5" w:rsidRDefault="00D9098E" w:rsidP="002A38C5">
      <w:pPr>
        <w:jc w:val="both"/>
        <w:rPr>
          <w:rFonts w:ascii="Arial" w:hAnsi="Arial" w:cs="Arial"/>
          <w:lang w:val="en-US"/>
        </w:rPr>
      </w:pPr>
      <w:r>
        <w:rPr>
          <w:rFonts w:ascii="Arial" w:hAnsi="Arial" w:cs="Arial"/>
          <w:lang w:val="en-US"/>
        </w:rPr>
        <w:t>To assess the level of support of the community</w:t>
      </w:r>
      <w:r w:rsidR="00667629">
        <w:rPr>
          <w:rFonts w:ascii="Arial" w:hAnsi="Arial" w:cs="Arial"/>
          <w:lang w:val="en-US"/>
        </w:rPr>
        <w:t xml:space="preserve">, CCWG needs to clearly identify </w:t>
      </w:r>
      <w:r w:rsidR="00667629" w:rsidRPr="00667629">
        <w:rPr>
          <w:rFonts w:ascii="Arial" w:hAnsi="Arial" w:cs="Arial"/>
          <w:b/>
          <w:lang w:val="en-US"/>
        </w:rPr>
        <w:t>who represents the community</w:t>
      </w:r>
      <w:r w:rsidR="00667629">
        <w:rPr>
          <w:rFonts w:ascii="Arial" w:hAnsi="Arial" w:cs="Arial"/>
          <w:lang w:val="en-US"/>
        </w:rPr>
        <w:t xml:space="preserve">. </w:t>
      </w:r>
      <w:r w:rsidR="004A59B6">
        <w:rPr>
          <w:rFonts w:ascii="Arial" w:hAnsi="Arial" w:cs="Arial"/>
          <w:lang w:val="en-US"/>
        </w:rPr>
        <w:t>In the proposed framework</w:t>
      </w:r>
      <w:r>
        <w:rPr>
          <w:rFonts w:ascii="Arial" w:hAnsi="Arial" w:cs="Arial"/>
          <w:lang w:val="en-US"/>
        </w:rPr>
        <w:t xml:space="preserve"> (</w:t>
      </w:r>
      <w:r w:rsidRPr="00D9098E">
        <w:rPr>
          <w:rFonts w:ascii="Arial" w:hAnsi="Arial" w:cs="Arial"/>
          <w:b/>
          <w:lang w:val="en-US"/>
        </w:rPr>
        <w:t>3.6,</w:t>
      </w:r>
      <w:r>
        <w:rPr>
          <w:rFonts w:ascii="Arial" w:hAnsi="Arial" w:cs="Arial"/>
          <w:lang w:val="en-US"/>
        </w:rPr>
        <w:t xml:space="preserve"> p8)</w:t>
      </w:r>
      <w:r w:rsidR="004A59B6">
        <w:rPr>
          <w:rFonts w:ascii="Arial" w:hAnsi="Arial" w:cs="Arial"/>
          <w:lang w:val="en-US"/>
        </w:rPr>
        <w:t>, t</w:t>
      </w:r>
      <w:r w:rsidR="00667629">
        <w:rPr>
          <w:rFonts w:ascii="Arial" w:hAnsi="Arial" w:cs="Arial"/>
          <w:lang w:val="en-US"/>
        </w:rPr>
        <w:t xml:space="preserve">hree types of community representatives </w:t>
      </w:r>
      <w:r w:rsidR="00572FF7">
        <w:rPr>
          <w:rFonts w:ascii="Arial" w:hAnsi="Arial" w:cs="Arial"/>
          <w:lang w:val="en-US"/>
        </w:rPr>
        <w:t>are described</w:t>
      </w:r>
      <w:r w:rsidR="004A59B6">
        <w:rPr>
          <w:rFonts w:ascii="Arial" w:hAnsi="Arial" w:cs="Arial"/>
          <w:lang w:val="en-US"/>
        </w:rPr>
        <w:t xml:space="preserve">: </w:t>
      </w:r>
    </w:p>
    <w:p w:rsidR="002A38C5" w:rsidRDefault="002A38C5" w:rsidP="002A38C5">
      <w:pPr>
        <w:pStyle w:val="Paragraphedeliste"/>
        <w:numPr>
          <w:ilvl w:val="0"/>
          <w:numId w:val="12"/>
        </w:numPr>
        <w:jc w:val="both"/>
        <w:rPr>
          <w:rFonts w:ascii="Arial" w:hAnsi="Arial" w:cs="Arial"/>
          <w:lang w:val="en-US"/>
        </w:rPr>
      </w:pPr>
      <w:r>
        <w:rPr>
          <w:rFonts w:ascii="Arial" w:hAnsi="Arial" w:cs="Arial"/>
          <w:b/>
          <w:lang w:val="en-US"/>
        </w:rPr>
        <w:t>M</w:t>
      </w:r>
      <w:r w:rsidR="004A59B6" w:rsidRPr="002A38C5">
        <w:rPr>
          <w:rFonts w:ascii="Arial" w:hAnsi="Arial" w:cs="Arial"/>
          <w:b/>
          <w:lang w:val="en-US"/>
        </w:rPr>
        <w:t>embers</w:t>
      </w:r>
      <w:r w:rsidR="004A59B6" w:rsidRPr="002A38C5">
        <w:rPr>
          <w:rFonts w:ascii="Arial" w:hAnsi="Arial" w:cs="Arial"/>
          <w:lang w:val="en-US"/>
        </w:rPr>
        <w:t xml:space="preserve"> (appointe</w:t>
      </w:r>
      <w:r w:rsidR="00D9098E" w:rsidRPr="002A38C5">
        <w:rPr>
          <w:rFonts w:ascii="Arial" w:hAnsi="Arial" w:cs="Arial"/>
          <w:lang w:val="en-US"/>
        </w:rPr>
        <w:t>d</w:t>
      </w:r>
      <w:r w:rsidRPr="002A38C5">
        <w:rPr>
          <w:rFonts w:ascii="Arial" w:hAnsi="Arial" w:cs="Arial"/>
          <w:lang w:val="en-US"/>
        </w:rPr>
        <w:t xml:space="preserve"> by Chartering Organizations);</w:t>
      </w:r>
      <w:r>
        <w:rPr>
          <w:rFonts w:ascii="Arial" w:hAnsi="Arial" w:cs="Arial"/>
          <w:lang w:val="en-US"/>
        </w:rPr>
        <w:t xml:space="preserve"> </w:t>
      </w:r>
    </w:p>
    <w:p w:rsidR="002A38C5" w:rsidRDefault="002A38C5" w:rsidP="002A38C5">
      <w:pPr>
        <w:pStyle w:val="Paragraphedeliste"/>
        <w:numPr>
          <w:ilvl w:val="0"/>
          <w:numId w:val="12"/>
        </w:numPr>
        <w:jc w:val="both"/>
        <w:rPr>
          <w:rFonts w:ascii="Arial" w:hAnsi="Arial" w:cs="Arial"/>
          <w:lang w:val="en-US"/>
        </w:rPr>
      </w:pPr>
      <w:r>
        <w:rPr>
          <w:rFonts w:ascii="Arial" w:hAnsi="Arial" w:cs="Arial"/>
          <w:b/>
          <w:lang w:val="en-US"/>
        </w:rPr>
        <w:t>P</w:t>
      </w:r>
      <w:r w:rsidR="00D9098E" w:rsidRPr="002A38C5">
        <w:rPr>
          <w:rFonts w:ascii="Arial" w:hAnsi="Arial" w:cs="Arial"/>
          <w:b/>
          <w:lang w:val="en-US"/>
        </w:rPr>
        <w:t>articipants</w:t>
      </w:r>
      <w:r w:rsidR="00D9098E" w:rsidRPr="002A38C5">
        <w:rPr>
          <w:rFonts w:ascii="Arial" w:hAnsi="Arial" w:cs="Arial"/>
          <w:lang w:val="en-US"/>
        </w:rPr>
        <w:t xml:space="preserve"> </w:t>
      </w:r>
      <w:r w:rsidR="00E331A4" w:rsidRPr="002A38C5">
        <w:rPr>
          <w:rFonts w:ascii="Arial" w:hAnsi="Arial" w:cs="Arial"/>
          <w:lang w:val="en-US"/>
        </w:rPr>
        <w:t xml:space="preserve">– </w:t>
      </w:r>
      <w:r w:rsidR="00343E47" w:rsidRPr="002A38C5">
        <w:rPr>
          <w:rFonts w:ascii="Arial" w:hAnsi="Arial" w:cs="Arial"/>
          <w:lang w:val="en-US"/>
        </w:rPr>
        <w:t>can</w:t>
      </w:r>
      <w:r w:rsidR="00E331A4" w:rsidRPr="002A38C5">
        <w:rPr>
          <w:rFonts w:ascii="Arial" w:hAnsi="Arial" w:cs="Arial"/>
          <w:lang w:val="en-US"/>
        </w:rPr>
        <w:t xml:space="preserve"> send emails and talk during meetings, but are not supposed to influence consensus calls</w:t>
      </w:r>
      <w:r w:rsidRPr="002A38C5">
        <w:rPr>
          <w:rFonts w:ascii="Arial" w:hAnsi="Arial" w:cs="Arial"/>
          <w:lang w:val="en-US"/>
        </w:rPr>
        <w:t xml:space="preserve">; </w:t>
      </w:r>
    </w:p>
    <w:p w:rsidR="00D9098E" w:rsidRPr="002A38C5" w:rsidRDefault="002A38C5" w:rsidP="002A38C5">
      <w:pPr>
        <w:pStyle w:val="Paragraphedeliste"/>
        <w:numPr>
          <w:ilvl w:val="0"/>
          <w:numId w:val="12"/>
        </w:numPr>
        <w:jc w:val="both"/>
        <w:rPr>
          <w:rFonts w:ascii="Arial" w:hAnsi="Arial" w:cs="Arial"/>
          <w:lang w:val="en-US"/>
        </w:rPr>
      </w:pPr>
      <w:r w:rsidRPr="002A38C5">
        <w:rPr>
          <w:rFonts w:ascii="Arial" w:hAnsi="Arial" w:cs="Arial"/>
          <w:b/>
          <w:lang w:val="en-US"/>
        </w:rPr>
        <w:t>Observers</w:t>
      </w:r>
      <w:r w:rsidR="00E331A4" w:rsidRPr="002A38C5">
        <w:rPr>
          <w:rFonts w:ascii="Arial" w:hAnsi="Arial" w:cs="Arial"/>
          <w:lang w:val="en-US"/>
        </w:rPr>
        <w:t xml:space="preserve"> – </w:t>
      </w:r>
      <w:r w:rsidR="00343E47" w:rsidRPr="002A38C5">
        <w:rPr>
          <w:rFonts w:ascii="Arial" w:hAnsi="Arial" w:cs="Arial"/>
          <w:lang w:val="en-US"/>
        </w:rPr>
        <w:t>can</w:t>
      </w:r>
      <w:r w:rsidR="00E331A4" w:rsidRPr="002A38C5">
        <w:rPr>
          <w:rFonts w:ascii="Arial" w:hAnsi="Arial" w:cs="Arial"/>
          <w:lang w:val="en-US"/>
        </w:rPr>
        <w:t xml:space="preserve"> listen during calls and read emails, but </w:t>
      </w:r>
      <w:r w:rsidR="00343E47" w:rsidRPr="002A38C5">
        <w:rPr>
          <w:rFonts w:ascii="Arial" w:hAnsi="Arial" w:cs="Arial"/>
          <w:lang w:val="en-US"/>
        </w:rPr>
        <w:t>can</w:t>
      </w:r>
      <w:r w:rsidR="00E331A4" w:rsidRPr="002A38C5">
        <w:rPr>
          <w:rFonts w:ascii="Arial" w:hAnsi="Arial" w:cs="Arial"/>
          <w:lang w:val="en-US"/>
        </w:rPr>
        <w:t>not participate.</w:t>
      </w:r>
      <w:r w:rsidR="004A59B6" w:rsidRPr="002A38C5">
        <w:rPr>
          <w:rFonts w:ascii="Arial" w:hAnsi="Arial" w:cs="Arial"/>
          <w:lang w:val="en-US"/>
        </w:rPr>
        <w:t xml:space="preserve"> </w:t>
      </w:r>
    </w:p>
    <w:p w:rsidR="000C1176" w:rsidRDefault="000C1176" w:rsidP="00667629">
      <w:pPr>
        <w:jc w:val="both"/>
        <w:rPr>
          <w:rFonts w:ascii="Arial" w:hAnsi="Arial" w:cs="Arial"/>
          <w:lang w:val="en-US"/>
        </w:rPr>
      </w:pPr>
    </w:p>
    <w:p w:rsidR="00E331A4" w:rsidRDefault="00E331A4" w:rsidP="00667629">
      <w:pPr>
        <w:jc w:val="both"/>
        <w:rPr>
          <w:rFonts w:ascii="Arial" w:hAnsi="Arial" w:cs="Arial"/>
          <w:lang w:val="en-US"/>
        </w:rPr>
      </w:pPr>
      <w:r>
        <w:rPr>
          <w:rFonts w:ascii="Arial" w:hAnsi="Arial" w:cs="Arial"/>
          <w:lang w:val="en-US"/>
        </w:rPr>
        <w:t>According to the draft framework, only the views of Members should be taken into account to assess the level of support regarding specific issues.</w:t>
      </w:r>
      <w:r w:rsidR="000C1176">
        <w:rPr>
          <w:rFonts w:ascii="Arial" w:hAnsi="Arial" w:cs="Arial"/>
          <w:lang w:val="en-US"/>
        </w:rPr>
        <w:t xml:space="preserve"> </w:t>
      </w:r>
      <w:r>
        <w:rPr>
          <w:rFonts w:ascii="Arial" w:hAnsi="Arial" w:cs="Arial"/>
          <w:b/>
          <w:lang w:val="en-US"/>
        </w:rPr>
        <w:t>A</w:t>
      </w:r>
      <w:r w:rsidR="000C1176" w:rsidRPr="000C1176">
        <w:rPr>
          <w:rFonts w:ascii="Arial" w:hAnsi="Arial" w:cs="Arial"/>
          <w:b/>
          <w:lang w:val="en-US"/>
        </w:rPr>
        <w:t>rticle 3.2.6 of the draft framework reads:</w:t>
      </w:r>
      <w:r w:rsidR="000C1176" w:rsidRPr="00572FF7">
        <w:rPr>
          <w:rFonts w:ascii="Arial" w:hAnsi="Arial" w:cs="Arial"/>
          <w:lang w:val="en-US"/>
        </w:rPr>
        <w:t xml:space="preserve"> </w:t>
      </w:r>
      <w:r w:rsidR="000C1176">
        <w:rPr>
          <w:rFonts w:ascii="Arial" w:hAnsi="Arial" w:cs="Arial"/>
          <w:lang w:val="en-US"/>
        </w:rPr>
        <w:t>“</w:t>
      </w:r>
      <w:r w:rsidR="000C1176" w:rsidRPr="00572FF7">
        <w:rPr>
          <w:rFonts w:ascii="Arial" w:hAnsi="Arial" w:cs="Arial"/>
          <w:lang w:val="en-US"/>
        </w:rPr>
        <w:t xml:space="preserve">However, should there be a need for a consensus call or decision, such consensus call or decision will be limited to CCWG members appointed </w:t>
      </w:r>
      <w:r w:rsidR="000C1176">
        <w:rPr>
          <w:rFonts w:ascii="Arial" w:hAnsi="Arial" w:cs="Arial"/>
          <w:lang w:val="en-US"/>
        </w:rPr>
        <w:t>by the Chartering Organization</w:t>
      </w:r>
      <w:r>
        <w:rPr>
          <w:rFonts w:ascii="Arial" w:hAnsi="Arial" w:cs="Arial"/>
          <w:lang w:val="en-US"/>
        </w:rPr>
        <w:t>s</w:t>
      </w:r>
      <w:r w:rsidR="000C1176">
        <w:rPr>
          <w:rFonts w:ascii="Arial" w:hAnsi="Arial" w:cs="Arial"/>
          <w:lang w:val="en-US"/>
        </w:rPr>
        <w:t>”.</w:t>
      </w:r>
      <w:r w:rsidR="00343E47">
        <w:rPr>
          <w:rFonts w:ascii="Arial" w:hAnsi="Arial" w:cs="Arial"/>
          <w:lang w:val="en-US"/>
        </w:rPr>
        <w:t xml:space="preserve"> </w:t>
      </w:r>
    </w:p>
    <w:p w:rsidR="00343E47" w:rsidRDefault="00343E47" w:rsidP="00667629">
      <w:pPr>
        <w:jc w:val="both"/>
        <w:rPr>
          <w:rFonts w:ascii="Arial" w:hAnsi="Arial" w:cs="Arial"/>
          <w:lang w:val="en-US"/>
        </w:rPr>
      </w:pPr>
    </w:p>
    <w:p w:rsidR="009A4776" w:rsidRDefault="00E331A4" w:rsidP="00E331A4">
      <w:pPr>
        <w:jc w:val="both"/>
        <w:rPr>
          <w:rFonts w:ascii="Arial" w:hAnsi="Arial" w:cs="Arial"/>
          <w:lang w:val="en-US"/>
        </w:rPr>
      </w:pPr>
      <w:r>
        <w:rPr>
          <w:rFonts w:ascii="Arial" w:hAnsi="Arial" w:cs="Arial"/>
          <w:lang w:val="en-US"/>
        </w:rPr>
        <w:t>We note</w:t>
      </w:r>
      <w:r w:rsidR="00CE3D60">
        <w:rPr>
          <w:rFonts w:ascii="Arial" w:hAnsi="Arial" w:cs="Arial"/>
          <w:lang w:val="en-US"/>
        </w:rPr>
        <w:t xml:space="preserve">, however, </w:t>
      </w:r>
      <w:r>
        <w:rPr>
          <w:rFonts w:ascii="Arial" w:hAnsi="Arial" w:cs="Arial"/>
          <w:lang w:val="en-US"/>
        </w:rPr>
        <w:t xml:space="preserve">that </w:t>
      </w:r>
      <w:r w:rsidRPr="00156BBC">
        <w:rPr>
          <w:rFonts w:ascii="Arial" w:hAnsi="Arial" w:cs="Arial"/>
          <w:b/>
          <w:lang w:val="en-US"/>
        </w:rPr>
        <w:t>these rules</w:t>
      </w:r>
      <w:r w:rsidR="00CE3D60" w:rsidRPr="00156BBC">
        <w:rPr>
          <w:rFonts w:ascii="Arial" w:hAnsi="Arial" w:cs="Arial"/>
          <w:b/>
          <w:lang w:val="en-US"/>
        </w:rPr>
        <w:t xml:space="preserve"> to determine consensus</w:t>
      </w:r>
      <w:r w:rsidRPr="00156BBC">
        <w:rPr>
          <w:rFonts w:ascii="Arial" w:hAnsi="Arial" w:cs="Arial"/>
          <w:b/>
          <w:lang w:val="en-US"/>
        </w:rPr>
        <w:t xml:space="preserve"> have not </w:t>
      </w:r>
      <w:r w:rsidR="00156BBC" w:rsidRPr="00156BBC">
        <w:rPr>
          <w:rFonts w:ascii="Arial" w:hAnsi="Arial" w:cs="Arial"/>
          <w:b/>
          <w:lang w:val="en-US"/>
        </w:rPr>
        <w:t xml:space="preserve">always </w:t>
      </w:r>
      <w:r w:rsidRPr="00156BBC">
        <w:rPr>
          <w:rFonts w:ascii="Arial" w:hAnsi="Arial" w:cs="Arial"/>
          <w:b/>
          <w:lang w:val="en-US"/>
        </w:rPr>
        <w:t>been respected by CCWG-accountability</w:t>
      </w:r>
      <w:r>
        <w:rPr>
          <w:rFonts w:ascii="Arial" w:hAnsi="Arial" w:cs="Arial"/>
          <w:lang w:val="en-US"/>
        </w:rPr>
        <w:t>. Several “consensus calls” took into account the vie</w:t>
      </w:r>
      <w:r w:rsidR="00CE3D60">
        <w:rPr>
          <w:rFonts w:ascii="Arial" w:hAnsi="Arial" w:cs="Arial"/>
          <w:lang w:val="en-US"/>
        </w:rPr>
        <w:t xml:space="preserve">ws expressed </w:t>
      </w:r>
      <w:r w:rsidR="009A4776">
        <w:rPr>
          <w:rFonts w:ascii="Arial" w:hAnsi="Arial" w:cs="Arial"/>
          <w:lang w:val="en-US"/>
        </w:rPr>
        <w:t xml:space="preserve">by participants. </w:t>
      </w:r>
      <w:r w:rsidR="007B79B1">
        <w:rPr>
          <w:rFonts w:ascii="Arial" w:hAnsi="Arial" w:cs="Arial"/>
          <w:lang w:val="en-US"/>
        </w:rPr>
        <w:t>An</w:t>
      </w:r>
      <w:r w:rsidR="009A4776">
        <w:rPr>
          <w:rFonts w:ascii="Arial" w:hAnsi="Arial" w:cs="Arial"/>
          <w:lang w:val="en-US"/>
        </w:rPr>
        <w:t xml:space="preserve"> example of a “grey area” can be found in an email sent to CCWG-accountability on 02/23/16 entitled “poll results”, in </w:t>
      </w:r>
      <w:r w:rsidR="007B79B1">
        <w:rPr>
          <w:rFonts w:ascii="Arial" w:hAnsi="Arial" w:cs="Arial"/>
          <w:lang w:val="en-US"/>
        </w:rPr>
        <w:t>which are</w:t>
      </w:r>
      <w:r w:rsidR="009A4776">
        <w:rPr>
          <w:rFonts w:ascii="Arial" w:hAnsi="Arial" w:cs="Arial"/>
          <w:lang w:val="en-US"/>
        </w:rPr>
        <w:t xml:space="preserve"> described the results of a poll held by CCWG-accountability. This “poll” – that was later described by some as a “vote” – enabled the modification of part of the proposal. Most surprisingly, the individuals taking part in this poll were not only CCWG members, but also CCWG participants, CCWG observers, and also individuals that were neither of those (including ICANN staff, </w:t>
      </w:r>
      <w:r w:rsidR="00156BBC">
        <w:rPr>
          <w:rFonts w:ascii="Arial" w:hAnsi="Arial" w:cs="Arial"/>
          <w:lang w:val="en-US"/>
        </w:rPr>
        <w:t xml:space="preserve">CEO, </w:t>
      </w:r>
      <w:r w:rsidR="009A4776">
        <w:rPr>
          <w:rFonts w:ascii="Arial" w:hAnsi="Arial" w:cs="Arial"/>
          <w:lang w:val="en-US"/>
        </w:rPr>
        <w:t>board members).</w:t>
      </w:r>
    </w:p>
    <w:p w:rsidR="009A4776" w:rsidRDefault="009A4776" w:rsidP="00E331A4">
      <w:pPr>
        <w:jc w:val="both"/>
        <w:rPr>
          <w:rFonts w:ascii="Arial" w:hAnsi="Arial" w:cs="Arial"/>
          <w:lang w:val="en-US"/>
        </w:rPr>
      </w:pPr>
    </w:p>
    <w:p w:rsidR="00CC21FC" w:rsidRDefault="00CE3D60" w:rsidP="00E331A4">
      <w:pPr>
        <w:jc w:val="both"/>
        <w:rPr>
          <w:rFonts w:ascii="Arial" w:hAnsi="Arial" w:cs="Arial"/>
          <w:lang w:val="en-US"/>
        </w:rPr>
      </w:pPr>
      <w:r>
        <w:rPr>
          <w:rFonts w:ascii="Arial" w:hAnsi="Arial" w:cs="Arial"/>
          <w:lang w:val="en-US"/>
        </w:rPr>
        <w:t>T</w:t>
      </w:r>
      <w:r w:rsidR="00E331A4">
        <w:rPr>
          <w:rFonts w:ascii="Arial" w:hAnsi="Arial" w:cs="Arial"/>
          <w:lang w:val="en-US"/>
        </w:rPr>
        <w:t>his is worrying given that while the composition of CCWG</w:t>
      </w:r>
      <w:r>
        <w:rPr>
          <w:rFonts w:ascii="Arial" w:hAnsi="Arial" w:cs="Arial"/>
          <w:lang w:val="en-US"/>
        </w:rPr>
        <w:t>-accountability</w:t>
      </w:r>
      <w:r w:rsidR="00E331A4">
        <w:rPr>
          <w:rFonts w:ascii="Arial" w:hAnsi="Arial" w:cs="Arial"/>
          <w:lang w:val="en-US"/>
        </w:rPr>
        <w:t xml:space="preserve"> membership is designed to </w:t>
      </w:r>
      <w:r w:rsidR="00CC21FC">
        <w:rPr>
          <w:rFonts w:ascii="Arial" w:hAnsi="Arial" w:cs="Arial"/>
          <w:lang w:val="en-US"/>
        </w:rPr>
        <w:t>include</w:t>
      </w:r>
      <w:r w:rsidR="00E331A4">
        <w:rPr>
          <w:rFonts w:ascii="Arial" w:hAnsi="Arial" w:cs="Arial"/>
          <w:lang w:val="en-US"/>
        </w:rPr>
        <w:t xml:space="preserve"> diversity criteria, this is not the case for CCWG</w:t>
      </w:r>
      <w:r>
        <w:rPr>
          <w:rFonts w:ascii="Arial" w:hAnsi="Arial" w:cs="Arial"/>
          <w:lang w:val="en-US"/>
        </w:rPr>
        <w:t>-accountability</w:t>
      </w:r>
      <w:r w:rsidR="00E331A4">
        <w:rPr>
          <w:rFonts w:ascii="Arial" w:hAnsi="Arial" w:cs="Arial"/>
          <w:lang w:val="en-US"/>
        </w:rPr>
        <w:t xml:space="preserve"> participant</w:t>
      </w:r>
      <w:r w:rsidR="00CC21FC">
        <w:rPr>
          <w:rFonts w:ascii="Arial" w:hAnsi="Arial" w:cs="Arial"/>
          <w:lang w:val="en-US"/>
        </w:rPr>
        <w:t>s</w:t>
      </w:r>
      <w:r w:rsidR="00F42EEC">
        <w:rPr>
          <w:rStyle w:val="Appelnotedebasdep"/>
          <w:rFonts w:ascii="Arial" w:hAnsi="Arial" w:cs="Arial"/>
          <w:lang w:val="en-US"/>
        </w:rPr>
        <w:footnoteReference w:id="12"/>
      </w:r>
      <w:r w:rsidR="00343E47">
        <w:rPr>
          <w:rFonts w:ascii="Arial" w:hAnsi="Arial" w:cs="Arial"/>
          <w:lang w:val="en-US"/>
        </w:rPr>
        <w:t xml:space="preserve">. </w:t>
      </w:r>
      <w:r w:rsidR="009A4776">
        <w:rPr>
          <w:rFonts w:ascii="Arial" w:hAnsi="Arial" w:cs="Arial"/>
          <w:lang w:val="en-US"/>
        </w:rPr>
        <w:t>T</w:t>
      </w:r>
      <w:r w:rsidR="00CC21FC">
        <w:rPr>
          <w:rFonts w:ascii="Arial" w:hAnsi="Arial" w:cs="Arial"/>
          <w:lang w:val="en-US"/>
        </w:rPr>
        <w:t xml:space="preserve">aking into accounts the views of participants to build consensus can massively favor one part of the community over others, and undermine </w:t>
      </w:r>
      <w:r w:rsidR="00CC21FC" w:rsidRPr="00CC21FC">
        <w:rPr>
          <w:rFonts w:ascii="Arial" w:hAnsi="Arial" w:cs="Arial"/>
          <w:i/>
          <w:lang w:val="en-US"/>
        </w:rPr>
        <w:t>ex ante</w:t>
      </w:r>
      <w:r w:rsidR="00CC21FC">
        <w:rPr>
          <w:rFonts w:ascii="Arial" w:hAnsi="Arial" w:cs="Arial"/>
          <w:lang w:val="en-US"/>
        </w:rPr>
        <w:t xml:space="preserve"> diversity rules.</w:t>
      </w:r>
      <w:r>
        <w:rPr>
          <w:rFonts w:ascii="Arial" w:hAnsi="Arial" w:cs="Arial"/>
          <w:lang w:val="en-US"/>
        </w:rPr>
        <w:t xml:space="preserve"> </w:t>
      </w:r>
      <w:r w:rsidRPr="00CE3D60">
        <w:rPr>
          <w:rFonts w:ascii="Arial" w:hAnsi="Arial" w:cs="Arial"/>
          <w:i/>
          <w:lang w:val="en-US"/>
        </w:rPr>
        <w:t>Ex post</w:t>
      </w:r>
      <w:r>
        <w:rPr>
          <w:rFonts w:ascii="Arial" w:hAnsi="Arial" w:cs="Arial"/>
          <w:lang w:val="en-US"/>
        </w:rPr>
        <w:t xml:space="preserve"> mechanisms might then be needed to </w:t>
      </w:r>
      <w:r>
        <w:rPr>
          <w:rFonts w:ascii="Arial" w:hAnsi="Arial" w:cs="Arial"/>
          <w:lang w:val="en-US"/>
        </w:rPr>
        <w:lastRenderedPageBreak/>
        <w:t>correct decisions or proposals that do not reflect correctly reflect the diverse views of the community (Cf. Part 1</w:t>
      </w:r>
      <w:r w:rsidR="00F42EEC">
        <w:rPr>
          <w:rFonts w:ascii="Arial" w:hAnsi="Arial" w:cs="Arial"/>
          <w:lang w:val="en-US"/>
        </w:rPr>
        <w:t>.3</w:t>
      </w:r>
      <w:r>
        <w:rPr>
          <w:rFonts w:ascii="Arial" w:hAnsi="Arial" w:cs="Arial"/>
          <w:lang w:val="en-US"/>
        </w:rPr>
        <w:t xml:space="preserve"> on effective diversity).</w:t>
      </w:r>
    </w:p>
    <w:p w:rsidR="00343E47" w:rsidRDefault="00343E47" w:rsidP="00E331A4">
      <w:pPr>
        <w:jc w:val="both"/>
        <w:rPr>
          <w:rFonts w:ascii="Arial" w:hAnsi="Arial" w:cs="Arial"/>
          <w:lang w:val="en-US"/>
        </w:rPr>
      </w:pPr>
    </w:p>
    <w:p w:rsidR="006B799A" w:rsidRDefault="00CC21FC" w:rsidP="00E53941">
      <w:pPr>
        <w:jc w:val="both"/>
        <w:rPr>
          <w:rFonts w:ascii="Arial" w:hAnsi="Arial" w:cs="Arial"/>
          <w:lang w:val="en-US"/>
        </w:rPr>
      </w:pPr>
      <w:r>
        <w:rPr>
          <w:rFonts w:ascii="Arial" w:hAnsi="Arial" w:cs="Arial"/>
          <w:lang w:val="en-US"/>
        </w:rPr>
        <w:t>In order to avoid t</w:t>
      </w:r>
      <w:r w:rsidR="00485409">
        <w:rPr>
          <w:rFonts w:ascii="Arial" w:hAnsi="Arial" w:cs="Arial"/>
          <w:lang w:val="en-US"/>
        </w:rPr>
        <w:t xml:space="preserve">hese issues in the future, CCWGs </w:t>
      </w:r>
      <w:r>
        <w:rPr>
          <w:rFonts w:ascii="Arial" w:hAnsi="Arial" w:cs="Arial"/>
          <w:lang w:val="en-US"/>
        </w:rPr>
        <w:t>should define and implement strict</w:t>
      </w:r>
      <w:r w:rsidR="00EA7EE2">
        <w:rPr>
          <w:rFonts w:ascii="Arial" w:hAnsi="Arial" w:cs="Arial"/>
          <w:lang w:val="en-US"/>
        </w:rPr>
        <w:t xml:space="preserve">er rules for reaching consensus, as well as tools to measure the effective diversity for specific decisions </w:t>
      </w:r>
      <w:r w:rsidR="006B799A">
        <w:rPr>
          <w:rFonts w:ascii="Arial" w:hAnsi="Arial" w:cs="Arial"/>
          <w:lang w:val="en-US"/>
        </w:rPr>
        <w:t>made by CCWGs.</w:t>
      </w:r>
      <w:r w:rsidR="00F42EEC">
        <w:rPr>
          <w:rFonts w:ascii="Arial" w:hAnsi="Arial" w:cs="Arial"/>
          <w:lang w:val="en-US"/>
        </w:rPr>
        <w:t xml:space="preserve"> These elements should be included in the draft framework and the draft charter.</w:t>
      </w:r>
    </w:p>
    <w:p w:rsidR="00343E47" w:rsidRDefault="00343E47" w:rsidP="00E53941">
      <w:pPr>
        <w:jc w:val="both"/>
        <w:rPr>
          <w:rFonts w:ascii="Arial" w:hAnsi="Arial" w:cs="Arial"/>
          <w:lang w:val="en-US"/>
        </w:rPr>
      </w:pPr>
    </w:p>
    <w:p w:rsidR="00343E47" w:rsidRPr="000C1176" w:rsidRDefault="00343E47" w:rsidP="00343E47">
      <w:pPr>
        <w:spacing w:after="200" w:line="276" w:lineRule="auto"/>
        <w:rPr>
          <w:rFonts w:ascii="Arial" w:hAnsi="Arial" w:cs="Arial"/>
          <w:lang w:val="en-US"/>
        </w:rPr>
      </w:pPr>
      <w:r>
        <w:rPr>
          <w:rFonts w:ascii="Arial" w:hAnsi="Arial" w:cs="Arial"/>
          <w:lang w:val="en-US"/>
        </w:rPr>
        <w:br w:type="page"/>
      </w:r>
    </w:p>
    <w:p w:rsidR="00D9098E" w:rsidRPr="00D9098E" w:rsidRDefault="006C7D3B" w:rsidP="00C34BC8">
      <w:pPr>
        <w:pStyle w:val="PrformatHTML"/>
        <w:numPr>
          <w:ilvl w:val="0"/>
          <w:numId w:val="2"/>
        </w:numPr>
        <w:rPr>
          <w:rFonts w:ascii="Arial" w:hAnsi="Arial" w:cs="Arial"/>
          <w:sz w:val="24"/>
          <w:szCs w:val="24"/>
          <w:lang w:val="en-US"/>
        </w:rPr>
      </w:pPr>
      <w:r>
        <w:rPr>
          <w:rFonts w:ascii="Arial" w:hAnsi="Arial" w:cs="Arial"/>
          <w:b/>
          <w:sz w:val="24"/>
          <w:szCs w:val="24"/>
          <w:lang w:val="en-US"/>
        </w:rPr>
        <w:lastRenderedPageBreak/>
        <w:t xml:space="preserve">Clarifying the </w:t>
      </w:r>
      <w:r w:rsidR="005D67B0">
        <w:rPr>
          <w:rFonts w:ascii="Arial" w:hAnsi="Arial" w:cs="Arial"/>
          <w:b/>
          <w:sz w:val="24"/>
          <w:szCs w:val="24"/>
          <w:lang w:val="en-US"/>
        </w:rPr>
        <w:t>categories</w:t>
      </w:r>
      <w:r>
        <w:rPr>
          <w:rFonts w:ascii="Arial" w:hAnsi="Arial" w:cs="Arial"/>
          <w:b/>
          <w:sz w:val="24"/>
          <w:szCs w:val="24"/>
          <w:lang w:val="en-US"/>
        </w:rPr>
        <w:t xml:space="preserve"> </w:t>
      </w:r>
      <w:r w:rsidR="00074101">
        <w:rPr>
          <w:rFonts w:ascii="Arial" w:hAnsi="Arial" w:cs="Arial"/>
          <w:b/>
          <w:sz w:val="24"/>
          <w:szCs w:val="24"/>
          <w:lang w:val="en-US"/>
        </w:rPr>
        <w:t>for</w:t>
      </w:r>
      <w:r>
        <w:rPr>
          <w:rFonts w:ascii="Arial" w:hAnsi="Arial" w:cs="Arial"/>
          <w:b/>
          <w:sz w:val="24"/>
          <w:szCs w:val="24"/>
          <w:lang w:val="en-US"/>
        </w:rPr>
        <w:t xml:space="preserve"> </w:t>
      </w:r>
      <w:r w:rsidR="00323586">
        <w:rPr>
          <w:rFonts w:ascii="Arial" w:hAnsi="Arial" w:cs="Arial"/>
          <w:b/>
          <w:sz w:val="24"/>
          <w:szCs w:val="24"/>
          <w:lang w:val="en-US"/>
        </w:rPr>
        <w:t xml:space="preserve">Chartering </w:t>
      </w:r>
      <w:r w:rsidR="00774B13">
        <w:rPr>
          <w:rFonts w:ascii="Arial" w:hAnsi="Arial" w:cs="Arial"/>
          <w:b/>
          <w:sz w:val="24"/>
          <w:szCs w:val="24"/>
          <w:lang w:val="en-US"/>
        </w:rPr>
        <w:t xml:space="preserve">Organizations’ </w:t>
      </w:r>
      <w:r w:rsidR="00C86C6B">
        <w:rPr>
          <w:rFonts w:ascii="Arial" w:hAnsi="Arial" w:cs="Arial"/>
          <w:b/>
          <w:sz w:val="24"/>
          <w:szCs w:val="24"/>
          <w:lang w:val="en-US"/>
        </w:rPr>
        <w:t>decisions</w:t>
      </w:r>
      <w:r w:rsidR="00774B13">
        <w:rPr>
          <w:rFonts w:ascii="Arial" w:hAnsi="Arial" w:cs="Arial"/>
          <w:b/>
          <w:sz w:val="24"/>
          <w:szCs w:val="24"/>
          <w:lang w:val="en-US"/>
        </w:rPr>
        <w:t xml:space="preserve"> </w:t>
      </w:r>
      <w:r w:rsidR="00C86C6B">
        <w:rPr>
          <w:rFonts w:ascii="Arial" w:hAnsi="Arial" w:cs="Arial"/>
          <w:b/>
          <w:sz w:val="24"/>
          <w:szCs w:val="24"/>
          <w:lang w:val="en-US"/>
        </w:rPr>
        <w:t>regarding</w:t>
      </w:r>
      <w:r w:rsidR="00323586">
        <w:rPr>
          <w:rFonts w:ascii="Arial" w:hAnsi="Arial" w:cs="Arial"/>
          <w:b/>
          <w:sz w:val="24"/>
          <w:szCs w:val="24"/>
          <w:lang w:val="en-US"/>
        </w:rPr>
        <w:t xml:space="preserve"> CCWGs’ deliverables.</w:t>
      </w:r>
    </w:p>
    <w:p w:rsidR="00D9098E" w:rsidRDefault="00D9098E" w:rsidP="00C34BC8">
      <w:pPr>
        <w:rPr>
          <w:rFonts w:ascii="Arial" w:hAnsi="Arial" w:cs="Arial"/>
          <w:lang w:val="en-US"/>
        </w:rPr>
      </w:pPr>
    </w:p>
    <w:p w:rsidR="00323586" w:rsidRPr="0095039A" w:rsidRDefault="0018771B" w:rsidP="0095039A">
      <w:pPr>
        <w:rPr>
          <w:rFonts w:ascii="Arial" w:hAnsi="Arial" w:cs="Arial"/>
          <w:lang w:val="en-US"/>
        </w:rPr>
      </w:pPr>
      <w:r w:rsidRPr="00323586">
        <w:rPr>
          <w:rFonts w:ascii="Arial" w:hAnsi="Arial" w:cs="Arial"/>
          <w:lang w:val="en-US"/>
        </w:rPr>
        <w:t>The draft framework mentions</w:t>
      </w:r>
      <w:r w:rsidR="002C06B6">
        <w:rPr>
          <w:rFonts w:ascii="Arial" w:hAnsi="Arial" w:cs="Arial"/>
          <w:lang w:val="en-US"/>
        </w:rPr>
        <w:t xml:space="preserve"> (p1)</w:t>
      </w:r>
      <w:r w:rsidRPr="00323586">
        <w:rPr>
          <w:rFonts w:ascii="Arial" w:hAnsi="Arial" w:cs="Arial"/>
          <w:lang w:val="en-US"/>
        </w:rPr>
        <w:t xml:space="preserve"> four </w:t>
      </w:r>
      <w:r w:rsidR="00323586" w:rsidRPr="00323586">
        <w:rPr>
          <w:rFonts w:ascii="Arial" w:hAnsi="Arial" w:cs="Arial"/>
          <w:lang w:val="en-US"/>
        </w:rPr>
        <w:t xml:space="preserve">types of </w:t>
      </w:r>
      <w:r w:rsidR="00C86C6B">
        <w:rPr>
          <w:rFonts w:ascii="Arial" w:hAnsi="Arial" w:cs="Arial"/>
          <w:lang w:val="en-US"/>
        </w:rPr>
        <w:t>Chartering Organizations’</w:t>
      </w:r>
      <w:r w:rsidR="00323586" w:rsidRPr="00323586">
        <w:rPr>
          <w:rFonts w:ascii="Arial" w:hAnsi="Arial" w:cs="Arial"/>
          <w:lang w:val="en-US"/>
        </w:rPr>
        <w:t xml:space="preserve"> decision</w:t>
      </w:r>
      <w:r w:rsidR="00323586">
        <w:rPr>
          <w:rFonts w:ascii="Arial" w:hAnsi="Arial" w:cs="Arial"/>
          <w:lang w:val="en-US"/>
        </w:rPr>
        <w:t>s</w:t>
      </w:r>
      <w:r w:rsidR="00323586" w:rsidRPr="00323586">
        <w:rPr>
          <w:rFonts w:ascii="Arial" w:hAnsi="Arial" w:cs="Arial"/>
          <w:lang w:val="en-US"/>
        </w:rPr>
        <w:t xml:space="preserve"> regarding the </w:t>
      </w:r>
      <w:r w:rsidR="00323586">
        <w:rPr>
          <w:rFonts w:ascii="Arial" w:hAnsi="Arial" w:cs="Arial"/>
          <w:lang w:val="en-US"/>
        </w:rPr>
        <w:t xml:space="preserve">CCWGs’ </w:t>
      </w:r>
      <w:r w:rsidR="00323586" w:rsidRPr="00323586">
        <w:rPr>
          <w:rFonts w:ascii="Arial" w:hAnsi="Arial" w:cs="Arial"/>
          <w:lang w:val="en-US"/>
        </w:rPr>
        <w:t>d</w:t>
      </w:r>
      <w:r w:rsidR="00323586">
        <w:rPr>
          <w:rFonts w:ascii="Arial" w:hAnsi="Arial" w:cs="Arial"/>
          <w:lang w:val="en-US"/>
        </w:rPr>
        <w:t>eliverable</w:t>
      </w:r>
      <w:r w:rsidR="002C06B6">
        <w:rPr>
          <w:rFonts w:ascii="Arial" w:hAnsi="Arial" w:cs="Arial"/>
          <w:lang w:val="en-US"/>
        </w:rPr>
        <w:t>s:</w:t>
      </w:r>
      <w:r w:rsidR="0095039A">
        <w:rPr>
          <w:rFonts w:ascii="Arial" w:hAnsi="Arial" w:cs="Arial"/>
          <w:lang w:val="en-US"/>
        </w:rPr>
        <w:t xml:space="preserve"> </w:t>
      </w:r>
      <w:r w:rsidR="0095039A" w:rsidRPr="0095039A">
        <w:rPr>
          <w:rFonts w:ascii="Arial" w:hAnsi="Arial" w:cs="Arial"/>
          <w:b/>
          <w:lang w:val="en-US"/>
        </w:rPr>
        <w:t xml:space="preserve">adoption, approval, support, </w:t>
      </w:r>
      <w:proofErr w:type="gramStart"/>
      <w:r w:rsidR="0095039A" w:rsidRPr="0095039A">
        <w:rPr>
          <w:rFonts w:ascii="Arial" w:hAnsi="Arial" w:cs="Arial"/>
          <w:b/>
          <w:lang w:val="en-US"/>
        </w:rPr>
        <w:t>n</w:t>
      </w:r>
      <w:r w:rsidR="00323586" w:rsidRPr="0095039A">
        <w:rPr>
          <w:rFonts w:ascii="Arial" w:hAnsi="Arial" w:cs="Arial"/>
          <w:b/>
          <w:lang w:val="en-US"/>
        </w:rPr>
        <w:t>on</w:t>
      </w:r>
      <w:proofErr w:type="gramEnd"/>
      <w:r w:rsidR="00323586" w:rsidRPr="0095039A">
        <w:rPr>
          <w:rFonts w:ascii="Arial" w:hAnsi="Arial" w:cs="Arial"/>
          <w:b/>
          <w:lang w:val="en-US"/>
        </w:rPr>
        <w:t>-objection</w:t>
      </w:r>
      <w:r w:rsidR="00323586" w:rsidRPr="0095039A">
        <w:rPr>
          <w:rFonts w:ascii="Arial" w:hAnsi="Arial" w:cs="Arial"/>
          <w:lang w:val="en-US"/>
        </w:rPr>
        <w:t>.</w:t>
      </w:r>
    </w:p>
    <w:p w:rsidR="00323586" w:rsidRPr="0095039A" w:rsidRDefault="00323586" w:rsidP="00C34BC8">
      <w:pPr>
        <w:rPr>
          <w:rFonts w:ascii="Arial" w:hAnsi="Arial" w:cs="Arial"/>
          <w:lang w:val="en-US"/>
        </w:rPr>
      </w:pPr>
    </w:p>
    <w:p w:rsidR="002C06B6" w:rsidRDefault="002C06B6" w:rsidP="00031DD4">
      <w:pPr>
        <w:jc w:val="both"/>
        <w:rPr>
          <w:rFonts w:ascii="Arial" w:hAnsi="Arial" w:cs="Arial"/>
          <w:lang w:val="en-US"/>
        </w:rPr>
      </w:pPr>
      <w:r>
        <w:rPr>
          <w:rFonts w:ascii="Arial" w:hAnsi="Arial" w:cs="Arial"/>
          <w:lang w:val="en-US"/>
        </w:rPr>
        <w:t xml:space="preserve">However, the draft CCWG charter </w:t>
      </w:r>
      <w:r w:rsidR="006C7D3B">
        <w:rPr>
          <w:rFonts w:ascii="Arial" w:hAnsi="Arial" w:cs="Arial"/>
          <w:lang w:val="en-US"/>
        </w:rPr>
        <w:t>suggests</w:t>
      </w:r>
      <w:r>
        <w:rPr>
          <w:rFonts w:ascii="Arial" w:hAnsi="Arial" w:cs="Arial"/>
          <w:lang w:val="en-US"/>
        </w:rPr>
        <w:t xml:space="preserve"> that Chartering Organizations</w:t>
      </w:r>
      <w:r w:rsidR="006C7D3B">
        <w:rPr>
          <w:rFonts w:ascii="Arial" w:hAnsi="Arial" w:cs="Arial"/>
          <w:lang w:val="en-US"/>
        </w:rPr>
        <w:t>’ decisions are limited to adoption only</w:t>
      </w:r>
      <w:r w:rsidR="009E20D6">
        <w:rPr>
          <w:rFonts w:ascii="Arial" w:hAnsi="Arial" w:cs="Arial"/>
          <w:lang w:val="en-US"/>
        </w:rPr>
        <w:t>, or that the above-mentioned categories are actually sub-categories of adoption</w:t>
      </w:r>
      <w:r w:rsidR="006C7D3B">
        <w:rPr>
          <w:rFonts w:ascii="Arial" w:hAnsi="Arial" w:cs="Arial"/>
          <w:lang w:val="en-US"/>
        </w:rPr>
        <w:t>: Chartering Organizations</w:t>
      </w:r>
      <w:r>
        <w:rPr>
          <w:rFonts w:ascii="Arial" w:hAnsi="Arial" w:cs="Arial"/>
          <w:lang w:val="en-US"/>
        </w:rPr>
        <w:t xml:space="preserve"> should “review and discuss the output and decide whether to adopt the proposals and the recommendations contained with it”</w:t>
      </w:r>
      <w:r w:rsidR="006C7D3B">
        <w:rPr>
          <w:rFonts w:ascii="Arial" w:hAnsi="Arial" w:cs="Arial"/>
          <w:lang w:val="en-US"/>
        </w:rPr>
        <w:t xml:space="preserve"> (p19).</w:t>
      </w:r>
    </w:p>
    <w:p w:rsidR="006C7D3B" w:rsidRDefault="006C7D3B" w:rsidP="00031DD4">
      <w:pPr>
        <w:jc w:val="both"/>
        <w:rPr>
          <w:rFonts w:ascii="Arial" w:hAnsi="Arial" w:cs="Arial"/>
          <w:lang w:val="en-US"/>
        </w:rPr>
      </w:pPr>
    </w:p>
    <w:p w:rsidR="006C7D3B" w:rsidRPr="00774B13" w:rsidRDefault="002E23B5" w:rsidP="00031DD4">
      <w:pPr>
        <w:jc w:val="both"/>
        <w:rPr>
          <w:rFonts w:ascii="Arial" w:hAnsi="Arial" w:cs="Arial"/>
          <w:b/>
          <w:lang w:val="en-US"/>
        </w:rPr>
      </w:pPr>
      <w:r>
        <w:rPr>
          <w:rFonts w:ascii="Arial" w:hAnsi="Arial" w:cs="Arial"/>
          <w:b/>
          <w:lang w:val="en-US"/>
        </w:rPr>
        <w:t xml:space="preserve">It </w:t>
      </w:r>
      <w:r w:rsidR="006C7D3B" w:rsidRPr="00774B13">
        <w:rPr>
          <w:rFonts w:ascii="Arial" w:hAnsi="Arial" w:cs="Arial"/>
          <w:b/>
          <w:lang w:val="en-US"/>
        </w:rPr>
        <w:t xml:space="preserve">remains unclear whether the four types of </w:t>
      </w:r>
      <w:r w:rsidR="00C86C6B">
        <w:rPr>
          <w:rFonts w:ascii="Arial" w:hAnsi="Arial" w:cs="Arial"/>
          <w:b/>
          <w:lang w:val="en-US"/>
        </w:rPr>
        <w:t>Chartering Organizations’</w:t>
      </w:r>
      <w:r w:rsidR="006C7D3B" w:rsidRPr="00774B13">
        <w:rPr>
          <w:rFonts w:ascii="Arial" w:hAnsi="Arial" w:cs="Arial"/>
          <w:b/>
          <w:lang w:val="en-US"/>
        </w:rPr>
        <w:t xml:space="preserve"> decisions are considered equivalent or </w:t>
      </w:r>
      <w:r w:rsidR="00031DD4" w:rsidRPr="00774B13">
        <w:rPr>
          <w:rFonts w:ascii="Arial" w:hAnsi="Arial" w:cs="Arial"/>
          <w:b/>
          <w:lang w:val="en-US"/>
        </w:rPr>
        <w:t>not</w:t>
      </w:r>
      <w:r w:rsidR="006C7D3B" w:rsidRPr="00774B13">
        <w:rPr>
          <w:rFonts w:ascii="Arial" w:hAnsi="Arial" w:cs="Arial"/>
          <w:b/>
          <w:lang w:val="en-US"/>
        </w:rPr>
        <w:t>.</w:t>
      </w:r>
    </w:p>
    <w:p w:rsidR="002C06B6" w:rsidRDefault="002C06B6" w:rsidP="00031DD4">
      <w:pPr>
        <w:jc w:val="both"/>
        <w:rPr>
          <w:rFonts w:ascii="Arial" w:hAnsi="Arial" w:cs="Arial"/>
          <w:lang w:val="en-US"/>
        </w:rPr>
      </w:pPr>
    </w:p>
    <w:p w:rsidR="006C7D3B" w:rsidRDefault="006C7D3B" w:rsidP="00031DD4">
      <w:pPr>
        <w:jc w:val="both"/>
        <w:rPr>
          <w:rFonts w:ascii="Arial" w:hAnsi="Arial" w:cs="Arial"/>
          <w:lang w:val="en-US"/>
        </w:rPr>
      </w:pPr>
      <w:r>
        <w:rPr>
          <w:rFonts w:ascii="Arial" w:hAnsi="Arial" w:cs="Arial"/>
          <w:lang w:val="en-US"/>
        </w:rPr>
        <w:t xml:space="preserve">As mentioned in the Charter (p19), Chartering Organizations should preserve their autonomy and their ability to use their “own rules and procedures” for decision-making. One can consider that different decisional categories might reflect the diversity of Chartering Organizations’ own </w:t>
      </w:r>
      <w:r w:rsidR="00074101">
        <w:rPr>
          <w:rFonts w:ascii="Arial" w:hAnsi="Arial" w:cs="Arial"/>
          <w:lang w:val="en-US"/>
        </w:rPr>
        <w:t>rules and</w:t>
      </w:r>
      <w:r w:rsidR="009E20D6">
        <w:rPr>
          <w:rFonts w:ascii="Arial" w:hAnsi="Arial" w:cs="Arial"/>
          <w:lang w:val="en-US"/>
        </w:rPr>
        <w:t xml:space="preserve"> procedures (e.g. according to each SO/AC’s operating principles, it might be the rule for one SO to “approve” a proposal while the rule for another SO is to “adopt” it).</w:t>
      </w:r>
    </w:p>
    <w:p w:rsidR="006C7D3B" w:rsidRDefault="006C7D3B" w:rsidP="00031DD4">
      <w:pPr>
        <w:jc w:val="both"/>
        <w:rPr>
          <w:rFonts w:ascii="Arial" w:hAnsi="Arial" w:cs="Arial"/>
          <w:lang w:val="en-US"/>
        </w:rPr>
      </w:pPr>
    </w:p>
    <w:p w:rsidR="006C7D3B" w:rsidRDefault="006C7D3B" w:rsidP="00031DD4">
      <w:pPr>
        <w:jc w:val="both"/>
        <w:rPr>
          <w:rFonts w:ascii="Arial" w:hAnsi="Arial" w:cs="Arial"/>
          <w:lang w:val="en-US"/>
        </w:rPr>
      </w:pPr>
      <w:r>
        <w:rPr>
          <w:rFonts w:ascii="Arial" w:hAnsi="Arial" w:cs="Arial"/>
          <w:lang w:val="en-US"/>
        </w:rPr>
        <w:t xml:space="preserve">However, different decisional categories also </w:t>
      </w:r>
      <w:r w:rsidR="009E20D6">
        <w:rPr>
          <w:rFonts w:ascii="Arial" w:hAnsi="Arial" w:cs="Arial"/>
          <w:lang w:val="en-US"/>
        </w:rPr>
        <w:t>indicate</w:t>
      </w:r>
      <w:r>
        <w:rPr>
          <w:rFonts w:ascii="Arial" w:hAnsi="Arial" w:cs="Arial"/>
          <w:lang w:val="en-US"/>
        </w:rPr>
        <w:t xml:space="preserve"> different levels of support.</w:t>
      </w:r>
      <w:r w:rsidR="00074101">
        <w:rPr>
          <w:rFonts w:ascii="Arial" w:hAnsi="Arial" w:cs="Arial"/>
          <w:lang w:val="en-US"/>
        </w:rPr>
        <w:t xml:space="preserve"> In fact, the four existing categories can be considered as different points on the “</w:t>
      </w:r>
      <w:r w:rsidR="009E20D6">
        <w:rPr>
          <w:rFonts w:ascii="Arial" w:hAnsi="Arial" w:cs="Arial"/>
          <w:lang w:val="en-US"/>
        </w:rPr>
        <w:t>support</w:t>
      </w:r>
      <w:r w:rsidR="00074101">
        <w:rPr>
          <w:rFonts w:ascii="Arial" w:hAnsi="Arial" w:cs="Arial"/>
          <w:lang w:val="en-US"/>
        </w:rPr>
        <w:t xml:space="preserve"> spectrum”, from full approval (“adoption”) to very limited </w:t>
      </w:r>
      <w:r w:rsidR="009E20D6">
        <w:rPr>
          <w:rFonts w:ascii="Arial" w:hAnsi="Arial" w:cs="Arial"/>
          <w:lang w:val="en-US"/>
        </w:rPr>
        <w:t>support</w:t>
      </w:r>
      <w:r w:rsidR="00074101">
        <w:rPr>
          <w:rFonts w:ascii="Arial" w:hAnsi="Arial" w:cs="Arial"/>
          <w:lang w:val="en-US"/>
        </w:rPr>
        <w:t xml:space="preserve"> (“non-objection”</w:t>
      </w:r>
      <w:r w:rsidR="009E20D6">
        <w:rPr>
          <w:rFonts w:ascii="Arial" w:hAnsi="Arial" w:cs="Arial"/>
          <w:lang w:val="en-US"/>
        </w:rPr>
        <w:t xml:space="preserve">). Plus, for most SO/ACs, </w:t>
      </w:r>
      <w:r w:rsidR="00774B13">
        <w:rPr>
          <w:rFonts w:ascii="Arial" w:hAnsi="Arial" w:cs="Arial"/>
          <w:lang w:val="en-US"/>
        </w:rPr>
        <w:t xml:space="preserve">all of </w:t>
      </w:r>
      <w:r w:rsidR="009E20D6">
        <w:rPr>
          <w:rFonts w:ascii="Arial" w:hAnsi="Arial" w:cs="Arial"/>
          <w:lang w:val="en-US"/>
        </w:rPr>
        <w:t>the decisional categories</w:t>
      </w:r>
      <w:r w:rsidR="00774B13">
        <w:rPr>
          <w:rFonts w:ascii="Arial" w:hAnsi="Arial" w:cs="Arial"/>
          <w:lang w:val="en-US"/>
        </w:rPr>
        <w:t xml:space="preserve"> are </w:t>
      </w:r>
      <w:r w:rsidR="009E20D6">
        <w:rPr>
          <w:rFonts w:ascii="Arial" w:hAnsi="Arial" w:cs="Arial"/>
          <w:lang w:val="en-US"/>
        </w:rPr>
        <w:t>available, and the choice of one of them therefore reflects a level of support rather than a cultural idiosyncrasy</w:t>
      </w:r>
      <w:r w:rsidR="00774B13">
        <w:rPr>
          <w:rFonts w:ascii="Arial" w:hAnsi="Arial" w:cs="Arial"/>
          <w:lang w:val="en-US"/>
        </w:rPr>
        <w:t>.</w:t>
      </w:r>
    </w:p>
    <w:p w:rsidR="00D9098E" w:rsidRDefault="00D9098E" w:rsidP="00031DD4">
      <w:pPr>
        <w:jc w:val="both"/>
        <w:rPr>
          <w:rFonts w:ascii="Arial" w:hAnsi="Arial" w:cs="Arial"/>
          <w:lang w:val="en-US"/>
        </w:rPr>
      </w:pPr>
    </w:p>
    <w:p w:rsidR="00074101" w:rsidRDefault="00074101" w:rsidP="00031DD4">
      <w:pPr>
        <w:jc w:val="both"/>
        <w:rPr>
          <w:rFonts w:ascii="Arial" w:hAnsi="Arial" w:cs="Arial"/>
          <w:lang w:val="en-US"/>
        </w:rPr>
      </w:pPr>
      <w:r>
        <w:rPr>
          <w:rFonts w:ascii="Arial" w:hAnsi="Arial" w:cs="Arial"/>
          <w:lang w:val="en-US"/>
        </w:rPr>
        <w:t>In the case of GAC’s decision regarding CCWG-accountability’s final output, for instance, GAC considered the four decisional categories, and decided to choose “non-objection”, thus indicating a l</w:t>
      </w:r>
      <w:r w:rsidR="00286322">
        <w:rPr>
          <w:rFonts w:ascii="Arial" w:hAnsi="Arial" w:cs="Arial"/>
          <w:lang w:val="en-US"/>
        </w:rPr>
        <w:t>imited support for the proposal (if there was full support for the proposal, then GAC would have chosen to adopt it).</w:t>
      </w:r>
    </w:p>
    <w:p w:rsidR="002C06B6" w:rsidRDefault="002C06B6" w:rsidP="00031DD4">
      <w:pPr>
        <w:jc w:val="both"/>
        <w:rPr>
          <w:rFonts w:ascii="Arial" w:hAnsi="Arial" w:cs="Arial"/>
          <w:lang w:val="en-US"/>
        </w:rPr>
      </w:pPr>
    </w:p>
    <w:p w:rsidR="0095039A" w:rsidRDefault="00074101" w:rsidP="002E23B5">
      <w:pPr>
        <w:jc w:val="both"/>
        <w:rPr>
          <w:rFonts w:ascii="Arial" w:hAnsi="Arial" w:cs="Arial"/>
          <w:lang w:val="en-US"/>
        </w:rPr>
      </w:pPr>
      <w:r>
        <w:rPr>
          <w:rFonts w:ascii="Arial" w:hAnsi="Arial" w:cs="Arial"/>
          <w:lang w:val="en-US"/>
        </w:rPr>
        <w:t xml:space="preserve">However, </w:t>
      </w:r>
      <w:r w:rsidR="00031DD4">
        <w:rPr>
          <w:rFonts w:ascii="Arial" w:hAnsi="Arial" w:cs="Arial"/>
          <w:lang w:val="en-US"/>
        </w:rPr>
        <w:t xml:space="preserve">during the Marrakech meeting, ICANN chose to not differentiate between the four </w:t>
      </w:r>
      <w:r w:rsidR="009E20D6">
        <w:rPr>
          <w:rFonts w:ascii="Arial" w:hAnsi="Arial" w:cs="Arial"/>
          <w:lang w:val="en-US"/>
        </w:rPr>
        <w:t xml:space="preserve">decisional </w:t>
      </w:r>
      <w:r w:rsidR="00031DD4">
        <w:rPr>
          <w:rFonts w:ascii="Arial" w:hAnsi="Arial" w:cs="Arial"/>
          <w:lang w:val="en-US"/>
        </w:rPr>
        <w:t>categories, leading to potential confusion for both CCWG participants and external observers.</w:t>
      </w:r>
      <w:r w:rsidR="006B799A">
        <w:rPr>
          <w:rFonts w:ascii="Arial" w:hAnsi="Arial" w:cs="Arial"/>
          <w:lang w:val="en-US"/>
        </w:rPr>
        <w:t xml:space="preserve"> </w:t>
      </w:r>
      <w:r w:rsidR="00031DD4">
        <w:rPr>
          <w:rFonts w:ascii="Arial" w:hAnsi="Arial" w:cs="Arial"/>
          <w:lang w:val="en-US"/>
        </w:rPr>
        <w:t>Indeed, the “approval check box” for CCWG-accountability’s proposal was conveniently modified after GAC reached a decision on Tuesday, March 8</w:t>
      </w:r>
      <w:r w:rsidR="00031DD4">
        <w:rPr>
          <w:rFonts w:ascii="Arial" w:hAnsi="Arial" w:cs="Arial"/>
          <w:vertAlign w:val="superscript"/>
          <w:lang w:val="en-US"/>
        </w:rPr>
        <w:t xml:space="preserve">th </w:t>
      </w:r>
      <w:r w:rsidR="00031DD4">
        <w:rPr>
          <w:rFonts w:ascii="Arial" w:hAnsi="Arial" w:cs="Arial"/>
          <w:lang w:val="en-US"/>
        </w:rPr>
        <w:t>from Figure 1 to Figure 2</w:t>
      </w:r>
      <w:r w:rsidR="00E53941">
        <w:rPr>
          <w:rFonts w:ascii="Arial" w:hAnsi="Arial" w:cs="Arial"/>
          <w:lang w:val="en-US"/>
        </w:rPr>
        <w:t>.</w:t>
      </w:r>
    </w:p>
    <w:p w:rsidR="0095039A" w:rsidRDefault="0095039A" w:rsidP="002E23B5">
      <w:pPr>
        <w:jc w:val="both"/>
        <w:rPr>
          <w:rFonts w:ascii="Arial" w:hAnsi="Arial" w:cs="Arial"/>
          <w:lang w:val="en-US"/>
        </w:rPr>
      </w:pPr>
    </w:p>
    <w:p w:rsidR="00AE4D10" w:rsidRDefault="00031DD4" w:rsidP="00C34BC8">
      <w:pPr>
        <w:rPr>
          <w:rFonts w:ascii="Arial" w:hAnsi="Arial" w:cs="Arial"/>
          <w:b/>
          <w:u w:val="single"/>
          <w:lang w:val="en-US"/>
        </w:rPr>
      </w:pPr>
      <w:r w:rsidRPr="00031DD4">
        <w:rPr>
          <w:rFonts w:ascii="Arial" w:hAnsi="Arial" w:cs="Arial"/>
          <w:b/>
          <w:u w:val="single"/>
          <w:lang w:val="en-US"/>
        </w:rPr>
        <w:t>Figure 1:</w:t>
      </w:r>
    </w:p>
    <w:p w:rsidR="00E53941" w:rsidRPr="001F32FC" w:rsidRDefault="00E53941" w:rsidP="00C34BC8">
      <w:pPr>
        <w:rPr>
          <w:rFonts w:ascii="Arial" w:hAnsi="Arial" w:cs="Arial"/>
          <w:b/>
          <w:i/>
          <w:u w:val="single"/>
          <w:lang w:val="en-US"/>
        </w:rPr>
      </w:pPr>
    </w:p>
    <w:p w:rsidR="00E53941" w:rsidRPr="006B799A" w:rsidRDefault="00AE4D10" w:rsidP="00C34BC8">
      <w:pPr>
        <w:rPr>
          <w:rFonts w:ascii="Arial" w:hAnsi="Arial" w:cs="Arial"/>
        </w:rPr>
      </w:pPr>
      <w:r>
        <w:rPr>
          <w:rFonts w:ascii="Arial" w:hAnsi="Arial" w:cs="Arial"/>
          <w:noProof/>
        </w:rPr>
        <w:drawing>
          <wp:inline distT="0" distB="0" distL="0" distR="0" wp14:anchorId="146670DD" wp14:editId="390496BE">
            <wp:extent cx="3098124" cy="15525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3106658" cy="1556852"/>
                    </a:xfrm>
                    <a:prstGeom prst="rect">
                      <a:avLst/>
                    </a:prstGeom>
                  </pic:spPr>
                </pic:pic>
              </a:graphicData>
            </a:graphic>
          </wp:inline>
        </w:drawing>
      </w:r>
    </w:p>
    <w:p w:rsidR="006B799A" w:rsidRDefault="006B799A" w:rsidP="00C34BC8">
      <w:pPr>
        <w:rPr>
          <w:rFonts w:ascii="Arial" w:hAnsi="Arial" w:cs="Arial"/>
          <w:b/>
          <w:u w:val="single"/>
        </w:rPr>
      </w:pPr>
    </w:p>
    <w:p w:rsidR="006B799A" w:rsidRDefault="006B799A" w:rsidP="00C34BC8">
      <w:pPr>
        <w:rPr>
          <w:rFonts w:ascii="Arial" w:hAnsi="Arial" w:cs="Arial"/>
          <w:b/>
          <w:u w:val="single"/>
        </w:rPr>
      </w:pPr>
    </w:p>
    <w:p w:rsidR="0095039A" w:rsidRDefault="0095039A" w:rsidP="00C34BC8">
      <w:pPr>
        <w:rPr>
          <w:rFonts w:ascii="Arial" w:hAnsi="Arial" w:cs="Arial"/>
          <w:b/>
          <w:u w:val="single"/>
        </w:rPr>
      </w:pPr>
    </w:p>
    <w:p w:rsidR="00AE4D10" w:rsidRDefault="00031DD4" w:rsidP="00C34BC8">
      <w:pPr>
        <w:rPr>
          <w:rFonts w:ascii="Arial" w:hAnsi="Arial" w:cs="Arial"/>
          <w:b/>
          <w:u w:val="single"/>
        </w:rPr>
      </w:pPr>
      <w:r w:rsidRPr="00031DD4">
        <w:rPr>
          <w:rFonts w:ascii="Arial" w:hAnsi="Arial" w:cs="Arial"/>
          <w:b/>
          <w:u w:val="single"/>
        </w:rPr>
        <w:lastRenderedPageBreak/>
        <w:t>Figure 2 :</w:t>
      </w:r>
    </w:p>
    <w:p w:rsidR="00E53941" w:rsidRPr="001F32FC" w:rsidRDefault="00E53941" w:rsidP="00C34BC8">
      <w:pPr>
        <w:rPr>
          <w:rFonts w:ascii="Arial" w:hAnsi="Arial" w:cs="Arial"/>
          <w:b/>
          <w:u w:val="single"/>
        </w:rPr>
      </w:pPr>
    </w:p>
    <w:p w:rsidR="0018771B" w:rsidRPr="00C34BC8" w:rsidRDefault="0018771B" w:rsidP="00C34BC8">
      <w:pPr>
        <w:rPr>
          <w:rFonts w:ascii="Arial" w:hAnsi="Arial" w:cs="Arial"/>
        </w:rPr>
      </w:pPr>
      <w:r>
        <w:rPr>
          <w:rFonts w:ascii="Arial" w:hAnsi="Arial" w:cs="Arial"/>
          <w:b/>
          <w:bCs/>
          <w:noProof/>
          <w:color w:val="000080"/>
          <w:sz w:val="21"/>
          <w:szCs w:val="21"/>
        </w:rPr>
        <w:drawing>
          <wp:inline distT="0" distB="0" distL="0" distR="0" wp14:anchorId="53911012" wp14:editId="7F2258A1">
            <wp:extent cx="3105150" cy="1630857"/>
            <wp:effectExtent l="0" t="0" r="0" b="7620"/>
            <wp:docPr id="1" name="Image 1" descr="https://community.icann.org/download/attachments/58723827/Transition-7_FB.png?version=1&amp;modificationDate=1457566919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unity.icann.org/download/attachments/58723827/Transition-7_FB.png?version=1&amp;modificationDate=1457566919000&amp;api=v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166" cy="1632441"/>
                    </a:xfrm>
                    <a:prstGeom prst="rect">
                      <a:avLst/>
                    </a:prstGeom>
                    <a:noFill/>
                    <a:ln>
                      <a:noFill/>
                    </a:ln>
                  </pic:spPr>
                </pic:pic>
              </a:graphicData>
            </a:graphic>
          </wp:inline>
        </w:drawing>
      </w:r>
    </w:p>
    <w:p w:rsidR="00414016" w:rsidRDefault="00414016" w:rsidP="00031DD4">
      <w:pPr>
        <w:jc w:val="both"/>
        <w:rPr>
          <w:rFonts w:ascii="Arial" w:hAnsi="Arial" w:cs="Arial"/>
          <w:lang w:val="en-US"/>
        </w:rPr>
      </w:pPr>
    </w:p>
    <w:p w:rsidR="00031DD4" w:rsidRDefault="00031DD4" w:rsidP="00031DD4">
      <w:pPr>
        <w:jc w:val="both"/>
        <w:rPr>
          <w:rFonts w:ascii="Arial" w:hAnsi="Arial" w:cs="Arial"/>
          <w:lang w:val="en-US"/>
        </w:rPr>
      </w:pPr>
      <w:r>
        <w:rPr>
          <w:rFonts w:ascii="Arial" w:hAnsi="Arial" w:cs="Arial"/>
          <w:lang w:val="en-US"/>
        </w:rPr>
        <w:t>We consider the design and release of Figure 2 as particularly confusing for the following reasons:</w:t>
      </w:r>
    </w:p>
    <w:p w:rsidR="00031DD4" w:rsidRPr="00286322" w:rsidRDefault="00031DD4" w:rsidP="00286322">
      <w:pPr>
        <w:pStyle w:val="Paragraphedeliste"/>
        <w:numPr>
          <w:ilvl w:val="0"/>
          <w:numId w:val="5"/>
        </w:numPr>
        <w:jc w:val="both"/>
        <w:rPr>
          <w:rFonts w:ascii="Arial" w:hAnsi="Arial" w:cs="Arial"/>
          <w:lang w:val="en-US"/>
        </w:rPr>
      </w:pPr>
      <w:r>
        <w:rPr>
          <w:rFonts w:ascii="Arial" w:hAnsi="Arial" w:cs="Arial"/>
          <w:lang w:val="en-US"/>
        </w:rPr>
        <w:t xml:space="preserve">There is no clear </w:t>
      </w:r>
      <w:r w:rsidR="00286322">
        <w:rPr>
          <w:rFonts w:ascii="Arial" w:hAnsi="Arial" w:cs="Arial"/>
          <w:lang w:val="en-US"/>
        </w:rPr>
        <w:t xml:space="preserve">conceptual </w:t>
      </w:r>
      <w:r>
        <w:rPr>
          <w:rFonts w:ascii="Arial" w:hAnsi="Arial" w:cs="Arial"/>
          <w:lang w:val="en-US"/>
        </w:rPr>
        <w:t>distinction bet</w:t>
      </w:r>
      <w:r w:rsidR="00286322">
        <w:rPr>
          <w:rFonts w:ascii="Arial" w:hAnsi="Arial" w:cs="Arial"/>
          <w:lang w:val="en-US"/>
        </w:rPr>
        <w:t>ween non-objection and approval</w:t>
      </w:r>
      <w:r>
        <w:rPr>
          <w:rFonts w:ascii="Arial" w:hAnsi="Arial" w:cs="Arial"/>
          <w:lang w:val="en-US"/>
        </w:rPr>
        <w:t>;</w:t>
      </w:r>
      <w:r w:rsidR="00286322" w:rsidRPr="00286322">
        <w:rPr>
          <w:rFonts w:ascii="Arial" w:hAnsi="Arial" w:cs="Arial"/>
          <w:lang w:val="en-US"/>
        </w:rPr>
        <w:t xml:space="preserve"> </w:t>
      </w:r>
      <w:r w:rsidR="00286322">
        <w:rPr>
          <w:rFonts w:ascii="Arial" w:hAnsi="Arial" w:cs="Arial"/>
          <w:lang w:val="en-US"/>
        </w:rPr>
        <w:t>it seems that approval and non-objection are equivalent - different words used to mean the same thing.</w:t>
      </w:r>
    </w:p>
    <w:p w:rsidR="00031DD4" w:rsidRDefault="00286322" w:rsidP="00286322">
      <w:pPr>
        <w:pStyle w:val="Paragraphedeliste"/>
        <w:numPr>
          <w:ilvl w:val="0"/>
          <w:numId w:val="5"/>
        </w:numPr>
        <w:jc w:val="both"/>
        <w:rPr>
          <w:rFonts w:ascii="Arial" w:hAnsi="Arial" w:cs="Arial"/>
          <w:lang w:val="en-US"/>
        </w:rPr>
      </w:pPr>
      <w:r>
        <w:rPr>
          <w:rFonts w:ascii="Arial" w:hAnsi="Arial" w:cs="Arial"/>
          <w:lang w:val="en-US"/>
        </w:rPr>
        <w:t xml:space="preserve">There is no graphic distinction between non-objection and approval; </w:t>
      </w:r>
      <w:r w:rsidRPr="00286322">
        <w:rPr>
          <w:rFonts w:ascii="Arial" w:hAnsi="Arial" w:cs="Arial"/>
          <w:lang w:val="en-US"/>
        </w:rPr>
        <w:t xml:space="preserve">observers might </w:t>
      </w:r>
      <w:r>
        <w:rPr>
          <w:rFonts w:ascii="Arial" w:hAnsi="Arial" w:cs="Arial"/>
          <w:lang w:val="en-US"/>
        </w:rPr>
        <w:t>believe</w:t>
      </w:r>
      <w:r w:rsidRPr="00286322">
        <w:rPr>
          <w:rFonts w:ascii="Arial" w:hAnsi="Arial" w:cs="Arial"/>
          <w:lang w:val="en-US"/>
        </w:rPr>
        <w:t xml:space="preserve"> that all Chartering Organizations decided to not object, or that all of them decided to approve</w:t>
      </w:r>
      <w:r w:rsidR="009E20D6">
        <w:rPr>
          <w:rFonts w:ascii="Arial" w:hAnsi="Arial" w:cs="Arial"/>
          <w:lang w:val="en-US"/>
        </w:rPr>
        <w:t xml:space="preserve"> the proposal</w:t>
      </w:r>
      <w:r w:rsidRPr="00286322">
        <w:rPr>
          <w:rFonts w:ascii="Arial" w:hAnsi="Arial" w:cs="Arial"/>
          <w:lang w:val="en-US"/>
        </w:rPr>
        <w:t>.</w:t>
      </w:r>
    </w:p>
    <w:p w:rsidR="00286322" w:rsidRDefault="00286322" w:rsidP="00286322">
      <w:pPr>
        <w:jc w:val="both"/>
        <w:rPr>
          <w:rFonts w:ascii="Arial" w:hAnsi="Arial" w:cs="Arial"/>
          <w:lang w:val="en-US"/>
        </w:rPr>
      </w:pPr>
    </w:p>
    <w:p w:rsidR="00286322" w:rsidRPr="00286322" w:rsidRDefault="00774B13" w:rsidP="00286322">
      <w:pPr>
        <w:jc w:val="both"/>
        <w:rPr>
          <w:rFonts w:ascii="Arial" w:hAnsi="Arial" w:cs="Arial"/>
          <w:lang w:val="en-US"/>
        </w:rPr>
      </w:pPr>
      <w:r>
        <w:rPr>
          <w:rFonts w:ascii="Arial" w:hAnsi="Arial" w:cs="Arial"/>
          <w:lang w:val="en-US"/>
        </w:rPr>
        <w:t>Furthermore</w:t>
      </w:r>
      <w:r w:rsidR="00286322">
        <w:rPr>
          <w:rFonts w:ascii="Arial" w:hAnsi="Arial" w:cs="Arial"/>
          <w:lang w:val="en-US"/>
        </w:rPr>
        <w:t>, it seems that some observers, including the US Congress</w:t>
      </w:r>
      <w:r w:rsidR="00286322">
        <w:rPr>
          <w:rStyle w:val="Appelnotedebasdep"/>
          <w:rFonts w:ascii="Arial" w:hAnsi="Arial" w:cs="Arial"/>
          <w:lang w:val="en-US"/>
        </w:rPr>
        <w:footnoteReference w:id="13"/>
      </w:r>
      <w:r w:rsidR="00286322">
        <w:rPr>
          <w:rFonts w:ascii="Arial" w:hAnsi="Arial" w:cs="Arial"/>
          <w:lang w:val="en-US"/>
        </w:rPr>
        <w:t xml:space="preserve">, did not </w:t>
      </w:r>
      <w:r w:rsidR="002E23B5">
        <w:rPr>
          <w:rFonts w:ascii="Arial" w:hAnsi="Arial" w:cs="Arial"/>
          <w:lang w:val="en-US"/>
        </w:rPr>
        <w:t>share</w:t>
      </w:r>
      <w:r w:rsidR="00286322">
        <w:rPr>
          <w:rFonts w:ascii="Arial" w:hAnsi="Arial" w:cs="Arial"/>
          <w:lang w:val="en-US"/>
        </w:rPr>
        <w:t xml:space="preserve"> ICANN’s analysis, but rather considered that GAC’s non-objection did not qualify as an approval and noted that not all </w:t>
      </w:r>
      <w:r w:rsidR="00286322" w:rsidRPr="00286322">
        <w:rPr>
          <w:rFonts w:ascii="Arial" w:hAnsi="Arial" w:cs="Arial"/>
          <w:lang w:val="en-US"/>
        </w:rPr>
        <w:t>Chartering Organizations approved the CCWG-Accountability Proposal.</w:t>
      </w:r>
    </w:p>
    <w:p w:rsidR="00286322" w:rsidRDefault="00286322" w:rsidP="00286322">
      <w:pPr>
        <w:jc w:val="both"/>
        <w:rPr>
          <w:rFonts w:ascii="Arial" w:hAnsi="Arial" w:cs="Arial"/>
          <w:lang w:val="en-US"/>
        </w:rPr>
      </w:pPr>
    </w:p>
    <w:p w:rsidR="00414016" w:rsidRDefault="00286322" w:rsidP="00286322">
      <w:pPr>
        <w:jc w:val="both"/>
        <w:rPr>
          <w:rFonts w:ascii="Arial" w:hAnsi="Arial" w:cs="Arial"/>
          <w:lang w:val="en-US"/>
        </w:rPr>
      </w:pPr>
      <w:r>
        <w:rPr>
          <w:rFonts w:ascii="Arial" w:hAnsi="Arial" w:cs="Arial"/>
          <w:lang w:val="en-US"/>
        </w:rPr>
        <w:t xml:space="preserve">In order to avoid future confusion, </w:t>
      </w:r>
      <w:r w:rsidR="00DB2C60">
        <w:rPr>
          <w:rFonts w:ascii="Arial" w:hAnsi="Arial" w:cs="Arial"/>
          <w:lang w:val="en-US"/>
        </w:rPr>
        <w:t>the draft framework and the draft CCWG charter</w:t>
      </w:r>
      <w:r>
        <w:rPr>
          <w:rFonts w:ascii="Arial" w:hAnsi="Arial" w:cs="Arial"/>
          <w:lang w:val="en-US"/>
        </w:rPr>
        <w:t xml:space="preserve"> </w:t>
      </w:r>
      <w:r w:rsidR="00DB2C60">
        <w:rPr>
          <w:rFonts w:ascii="Arial" w:hAnsi="Arial" w:cs="Arial"/>
          <w:lang w:val="en-US"/>
        </w:rPr>
        <w:t>should clearly indicate the differences between decisional categories, for instance using the following table:</w:t>
      </w:r>
    </w:p>
    <w:p w:rsidR="00414016" w:rsidRDefault="00414016" w:rsidP="00286322">
      <w:pPr>
        <w:jc w:val="both"/>
        <w:rPr>
          <w:rFonts w:ascii="Arial" w:hAnsi="Arial" w:cs="Arial"/>
          <w:lang w:val="en-US"/>
        </w:rPr>
      </w:pPr>
    </w:p>
    <w:tbl>
      <w:tblPr>
        <w:tblStyle w:val="Grilledutableau"/>
        <w:tblW w:w="0" w:type="auto"/>
        <w:tblInd w:w="-176" w:type="dxa"/>
        <w:tblLook w:val="04A0" w:firstRow="1" w:lastRow="0" w:firstColumn="1" w:lastColumn="0" w:noHBand="0" w:noVBand="1"/>
      </w:tblPr>
      <w:tblGrid>
        <w:gridCol w:w="2651"/>
        <w:gridCol w:w="2366"/>
        <w:gridCol w:w="2400"/>
        <w:gridCol w:w="2047"/>
      </w:tblGrid>
      <w:tr w:rsidR="00414016" w:rsidTr="0095039A">
        <w:tc>
          <w:tcPr>
            <w:tcW w:w="2651" w:type="dxa"/>
          </w:tcPr>
          <w:p w:rsidR="00414016" w:rsidRPr="001F32FC" w:rsidRDefault="00414016" w:rsidP="00514FA9">
            <w:pPr>
              <w:jc w:val="center"/>
              <w:rPr>
                <w:rFonts w:ascii="Arial" w:hAnsi="Arial" w:cs="Arial"/>
                <w:b/>
                <w:lang w:val="en-US"/>
              </w:rPr>
            </w:pPr>
            <w:r>
              <w:rPr>
                <w:rFonts w:ascii="Arial" w:hAnsi="Arial" w:cs="Arial"/>
                <w:b/>
                <w:lang w:val="en-US"/>
              </w:rPr>
              <w:t>Decisional category</w:t>
            </w:r>
          </w:p>
        </w:tc>
        <w:tc>
          <w:tcPr>
            <w:tcW w:w="2366" w:type="dxa"/>
          </w:tcPr>
          <w:p w:rsidR="00414016" w:rsidRPr="001F32FC" w:rsidRDefault="00414016" w:rsidP="00514FA9">
            <w:pPr>
              <w:jc w:val="center"/>
              <w:rPr>
                <w:rFonts w:ascii="Arial" w:hAnsi="Arial" w:cs="Arial"/>
                <w:b/>
                <w:lang w:val="en-US"/>
              </w:rPr>
            </w:pPr>
            <w:r>
              <w:rPr>
                <w:rFonts w:ascii="Arial" w:hAnsi="Arial" w:cs="Arial"/>
                <w:b/>
                <w:lang w:val="en-US"/>
              </w:rPr>
              <w:t>L</w:t>
            </w:r>
            <w:r w:rsidRPr="001F32FC">
              <w:rPr>
                <w:rFonts w:ascii="Arial" w:hAnsi="Arial" w:cs="Arial"/>
                <w:b/>
                <w:lang w:val="en-US"/>
              </w:rPr>
              <w:t>evel of support</w:t>
            </w:r>
          </w:p>
        </w:tc>
        <w:tc>
          <w:tcPr>
            <w:tcW w:w="2400" w:type="dxa"/>
          </w:tcPr>
          <w:p w:rsidR="00414016" w:rsidRPr="001F32FC" w:rsidRDefault="0095039A" w:rsidP="0095039A">
            <w:pPr>
              <w:jc w:val="center"/>
              <w:rPr>
                <w:rFonts w:ascii="Arial" w:hAnsi="Arial" w:cs="Arial"/>
                <w:b/>
                <w:lang w:val="en-US"/>
              </w:rPr>
            </w:pPr>
            <w:r>
              <w:rPr>
                <w:rFonts w:ascii="Arial" w:hAnsi="Arial" w:cs="Arial"/>
                <w:b/>
                <w:lang w:val="en-US"/>
              </w:rPr>
              <w:t>Impact on</w:t>
            </w:r>
            <w:r w:rsidR="00414016" w:rsidRPr="001F32FC">
              <w:rPr>
                <w:rFonts w:ascii="Arial" w:hAnsi="Arial" w:cs="Arial"/>
                <w:b/>
                <w:lang w:val="en-US"/>
              </w:rPr>
              <w:t xml:space="preserve"> output</w:t>
            </w:r>
          </w:p>
        </w:tc>
        <w:tc>
          <w:tcPr>
            <w:tcW w:w="2047" w:type="dxa"/>
          </w:tcPr>
          <w:p w:rsidR="00414016" w:rsidRPr="00156BBC" w:rsidRDefault="00156BBC" w:rsidP="00414016">
            <w:pPr>
              <w:jc w:val="center"/>
              <w:rPr>
                <w:rFonts w:ascii="Arial" w:hAnsi="Arial" w:cs="Arial"/>
                <w:i/>
                <w:lang w:val="en-US"/>
              </w:rPr>
            </w:pPr>
            <w:r w:rsidRPr="00156BBC">
              <w:rPr>
                <w:rFonts w:ascii="Arial" w:hAnsi="Arial" w:cs="Arial"/>
                <w:i/>
                <w:lang w:val="en-US"/>
              </w:rPr>
              <w:t>Option: s</w:t>
            </w:r>
            <w:r w:rsidR="00414016" w:rsidRPr="00156BBC">
              <w:rPr>
                <w:rFonts w:ascii="Arial" w:hAnsi="Arial" w:cs="Arial"/>
                <w:i/>
                <w:lang w:val="en-US"/>
              </w:rPr>
              <w:t>core</w:t>
            </w:r>
          </w:p>
        </w:tc>
      </w:tr>
      <w:tr w:rsidR="00414016" w:rsidTr="0095039A">
        <w:tc>
          <w:tcPr>
            <w:tcW w:w="2651" w:type="dxa"/>
          </w:tcPr>
          <w:p w:rsidR="00414016" w:rsidRPr="00514FA9" w:rsidRDefault="00414016" w:rsidP="00286322">
            <w:pPr>
              <w:jc w:val="both"/>
              <w:rPr>
                <w:rFonts w:ascii="Arial" w:hAnsi="Arial" w:cs="Arial"/>
                <w:b/>
                <w:color w:val="0070C0"/>
                <w:lang w:val="en-US"/>
              </w:rPr>
            </w:pPr>
            <w:r w:rsidRPr="00514FA9">
              <w:rPr>
                <w:rFonts w:ascii="Arial" w:hAnsi="Arial" w:cs="Arial"/>
                <w:b/>
                <w:color w:val="0070C0"/>
                <w:lang w:val="en-US"/>
              </w:rPr>
              <w:t>Adoption</w:t>
            </w:r>
          </w:p>
        </w:tc>
        <w:tc>
          <w:tcPr>
            <w:tcW w:w="2366" w:type="dxa"/>
          </w:tcPr>
          <w:p w:rsidR="00414016" w:rsidRDefault="00414016" w:rsidP="00286322">
            <w:pPr>
              <w:jc w:val="both"/>
              <w:rPr>
                <w:rFonts w:ascii="Arial" w:hAnsi="Arial" w:cs="Arial"/>
                <w:lang w:val="en-US"/>
              </w:rPr>
            </w:pPr>
            <w:r>
              <w:rPr>
                <w:rFonts w:ascii="Arial" w:hAnsi="Arial" w:cs="Arial"/>
                <w:lang w:val="en-US"/>
              </w:rPr>
              <w:t>Very high</w:t>
            </w:r>
          </w:p>
        </w:tc>
        <w:tc>
          <w:tcPr>
            <w:tcW w:w="2400" w:type="dxa"/>
          </w:tcPr>
          <w:p w:rsidR="00414016" w:rsidRDefault="00414016" w:rsidP="00286322">
            <w:pPr>
              <w:jc w:val="both"/>
              <w:rPr>
                <w:rFonts w:ascii="Arial" w:hAnsi="Arial" w:cs="Arial"/>
                <w:lang w:val="en-US"/>
              </w:rPr>
            </w:pPr>
            <w:r>
              <w:rPr>
                <w:rFonts w:ascii="Arial" w:hAnsi="Arial" w:cs="Arial"/>
                <w:lang w:val="en-US"/>
              </w:rPr>
              <w:t>Moves forward</w:t>
            </w:r>
          </w:p>
        </w:tc>
        <w:tc>
          <w:tcPr>
            <w:tcW w:w="2047" w:type="dxa"/>
          </w:tcPr>
          <w:p w:rsidR="00414016" w:rsidRDefault="00231FFD" w:rsidP="00414016">
            <w:pPr>
              <w:jc w:val="center"/>
              <w:rPr>
                <w:rFonts w:ascii="Arial" w:hAnsi="Arial" w:cs="Arial"/>
                <w:lang w:val="en-US"/>
              </w:rPr>
            </w:pPr>
            <w:r>
              <w:rPr>
                <w:rFonts w:ascii="Arial" w:hAnsi="Arial" w:cs="Arial"/>
                <w:lang w:val="en-US"/>
              </w:rPr>
              <w:t>4</w:t>
            </w:r>
          </w:p>
        </w:tc>
      </w:tr>
      <w:tr w:rsidR="00414016" w:rsidTr="0095039A">
        <w:tc>
          <w:tcPr>
            <w:tcW w:w="2651" w:type="dxa"/>
          </w:tcPr>
          <w:p w:rsidR="00414016" w:rsidRPr="00514FA9" w:rsidRDefault="00414016" w:rsidP="00286322">
            <w:pPr>
              <w:jc w:val="both"/>
              <w:rPr>
                <w:rFonts w:ascii="Arial" w:hAnsi="Arial" w:cs="Arial"/>
                <w:b/>
                <w:color w:val="0070C0"/>
                <w:lang w:val="en-US"/>
              </w:rPr>
            </w:pPr>
            <w:r w:rsidRPr="00514FA9">
              <w:rPr>
                <w:rFonts w:ascii="Arial" w:hAnsi="Arial" w:cs="Arial"/>
                <w:b/>
                <w:color w:val="0070C0"/>
                <w:lang w:val="en-US"/>
              </w:rPr>
              <w:t>Approval</w:t>
            </w:r>
          </w:p>
        </w:tc>
        <w:tc>
          <w:tcPr>
            <w:tcW w:w="2366" w:type="dxa"/>
          </w:tcPr>
          <w:p w:rsidR="00414016" w:rsidRDefault="00414016" w:rsidP="00286322">
            <w:pPr>
              <w:jc w:val="both"/>
              <w:rPr>
                <w:rFonts w:ascii="Arial" w:hAnsi="Arial" w:cs="Arial"/>
                <w:lang w:val="en-US"/>
              </w:rPr>
            </w:pPr>
            <w:r>
              <w:rPr>
                <w:rFonts w:ascii="Arial" w:hAnsi="Arial" w:cs="Arial"/>
                <w:lang w:val="en-US"/>
              </w:rPr>
              <w:t>High</w:t>
            </w:r>
          </w:p>
        </w:tc>
        <w:tc>
          <w:tcPr>
            <w:tcW w:w="2400" w:type="dxa"/>
          </w:tcPr>
          <w:p w:rsidR="00414016" w:rsidRDefault="00414016" w:rsidP="00286322">
            <w:pPr>
              <w:jc w:val="both"/>
              <w:rPr>
                <w:rFonts w:ascii="Arial" w:hAnsi="Arial" w:cs="Arial"/>
                <w:lang w:val="en-US"/>
              </w:rPr>
            </w:pPr>
            <w:r>
              <w:rPr>
                <w:rFonts w:ascii="Arial" w:hAnsi="Arial" w:cs="Arial"/>
                <w:lang w:val="en-US"/>
              </w:rPr>
              <w:t>Moves forward</w:t>
            </w:r>
          </w:p>
        </w:tc>
        <w:tc>
          <w:tcPr>
            <w:tcW w:w="2047" w:type="dxa"/>
          </w:tcPr>
          <w:p w:rsidR="00414016" w:rsidRDefault="00231FFD" w:rsidP="00414016">
            <w:pPr>
              <w:jc w:val="center"/>
              <w:rPr>
                <w:rFonts w:ascii="Arial" w:hAnsi="Arial" w:cs="Arial"/>
                <w:lang w:val="en-US"/>
              </w:rPr>
            </w:pPr>
            <w:r>
              <w:rPr>
                <w:rFonts w:ascii="Arial" w:hAnsi="Arial" w:cs="Arial"/>
                <w:lang w:val="en-US"/>
              </w:rPr>
              <w:t>3</w:t>
            </w:r>
          </w:p>
        </w:tc>
      </w:tr>
      <w:tr w:rsidR="00414016" w:rsidTr="0095039A">
        <w:tc>
          <w:tcPr>
            <w:tcW w:w="2651" w:type="dxa"/>
          </w:tcPr>
          <w:p w:rsidR="00414016" w:rsidRPr="00514FA9" w:rsidRDefault="00414016" w:rsidP="00286322">
            <w:pPr>
              <w:jc w:val="both"/>
              <w:rPr>
                <w:rFonts w:ascii="Arial" w:hAnsi="Arial" w:cs="Arial"/>
                <w:b/>
                <w:color w:val="0070C0"/>
                <w:lang w:val="en-US"/>
              </w:rPr>
            </w:pPr>
            <w:r w:rsidRPr="00514FA9">
              <w:rPr>
                <w:rFonts w:ascii="Arial" w:hAnsi="Arial" w:cs="Arial"/>
                <w:b/>
                <w:color w:val="0070C0"/>
                <w:lang w:val="en-US"/>
              </w:rPr>
              <w:t>Support</w:t>
            </w:r>
          </w:p>
        </w:tc>
        <w:tc>
          <w:tcPr>
            <w:tcW w:w="2366" w:type="dxa"/>
          </w:tcPr>
          <w:p w:rsidR="00414016" w:rsidRDefault="00414016" w:rsidP="00286322">
            <w:pPr>
              <w:jc w:val="both"/>
              <w:rPr>
                <w:rFonts w:ascii="Arial" w:hAnsi="Arial" w:cs="Arial"/>
                <w:lang w:val="en-US"/>
              </w:rPr>
            </w:pPr>
            <w:r>
              <w:rPr>
                <w:rFonts w:ascii="Arial" w:hAnsi="Arial" w:cs="Arial"/>
                <w:lang w:val="en-US"/>
              </w:rPr>
              <w:t>High / medium</w:t>
            </w:r>
          </w:p>
        </w:tc>
        <w:tc>
          <w:tcPr>
            <w:tcW w:w="2400" w:type="dxa"/>
          </w:tcPr>
          <w:p w:rsidR="00414016" w:rsidRDefault="00414016" w:rsidP="00286322">
            <w:pPr>
              <w:jc w:val="both"/>
              <w:rPr>
                <w:rFonts w:ascii="Arial" w:hAnsi="Arial" w:cs="Arial"/>
                <w:lang w:val="en-US"/>
              </w:rPr>
            </w:pPr>
            <w:r>
              <w:rPr>
                <w:rFonts w:ascii="Arial" w:hAnsi="Arial" w:cs="Arial"/>
                <w:lang w:val="en-US"/>
              </w:rPr>
              <w:t>Moves forward</w:t>
            </w:r>
          </w:p>
        </w:tc>
        <w:tc>
          <w:tcPr>
            <w:tcW w:w="2047" w:type="dxa"/>
          </w:tcPr>
          <w:p w:rsidR="00414016" w:rsidRDefault="00231FFD" w:rsidP="00414016">
            <w:pPr>
              <w:jc w:val="center"/>
              <w:rPr>
                <w:rFonts w:ascii="Arial" w:hAnsi="Arial" w:cs="Arial"/>
                <w:lang w:val="en-US"/>
              </w:rPr>
            </w:pPr>
            <w:r>
              <w:rPr>
                <w:rFonts w:ascii="Arial" w:hAnsi="Arial" w:cs="Arial"/>
                <w:lang w:val="en-US"/>
              </w:rPr>
              <w:t>2</w:t>
            </w:r>
          </w:p>
        </w:tc>
      </w:tr>
      <w:tr w:rsidR="00414016" w:rsidTr="0095039A">
        <w:tc>
          <w:tcPr>
            <w:tcW w:w="2651" w:type="dxa"/>
          </w:tcPr>
          <w:p w:rsidR="00414016" w:rsidRPr="00514FA9" w:rsidRDefault="00414016" w:rsidP="00286322">
            <w:pPr>
              <w:jc w:val="both"/>
              <w:rPr>
                <w:rFonts w:ascii="Arial" w:hAnsi="Arial" w:cs="Arial"/>
                <w:b/>
                <w:color w:val="C00000"/>
                <w:lang w:val="en-US"/>
              </w:rPr>
            </w:pPr>
            <w:r w:rsidRPr="00514FA9">
              <w:rPr>
                <w:rFonts w:ascii="Arial" w:hAnsi="Arial" w:cs="Arial"/>
                <w:b/>
                <w:color w:val="C00000"/>
                <w:lang w:val="en-US"/>
              </w:rPr>
              <w:t>Non-objection</w:t>
            </w:r>
          </w:p>
        </w:tc>
        <w:tc>
          <w:tcPr>
            <w:tcW w:w="2366" w:type="dxa"/>
          </w:tcPr>
          <w:p w:rsidR="00414016" w:rsidRDefault="00414016" w:rsidP="00286322">
            <w:pPr>
              <w:jc w:val="both"/>
              <w:rPr>
                <w:rFonts w:ascii="Arial" w:hAnsi="Arial" w:cs="Arial"/>
                <w:lang w:val="en-US"/>
              </w:rPr>
            </w:pPr>
            <w:r>
              <w:rPr>
                <w:rFonts w:ascii="Arial" w:hAnsi="Arial" w:cs="Arial"/>
                <w:lang w:val="en-US"/>
              </w:rPr>
              <w:t>Medium / low</w:t>
            </w:r>
          </w:p>
        </w:tc>
        <w:tc>
          <w:tcPr>
            <w:tcW w:w="2400" w:type="dxa"/>
          </w:tcPr>
          <w:p w:rsidR="00414016" w:rsidRDefault="00414016" w:rsidP="00286322">
            <w:pPr>
              <w:jc w:val="both"/>
              <w:rPr>
                <w:rFonts w:ascii="Arial" w:hAnsi="Arial" w:cs="Arial"/>
                <w:lang w:val="en-US"/>
              </w:rPr>
            </w:pPr>
            <w:r>
              <w:rPr>
                <w:rFonts w:ascii="Arial" w:hAnsi="Arial" w:cs="Arial"/>
                <w:lang w:val="en-US"/>
              </w:rPr>
              <w:t>Moves forward?</w:t>
            </w:r>
          </w:p>
        </w:tc>
        <w:tc>
          <w:tcPr>
            <w:tcW w:w="2047" w:type="dxa"/>
          </w:tcPr>
          <w:p w:rsidR="00414016" w:rsidRDefault="00231FFD" w:rsidP="00414016">
            <w:pPr>
              <w:jc w:val="center"/>
              <w:rPr>
                <w:rFonts w:ascii="Arial" w:hAnsi="Arial" w:cs="Arial"/>
                <w:lang w:val="en-US"/>
              </w:rPr>
            </w:pPr>
            <w:r>
              <w:rPr>
                <w:rFonts w:ascii="Arial" w:hAnsi="Arial" w:cs="Arial"/>
                <w:lang w:val="en-US"/>
              </w:rPr>
              <w:t>1</w:t>
            </w:r>
          </w:p>
        </w:tc>
      </w:tr>
      <w:tr w:rsidR="00414016" w:rsidTr="0095039A">
        <w:tc>
          <w:tcPr>
            <w:tcW w:w="2651" w:type="dxa"/>
          </w:tcPr>
          <w:p w:rsidR="00414016" w:rsidRPr="00514FA9" w:rsidRDefault="00414016" w:rsidP="00286322">
            <w:pPr>
              <w:jc w:val="both"/>
              <w:rPr>
                <w:rFonts w:ascii="Arial" w:hAnsi="Arial" w:cs="Arial"/>
                <w:b/>
                <w:color w:val="C00000"/>
                <w:lang w:val="en-US"/>
              </w:rPr>
            </w:pPr>
            <w:r w:rsidRPr="00514FA9">
              <w:rPr>
                <w:rFonts w:ascii="Arial" w:hAnsi="Arial" w:cs="Arial"/>
                <w:b/>
                <w:color w:val="C00000"/>
                <w:lang w:val="en-US"/>
              </w:rPr>
              <w:t>No position</w:t>
            </w:r>
          </w:p>
        </w:tc>
        <w:tc>
          <w:tcPr>
            <w:tcW w:w="2366" w:type="dxa"/>
          </w:tcPr>
          <w:p w:rsidR="00414016" w:rsidRDefault="00414016" w:rsidP="005251B9">
            <w:pPr>
              <w:jc w:val="both"/>
              <w:rPr>
                <w:rFonts w:ascii="Arial" w:hAnsi="Arial" w:cs="Arial"/>
                <w:lang w:val="en-US"/>
              </w:rPr>
            </w:pPr>
            <w:r>
              <w:rPr>
                <w:rFonts w:ascii="Arial" w:hAnsi="Arial" w:cs="Arial"/>
                <w:lang w:val="en-US"/>
              </w:rPr>
              <w:t xml:space="preserve">Medium / low </w:t>
            </w:r>
          </w:p>
        </w:tc>
        <w:tc>
          <w:tcPr>
            <w:tcW w:w="2400" w:type="dxa"/>
          </w:tcPr>
          <w:p w:rsidR="00414016" w:rsidRDefault="00414016" w:rsidP="00286322">
            <w:pPr>
              <w:jc w:val="both"/>
              <w:rPr>
                <w:rFonts w:ascii="Arial" w:hAnsi="Arial" w:cs="Arial"/>
                <w:lang w:val="en-US"/>
              </w:rPr>
            </w:pPr>
            <w:r>
              <w:rPr>
                <w:rFonts w:ascii="Arial" w:hAnsi="Arial" w:cs="Arial"/>
                <w:lang w:val="en-US"/>
              </w:rPr>
              <w:t>Moves forward?</w:t>
            </w:r>
          </w:p>
        </w:tc>
        <w:tc>
          <w:tcPr>
            <w:tcW w:w="2047" w:type="dxa"/>
          </w:tcPr>
          <w:p w:rsidR="00414016" w:rsidRDefault="00231FFD" w:rsidP="00414016">
            <w:pPr>
              <w:jc w:val="center"/>
              <w:rPr>
                <w:rFonts w:ascii="Arial" w:hAnsi="Arial" w:cs="Arial"/>
                <w:lang w:val="en-US"/>
              </w:rPr>
            </w:pPr>
            <w:r>
              <w:rPr>
                <w:rFonts w:ascii="Arial" w:hAnsi="Arial" w:cs="Arial"/>
                <w:lang w:val="en-US"/>
              </w:rPr>
              <w:t>0</w:t>
            </w:r>
          </w:p>
        </w:tc>
      </w:tr>
      <w:tr w:rsidR="00414016" w:rsidTr="0095039A">
        <w:tc>
          <w:tcPr>
            <w:tcW w:w="2651" w:type="dxa"/>
          </w:tcPr>
          <w:p w:rsidR="00414016" w:rsidRPr="00514FA9" w:rsidRDefault="00414016" w:rsidP="00286322">
            <w:pPr>
              <w:jc w:val="both"/>
              <w:rPr>
                <w:rFonts w:ascii="Arial" w:hAnsi="Arial" w:cs="Arial"/>
                <w:b/>
                <w:color w:val="C00000"/>
                <w:lang w:val="en-US"/>
              </w:rPr>
            </w:pPr>
            <w:r w:rsidRPr="00514FA9">
              <w:rPr>
                <w:rFonts w:ascii="Arial" w:hAnsi="Arial" w:cs="Arial"/>
                <w:b/>
                <w:color w:val="C00000"/>
                <w:lang w:val="en-US"/>
              </w:rPr>
              <w:t>Objection</w:t>
            </w:r>
          </w:p>
        </w:tc>
        <w:tc>
          <w:tcPr>
            <w:tcW w:w="2366" w:type="dxa"/>
          </w:tcPr>
          <w:p w:rsidR="00414016" w:rsidRDefault="00414016" w:rsidP="00286322">
            <w:pPr>
              <w:jc w:val="both"/>
              <w:rPr>
                <w:rFonts w:ascii="Arial" w:hAnsi="Arial" w:cs="Arial"/>
                <w:lang w:val="en-US"/>
              </w:rPr>
            </w:pPr>
            <w:r>
              <w:rPr>
                <w:rFonts w:ascii="Arial" w:hAnsi="Arial" w:cs="Arial"/>
                <w:lang w:val="en-US"/>
              </w:rPr>
              <w:t>Very low</w:t>
            </w:r>
          </w:p>
        </w:tc>
        <w:tc>
          <w:tcPr>
            <w:tcW w:w="2400" w:type="dxa"/>
          </w:tcPr>
          <w:p w:rsidR="00414016" w:rsidRDefault="00414016" w:rsidP="00286322">
            <w:pPr>
              <w:jc w:val="both"/>
              <w:rPr>
                <w:rFonts w:ascii="Arial" w:hAnsi="Arial" w:cs="Arial"/>
                <w:lang w:val="en-US"/>
              </w:rPr>
            </w:pPr>
            <w:r>
              <w:rPr>
                <w:rFonts w:ascii="Arial" w:hAnsi="Arial" w:cs="Arial"/>
                <w:lang w:val="en-US"/>
              </w:rPr>
              <w:t>Blocked?</w:t>
            </w:r>
          </w:p>
        </w:tc>
        <w:tc>
          <w:tcPr>
            <w:tcW w:w="2047" w:type="dxa"/>
          </w:tcPr>
          <w:p w:rsidR="00414016" w:rsidRDefault="00231FFD" w:rsidP="00414016">
            <w:pPr>
              <w:jc w:val="center"/>
              <w:rPr>
                <w:rFonts w:ascii="Arial" w:hAnsi="Arial" w:cs="Arial"/>
                <w:lang w:val="en-US"/>
              </w:rPr>
            </w:pPr>
            <w:r>
              <w:rPr>
                <w:rFonts w:ascii="Arial" w:hAnsi="Arial" w:cs="Arial"/>
                <w:lang w:val="en-US"/>
              </w:rPr>
              <w:t>-1</w:t>
            </w:r>
          </w:p>
        </w:tc>
      </w:tr>
    </w:tbl>
    <w:p w:rsidR="00DB2C60" w:rsidRDefault="00DB2C60" w:rsidP="00286322">
      <w:pPr>
        <w:jc w:val="both"/>
        <w:rPr>
          <w:rFonts w:ascii="Arial" w:hAnsi="Arial" w:cs="Arial"/>
          <w:lang w:val="en-US"/>
        </w:rPr>
      </w:pPr>
    </w:p>
    <w:p w:rsidR="009E20D6" w:rsidRDefault="00DB2C60" w:rsidP="001F32FC">
      <w:pPr>
        <w:jc w:val="both"/>
        <w:rPr>
          <w:rFonts w:ascii="Arial" w:hAnsi="Arial" w:cs="Arial"/>
          <w:lang w:val="en-US"/>
        </w:rPr>
      </w:pPr>
      <w:r>
        <w:rPr>
          <w:rFonts w:ascii="Arial" w:hAnsi="Arial" w:cs="Arial"/>
          <w:lang w:val="en-US"/>
        </w:rPr>
        <w:t xml:space="preserve">Future use of graphic designs (such as Figures 1 and 2) should also provide for different symbols to represent </w:t>
      </w:r>
      <w:r w:rsidR="00774B13">
        <w:rPr>
          <w:rFonts w:ascii="Arial" w:hAnsi="Arial" w:cs="Arial"/>
          <w:lang w:val="en-US"/>
        </w:rPr>
        <w:t>different</w:t>
      </w:r>
      <w:r>
        <w:rPr>
          <w:rFonts w:ascii="Arial" w:hAnsi="Arial" w:cs="Arial"/>
          <w:lang w:val="en-US"/>
        </w:rPr>
        <w:t xml:space="preserve"> categories, rather than considering them as equivalent.</w:t>
      </w:r>
      <w:r w:rsidR="001F32FC">
        <w:rPr>
          <w:rFonts w:ascii="Arial" w:hAnsi="Arial" w:cs="Arial"/>
          <w:lang w:val="en-US"/>
        </w:rPr>
        <w:t xml:space="preserve"> </w:t>
      </w:r>
      <w:r>
        <w:rPr>
          <w:rFonts w:ascii="Arial" w:hAnsi="Arial" w:cs="Arial"/>
          <w:lang w:val="en-US"/>
        </w:rPr>
        <w:t>Decisional categories should also be used, either by the CCWG leadership or the board, to assess the level of support of the community</w:t>
      </w:r>
      <w:r w:rsidR="00774B13">
        <w:rPr>
          <w:rFonts w:ascii="Arial" w:hAnsi="Arial" w:cs="Arial"/>
          <w:lang w:val="en-US"/>
        </w:rPr>
        <w:t>.</w:t>
      </w:r>
      <w:r w:rsidR="006B799A">
        <w:rPr>
          <w:rFonts w:ascii="Arial" w:hAnsi="Arial" w:cs="Arial"/>
          <w:lang w:val="en-US"/>
        </w:rPr>
        <w:t xml:space="preserve"> </w:t>
      </w:r>
    </w:p>
    <w:p w:rsidR="006B799A" w:rsidRDefault="006B799A" w:rsidP="001F32FC">
      <w:pPr>
        <w:jc w:val="both"/>
        <w:rPr>
          <w:rFonts w:ascii="Arial" w:hAnsi="Arial" w:cs="Arial"/>
          <w:lang w:val="en-US"/>
        </w:rPr>
      </w:pPr>
    </w:p>
    <w:p w:rsidR="00EA7EE2" w:rsidRDefault="009E20D6" w:rsidP="001F32FC">
      <w:pPr>
        <w:jc w:val="both"/>
        <w:rPr>
          <w:rFonts w:ascii="Arial" w:hAnsi="Arial" w:cs="Arial"/>
          <w:lang w:val="en-US"/>
        </w:rPr>
      </w:pPr>
      <w:r>
        <w:rPr>
          <w:rFonts w:ascii="Arial" w:hAnsi="Arial" w:cs="Arial"/>
          <w:lang w:val="en-US"/>
        </w:rPr>
        <w:t>It could also be proposed that an overall level of support needs to be reached f</w:t>
      </w:r>
      <w:r w:rsidR="002E23B5">
        <w:rPr>
          <w:rFonts w:ascii="Arial" w:hAnsi="Arial" w:cs="Arial"/>
          <w:lang w:val="en-US"/>
        </w:rPr>
        <w:t>or the proposal to go forward</w:t>
      </w:r>
      <w:r w:rsidR="00514FA9">
        <w:rPr>
          <w:rFonts w:ascii="Arial" w:hAnsi="Arial" w:cs="Arial"/>
          <w:lang w:val="en-US"/>
        </w:rPr>
        <w:t xml:space="preserve">. For instance, each decisional category could be matched with a number from </w:t>
      </w:r>
      <w:r w:rsidR="005251B9">
        <w:rPr>
          <w:rFonts w:ascii="Arial" w:hAnsi="Arial" w:cs="Arial"/>
          <w:lang w:val="en-US"/>
        </w:rPr>
        <w:t>4</w:t>
      </w:r>
      <w:r w:rsidR="00514FA9">
        <w:rPr>
          <w:rFonts w:ascii="Arial" w:hAnsi="Arial" w:cs="Arial"/>
          <w:lang w:val="en-US"/>
        </w:rPr>
        <w:t xml:space="preserve"> (adoption) to 0</w:t>
      </w:r>
      <w:r w:rsidR="005251B9">
        <w:rPr>
          <w:rFonts w:ascii="Arial" w:hAnsi="Arial" w:cs="Arial"/>
          <w:lang w:val="en-US"/>
        </w:rPr>
        <w:t xml:space="preserve"> (no position) and -1</w:t>
      </w:r>
      <w:r w:rsidR="00514FA9">
        <w:rPr>
          <w:rFonts w:ascii="Arial" w:hAnsi="Arial" w:cs="Arial"/>
          <w:lang w:val="en-US"/>
        </w:rPr>
        <w:t xml:space="preserve"> (objection), and the proposal would go forward only if a certain </w:t>
      </w:r>
      <w:r w:rsidR="002E23B5">
        <w:rPr>
          <w:rFonts w:ascii="Arial" w:hAnsi="Arial" w:cs="Arial"/>
          <w:lang w:val="en-US"/>
        </w:rPr>
        <w:t>score</w:t>
      </w:r>
      <w:r w:rsidR="005251B9">
        <w:rPr>
          <w:rFonts w:ascii="Arial" w:hAnsi="Arial" w:cs="Arial"/>
          <w:lang w:val="en-US"/>
        </w:rPr>
        <w:t xml:space="preserve"> is reached (e.g. 2</w:t>
      </w:r>
      <w:r w:rsidR="0095039A">
        <w:rPr>
          <w:rFonts w:ascii="Arial" w:hAnsi="Arial" w:cs="Arial"/>
          <w:lang w:val="en-US"/>
        </w:rPr>
        <w:t>x</w:t>
      </w:r>
      <w:r w:rsidR="005251B9">
        <w:rPr>
          <w:rFonts w:ascii="Arial" w:hAnsi="Arial" w:cs="Arial"/>
          <w:lang w:val="en-US"/>
        </w:rPr>
        <w:t>,</w:t>
      </w:r>
      <w:r w:rsidR="00514FA9">
        <w:rPr>
          <w:rFonts w:ascii="Arial" w:hAnsi="Arial" w:cs="Arial"/>
          <w:lang w:val="en-US"/>
        </w:rPr>
        <w:t xml:space="preserve"> x being the number of Chartering Organizations</w:t>
      </w:r>
      <w:r w:rsidR="00514FA9">
        <w:rPr>
          <w:rStyle w:val="Appelnotedebasdep"/>
          <w:rFonts w:ascii="Arial" w:hAnsi="Arial" w:cs="Arial"/>
          <w:lang w:val="en-US"/>
        </w:rPr>
        <w:footnoteReference w:id="14"/>
      </w:r>
      <w:r w:rsidR="00514FA9">
        <w:rPr>
          <w:rFonts w:ascii="Arial" w:hAnsi="Arial" w:cs="Arial"/>
          <w:lang w:val="en-US"/>
        </w:rPr>
        <w:t>).</w:t>
      </w:r>
      <w:r w:rsidR="00EA7EE2">
        <w:rPr>
          <w:rFonts w:ascii="Arial" w:hAnsi="Arial" w:cs="Arial"/>
          <w:lang w:val="en-US"/>
        </w:rPr>
        <w:br w:type="page"/>
      </w:r>
    </w:p>
    <w:p w:rsidR="00CE3D60" w:rsidRPr="00EA7EE2" w:rsidRDefault="00CE3D60" w:rsidP="00CE3D60">
      <w:pPr>
        <w:pStyle w:val="PrformatHTML"/>
        <w:jc w:val="both"/>
        <w:rPr>
          <w:rFonts w:ascii="Arial" w:hAnsi="Arial" w:cs="Arial"/>
          <w:b/>
          <w:sz w:val="24"/>
          <w:szCs w:val="24"/>
          <w:u w:val="single"/>
          <w:lang w:val="en-US"/>
        </w:rPr>
      </w:pPr>
      <w:r w:rsidRPr="00EA7EE2">
        <w:rPr>
          <w:rFonts w:ascii="Arial" w:hAnsi="Arial" w:cs="Arial"/>
          <w:b/>
          <w:sz w:val="24"/>
          <w:szCs w:val="24"/>
          <w:u w:val="single"/>
          <w:lang w:val="en-US"/>
        </w:rPr>
        <w:lastRenderedPageBreak/>
        <w:t xml:space="preserve">ANNEX 1 – Issues raised by the </w:t>
      </w:r>
      <w:r w:rsidR="00240EA1">
        <w:rPr>
          <w:rFonts w:ascii="Arial" w:hAnsi="Arial" w:cs="Arial"/>
          <w:b/>
          <w:sz w:val="24"/>
          <w:szCs w:val="24"/>
          <w:u w:val="single"/>
          <w:lang w:val="en-US"/>
        </w:rPr>
        <w:t xml:space="preserve">currently </w:t>
      </w:r>
      <w:r w:rsidRPr="00EA7EE2">
        <w:rPr>
          <w:rFonts w:ascii="Arial" w:hAnsi="Arial" w:cs="Arial"/>
          <w:b/>
          <w:sz w:val="24"/>
          <w:szCs w:val="24"/>
          <w:u w:val="single"/>
          <w:lang w:val="en-US"/>
        </w:rPr>
        <w:t>available data and tools to measure diversity in CCWG-accountability</w:t>
      </w:r>
    </w:p>
    <w:p w:rsidR="00CE3D60" w:rsidRDefault="00CE3D60" w:rsidP="0095039A">
      <w:pPr>
        <w:pStyle w:val="PrformatHTML"/>
        <w:ind w:left="405"/>
        <w:jc w:val="both"/>
        <w:rPr>
          <w:rFonts w:ascii="Arial" w:hAnsi="Arial" w:cs="Arial"/>
          <w:sz w:val="24"/>
          <w:szCs w:val="24"/>
          <w:u w:val="single"/>
          <w:lang w:val="en-US"/>
        </w:rPr>
      </w:pPr>
    </w:p>
    <w:p w:rsidR="00CE3D60" w:rsidRDefault="00CE3D60" w:rsidP="0095039A">
      <w:pPr>
        <w:pStyle w:val="PrformatHTML"/>
        <w:jc w:val="both"/>
        <w:rPr>
          <w:rFonts w:ascii="Arial" w:hAnsi="Arial" w:cs="Arial"/>
          <w:sz w:val="24"/>
          <w:szCs w:val="24"/>
          <w:lang w:val="en-US"/>
        </w:rPr>
      </w:pPr>
      <w:r>
        <w:rPr>
          <w:rFonts w:ascii="Arial" w:hAnsi="Arial" w:cs="Arial"/>
          <w:sz w:val="24"/>
          <w:szCs w:val="24"/>
          <w:lang w:val="en-US"/>
        </w:rPr>
        <w:t>As of March 31</w:t>
      </w:r>
      <w:r w:rsidRPr="00D10811">
        <w:rPr>
          <w:rFonts w:ascii="Arial" w:hAnsi="Arial" w:cs="Arial"/>
          <w:sz w:val="24"/>
          <w:szCs w:val="24"/>
          <w:vertAlign w:val="superscript"/>
          <w:lang w:val="en-US"/>
        </w:rPr>
        <w:t>st</w:t>
      </w:r>
      <w:r>
        <w:rPr>
          <w:rFonts w:ascii="Arial" w:hAnsi="Arial" w:cs="Arial"/>
          <w:sz w:val="24"/>
          <w:szCs w:val="24"/>
          <w:lang w:val="en-US"/>
        </w:rPr>
        <w:t>, the “Members and participants” page of the CCWG website reads as follows:</w:t>
      </w:r>
    </w:p>
    <w:p w:rsidR="00CE3D60" w:rsidRDefault="00CE3D60" w:rsidP="0095039A">
      <w:pPr>
        <w:pStyle w:val="PrformatHTML"/>
        <w:jc w:val="both"/>
        <w:rPr>
          <w:rFonts w:ascii="Arial" w:hAnsi="Arial" w:cs="Arial"/>
          <w:sz w:val="24"/>
          <w:szCs w:val="24"/>
          <w:lang w:val="en-US"/>
        </w:rPr>
      </w:pPr>
    </w:p>
    <w:p w:rsidR="00CE3D60" w:rsidRPr="00D10811" w:rsidRDefault="00CE3D60" w:rsidP="0095039A">
      <w:pPr>
        <w:pStyle w:val="PrformatHTML"/>
        <w:jc w:val="both"/>
        <w:rPr>
          <w:rFonts w:ascii="Arial" w:hAnsi="Arial" w:cs="Arial"/>
          <w:sz w:val="24"/>
          <w:szCs w:val="24"/>
          <w:lang w:val="en-US"/>
        </w:rPr>
      </w:pPr>
      <w:r w:rsidRPr="00D10811">
        <w:rPr>
          <w:rFonts w:ascii="Arial" w:hAnsi="Arial" w:cs="Arial"/>
          <w:sz w:val="24"/>
          <w:szCs w:val="24"/>
          <w:lang w:val="en-US"/>
        </w:rPr>
        <w:t>There are currently 212 people in the CCWG-Accountability.</w:t>
      </w:r>
    </w:p>
    <w:p w:rsidR="00CE3D60" w:rsidRDefault="00CE3D60" w:rsidP="0095039A">
      <w:pPr>
        <w:pStyle w:val="PrformatHTML"/>
        <w:numPr>
          <w:ilvl w:val="0"/>
          <w:numId w:val="11"/>
        </w:numPr>
        <w:jc w:val="both"/>
        <w:rPr>
          <w:rFonts w:ascii="Arial" w:hAnsi="Arial" w:cs="Arial"/>
          <w:sz w:val="24"/>
          <w:szCs w:val="24"/>
          <w:lang w:val="en-US"/>
        </w:rPr>
      </w:pPr>
      <w:r>
        <w:rPr>
          <w:rFonts w:ascii="Arial" w:hAnsi="Arial" w:cs="Arial"/>
          <w:sz w:val="24"/>
          <w:szCs w:val="24"/>
          <w:lang w:val="en-US"/>
        </w:rPr>
        <w:t>28 Members</w:t>
      </w:r>
    </w:p>
    <w:p w:rsidR="00CE3D60"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184 Participants</w:t>
      </w:r>
    </w:p>
    <w:p w:rsidR="00CE3D60" w:rsidRPr="00D10811"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122 Observers</w:t>
      </w:r>
    </w:p>
    <w:p w:rsidR="00CE3D60" w:rsidRPr="00D10811" w:rsidRDefault="00CE3D60" w:rsidP="0095039A">
      <w:pPr>
        <w:pStyle w:val="PrformatHTML"/>
        <w:jc w:val="both"/>
        <w:rPr>
          <w:rFonts w:ascii="Arial" w:hAnsi="Arial" w:cs="Arial"/>
          <w:sz w:val="24"/>
          <w:szCs w:val="24"/>
          <w:lang w:val="en-US"/>
        </w:rPr>
      </w:pPr>
      <w:r w:rsidRPr="00D10811">
        <w:rPr>
          <w:rFonts w:ascii="Arial" w:hAnsi="Arial" w:cs="Arial"/>
          <w:sz w:val="24"/>
          <w:szCs w:val="24"/>
          <w:lang w:val="en-US"/>
        </w:rPr>
        <w:t> </w:t>
      </w:r>
    </w:p>
    <w:p w:rsidR="00CE3D60" w:rsidRPr="00D10811" w:rsidRDefault="00CE3D60" w:rsidP="0095039A">
      <w:pPr>
        <w:pStyle w:val="PrformatHTML"/>
        <w:jc w:val="both"/>
        <w:rPr>
          <w:rFonts w:ascii="Arial" w:hAnsi="Arial" w:cs="Arial"/>
          <w:sz w:val="24"/>
          <w:szCs w:val="24"/>
          <w:lang w:val="en-US"/>
        </w:rPr>
      </w:pPr>
      <w:r w:rsidRPr="00D10811">
        <w:rPr>
          <w:rFonts w:ascii="Arial" w:hAnsi="Arial" w:cs="Arial"/>
          <w:sz w:val="24"/>
          <w:szCs w:val="24"/>
          <w:lang w:val="en-US"/>
        </w:rPr>
        <w:t>Of the 212 CCWG-Accountability members and participants, the regional representation is as follows:</w:t>
      </w:r>
    </w:p>
    <w:p w:rsidR="00CE3D60"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64 North America</w:t>
      </w:r>
    </w:p>
    <w:p w:rsidR="00CE3D60"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59 Europe</w:t>
      </w:r>
    </w:p>
    <w:p w:rsidR="00CE3D60"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54 Asia/Asia Pacific</w:t>
      </w:r>
    </w:p>
    <w:p w:rsidR="00CE3D60"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17 Africa</w:t>
      </w:r>
    </w:p>
    <w:p w:rsidR="00CE3D60" w:rsidRPr="00D10811"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18 Latin America</w:t>
      </w:r>
    </w:p>
    <w:p w:rsidR="00CE3D60" w:rsidRDefault="00CE3D60" w:rsidP="0095039A">
      <w:pPr>
        <w:pStyle w:val="PrformatHTML"/>
        <w:jc w:val="both"/>
        <w:rPr>
          <w:rFonts w:ascii="Arial" w:hAnsi="Arial" w:cs="Arial"/>
          <w:sz w:val="24"/>
          <w:szCs w:val="24"/>
          <w:lang w:val="en-US"/>
        </w:rPr>
      </w:pPr>
    </w:p>
    <w:p w:rsidR="00CE3D60" w:rsidRDefault="00CE3D60" w:rsidP="0095039A">
      <w:pPr>
        <w:pStyle w:val="PrformatHTML"/>
        <w:jc w:val="both"/>
        <w:rPr>
          <w:rFonts w:ascii="Arial" w:hAnsi="Arial" w:cs="Arial"/>
          <w:sz w:val="24"/>
          <w:szCs w:val="24"/>
          <w:lang w:val="en-US"/>
        </w:rPr>
      </w:pPr>
      <w:r w:rsidRPr="00D10811">
        <w:rPr>
          <w:rFonts w:ascii="Arial" w:hAnsi="Arial" w:cs="Arial"/>
          <w:sz w:val="24"/>
          <w:szCs w:val="24"/>
          <w:lang w:val="en-US"/>
        </w:rPr>
        <w:t>Of the 212 CCWG-Accountability members and participants, the stakeholder group representation is as follows:</w:t>
      </w:r>
    </w:p>
    <w:p w:rsidR="00CE3D60"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74 (no affiliation)</w:t>
      </w:r>
    </w:p>
    <w:p w:rsidR="00CE3D60"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63 GNSO</w:t>
      </w:r>
    </w:p>
    <w:p w:rsidR="00CE3D60"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30 GAC</w:t>
      </w:r>
    </w:p>
    <w:p w:rsidR="00CE3D60" w:rsidRDefault="00CE3D60" w:rsidP="0095039A">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19 At-Large</w:t>
      </w:r>
    </w:p>
    <w:p w:rsidR="00CE3D60" w:rsidRDefault="00CE3D60" w:rsidP="00CE3D60">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16 ccNSO/</w:t>
      </w:r>
      <w:proofErr w:type="spellStart"/>
      <w:r w:rsidRPr="00D10811">
        <w:rPr>
          <w:rFonts w:ascii="Arial" w:hAnsi="Arial" w:cs="Arial"/>
          <w:sz w:val="24"/>
          <w:szCs w:val="24"/>
          <w:lang w:val="en-US"/>
        </w:rPr>
        <w:t>ccTLD</w:t>
      </w:r>
      <w:proofErr w:type="spellEnd"/>
    </w:p>
    <w:p w:rsidR="00CE3D60" w:rsidRDefault="00CE3D60" w:rsidP="00CE3D60">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6 ASO</w:t>
      </w:r>
    </w:p>
    <w:p w:rsidR="00CE3D60" w:rsidRPr="00D10811" w:rsidRDefault="00CE3D60" w:rsidP="00CE3D60">
      <w:pPr>
        <w:pStyle w:val="PrformatHTML"/>
        <w:numPr>
          <w:ilvl w:val="0"/>
          <w:numId w:val="11"/>
        </w:numPr>
        <w:jc w:val="both"/>
        <w:rPr>
          <w:rFonts w:ascii="Arial" w:hAnsi="Arial" w:cs="Arial"/>
          <w:sz w:val="24"/>
          <w:szCs w:val="24"/>
          <w:lang w:val="en-US"/>
        </w:rPr>
      </w:pPr>
      <w:r w:rsidRPr="00D10811">
        <w:rPr>
          <w:rFonts w:ascii="Arial" w:hAnsi="Arial" w:cs="Arial"/>
          <w:sz w:val="24"/>
          <w:szCs w:val="24"/>
          <w:lang w:val="en-US"/>
        </w:rPr>
        <w:t>2 SSAC</w:t>
      </w:r>
    </w:p>
    <w:p w:rsidR="00CE3D60" w:rsidRDefault="00CE3D60" w:rsidP="00CE3D60">
      <w:pPr>
        <w:pStyle w:val="PrformatHTML"/>
        <w:jc w:val="both"/>
        <w:rPr>
          <w:rFonts w:ascii="Arial" w:hAnsi="Arial" w:cs="Arial"/>
          <w:sz w:val="24"/>
          <w:szCs w:val="24"/>
          <w:lang w:val="en-US"/>
        </w:rPr>
      </w:pPr>
    </w:p>
    <w:p w:rsidR="00CE3D60" w:rsidRDefault="00CE3D60" w:rsidP="00CE3D60">
      <w:pPr>
        <w:pStyle w:val="PrformatHTML"/>
        <w:jc w:val="both"/>
        <w:rPr>
          <w:rFonts w:ascii="Arial" w:hAnsi="Arial" w:cs="Arial"/>
          <w:sz w:val="24"/>
          <w:szCs w:val="24"/>
          <w:lang w:val="en-US"/>
        </w:rPr>
      </w:pPr>
      <w:r>
        <w:rPr>
          <w:rFonts w:ascii="Arial" w:hAnsi="Arial" w:cs="Arial"/>
          <w:sz w:val="24"/>
          <w:szCs w:val="24"/>
          <w:lang w:val="en-US"/>
        </w:rPr>
        <w:t>France would like to share the following considerations regarding these figures:</w:t>
      </w:r>
    </w:p>
    <w:p w:rsidR="00CE3D60" w:rsidRDefault="00CE3D60" w:rsidP="00CE3D60">
      <w:pPr>
        <w:pStyle w:val="PrformatHTML"/>
        <w:jc w:val="both"/>
        <w:rPr>
          <w:rFonts w:ascii="Arial" w:hAnsi="Arial" w:cs="Arial"/>
          <w:sz w:val="24"/>
          <w:szCs w:val="24"/>
          <w:lang w:val="en-US"/>
        </w:rPr>
      </w:pPr>
    </w:p>
    <w:p w:rsidR="00CE3D60" w:rsidRDefault="00CE3D60" w:rsidP="00313FFD">
      <w:pPr>
        <w:pStyle w:val="PrformatHTML"/>
        <w:numPr>
          <w:ilvl w:val="0"/>
          <w:numId w:val="11"/>
        </w:numPr>
        <w:spacing w:after="120"/>
        <w:jc w:val="both"/>
        <w:rPr>
          <w:rFonts w:ascii="Arial" w:hAnsi="Arial" w:cs="Arial"/>
          <w:sz w:val="24"/>
          <w:szCs w:val="24"/>
          <w:lang w:val="en-US"/>
        </w:rPr>
      </w:pPr>
      <w:r>
        <w:rPr>
          <w:rFonts w:ascii="Arial" w:hAnsi="Arial" w:cs="Arial"/>
          <w:sz w:val="24"/>
          <w:szCs w:val="24"/>
          <w:lang w:val="en-US"/>
        </w:rPr>
        <w:t xml:space="preserve">The </w:t>
      </w:r>
      <w:r w:rsidRPr="00701C14">
        <w:rPr>
          <w:rFonts w:ascii="Arial" w:hAnsi="Arial" w:cs="Arial"/>
          <w:b/>
          <w:sz w:val="24"/>
          <w:szCs w:val="24"/>
          <w:lang w:val="en-US"/>
        </w:rPr>
        <w:t>regional breakdown</w:t>
      </w:r>
      <w:r>
        <w:rPr>
          <w:rFonts w:ascii="Arial" w:hAnsi="Arial" w:cs="Arial"/>
          <w:sz w:val="24"/>
          <w:szCs w:val="24"/>
          <w:lang w:val="en-US"/>
        </w:rPr>
        <w:t xml:space="preserve">, while necessary, is not enough, and could mask significant unbalance between countries. </w:t>
      </w:r>
      <w:r>
        <w:rPr>
          <w:rFonts w:ascii="Arial" w:hAnsi="Arial" w:cs="Arial"/>
          <w:b/>
          <w:sz w:val="24"/>
          <w:szCs w:val="24"/>
          <w:lang w:val="en-US"/>
        </w:rPr>
        <w:t>A more detailed</w:t>
      </w:r>
      <w:r w:rsidRPr="00DE6F5E">
        <w:rPr>
          <w:rFonts w:ascii="Arial" w:hAnsi="Arial" w:cs="Arial"/>
          <w:b/>
          <w:sz w:val="24"/>
          <w:szCs w:val="24"/>
          <w:lang w:val="en-US"/>
        </w:rPr>
        <w:t xml:space="preserve"> breakdown of geographical diversity, including per-country and per-mother</w:t>
      </w:r>
      <w:r>
        <w:rPr>
          <w:rFonts w:ascii="Arial" w:hAnsi="Arial" w:cs="Arial"/>
          <w:b/>
          <w:sz w:val="24"/>
          <w:szCs w:val="24"/>
          <w:lang w:val="en-US"/>
        </w:rPr>
        <w:t xml:space="preserve"> tongue, is necessary for CCWG members and participants.</w:t>
      </w:r>
    </w:p>
    <w:p w:rsidR="00313FFD" w:rsidRPr="0095039A" w:rsidRDefault="00CE3D60" w:rsidP="0095039A">
      <w:pPr>
        <w:pStyle w:val="PrformatHTML"/>
        <w:numPr>
          <w:ilvl w:val="1"/>
          <w:numId w:val="11"/>
        </w:numPr>
        <w:spacing w:after="120"/>
        <w:jc w:val="both"/>
        <w:rPr>
          <w:rFonts w:ascii="Arial" w:hAnsi="Arial" w:cs="Arial"/>
          <w:sz w:val="24"/>
          <w:szCs w:val="24"/>
          <w:lang w:val="en-US"/>
        </w:rPr>
      </w:pPr>
      <w:r>
        <w:rPr>
          <w:rFonts w:ascii="Arial" w:hAnsi="Arial" w:cs="Arial"/>
          <w:sz w:val="24"/>
          <w:szCs w:val="24"/>
          <w:lang w:val="en-US"/>
        </w:rPr>
        <w:t xml:space="preserve">Example: while the regional breakdown of CCWG-Membership seems </w:t>
      </w:r>
      <w:r w:rsidR="00240EA1">
        <w:rPr>
          <w:rFonts w:ascii="Arial" w:hAnsi="Arial" w:cs="Arial"/>
          <w:sz w:val="24"/>
          <w:szCs w:val="24"/>
          <w:lang w:val="en-US"/>
        </w:rPr>
        <w:t xml:space="preserve">somehow </w:t>
      </w:r>
      <w:r>
        <w:rPr>
          <w:rFonts w:ascii="Arial" w:hAnsi="Arial" w:cs="Arial"/>
          <w:sz w:val="24"/>
          <w:szCs w:val="24"/>
          <w:lang w:val="en-US"/>
        </w:rPr>
        <w:t>balanced (8 members from North America, 7 from Europe, 6 from Asia), a per-country analysis reveals a different picture, with the USA (8 members) and Australia (4 members) being over-represented compared to all other countries (</w:t>
      </w:r>
      <w:proofErr w:type="gramStart"/>
      <w:r>
        <w:rPr>
          <w:rFonts w:ascii="Arial" w:hAnsi="Arial" w:cs="Arial"/>
          <w:sz w:val="24"/>
          <w:szCs w:val="24"/>
          <w:lang w:val="en-US"/>
        </w:rPr>
        <w:t>either 0</w:t>
      </w:r>
      <w:proofErr w:type="gramEnd"/>
      <w:r>
        <w:rPr>
          <w:rFonts w:ascii="Arial" w:hAnsi="Arial" w:cs="Arial"/>
          <w:sz w:val="24"/>
          <w:szCs w:val="24"/>
          <w:lang w:val="en-US"/>
        </w:rPr>
        <w:t>, 1 or 2 members).</w:t>
      </w:r>
    </w:p>
    <w:p w:rsidR="00CE3D60" w:rsidRDefault="00CE3D60" w:rsidP="00313FFD">
      <w:pPr>
        <w:pStyle w:val="PrformatHTML"/>
        <w:numPr>
          <w:ilvl w:val="0"/>
          <w:numId w:val="11"/>
        </w:numPr>
        <w:spacing w:after="120"/>
        <w:jc w:val="both"/>
        <w:rPr>
          <w:rFonts w:ascii="Arial" w:hAnsi="Arial" w:cs="Arial"/>
          <w:sz w:val="24"/>
          <w:szCs w:val="24"/>
          <w:lang w:val="en-US"/>
        </w:rPr>
      </w:pPr>
      <w:r>
        <w:rPr>
          <w:rFonts w:ascii="Arial" w:hAnsi="Arial" w:cs="Arial"/>
          <w:sz w:val="24"/>
          <w:szCs w:val="24"/>
          <w:lang w:val="en-US"/>
        </w:rPr>
        <w:t xml:space="preserve">The </w:t>
      </w:r>
      <w:r w:rsidRPr="00701C14">
        <w:rPr>
          <w:rFonts w:ascii="Arial" w:hAnsi="Arial" w:cs="Arial"/>
          <w:b/>
          <w:sz w:val="24"/>
          <w:szCs w:val="24"/>
          <w:lang w:val="en-US"/>
        </w:rPr>
        <w:t>stakeholder breakdown</w:t>
      </w:r>
      <w:r>
        <w:rPr>
          <w:rFonts w:ascii="Arial" w:hAnsi="Arial" w:cs="Arial"/>
          <w:sz w:val="24"/>
          <w:szCs w:val="24"/>
          <w:lang w:val="en-US"/>
        </w:rPr>
        <w:t xml:space="preserve">, while necessary, is not enough and should be translated into ICANN outsider-friendly language. </w:t>
      </w:r>
      <w:r w:rsidRPr="00701C14">
        <w:rPr>
          <w:rFonts w:ascii="Arial" w:hAnsi="Arial" w:cs="Arial"/>
          <w:b/>
          <w:sz w:val="24"/>
          <w:szCs w:val="24"/>
          <w:lang w:val="en-US"/>
        </w:rPr>
        <w:t>A clearer breakdown of stakeholder-diversity</w:t>
      </w:r>
      <w:r>
        <w:rPr>
          <w:rFonts w:ascii="Arial" w:hAnsi="Arial" w:cs="Arial"/>
          <w:sz w:val="24"/>
          <w:szCs w:val="24"/>
          <w:lang w:val="en-US"/>
        </w:rPr>
        <w:t xml:space="preserve">, including the following </w:t>
      </w:r>
      <w:r w:rsidR="00240EA1">
        <w:rPr>
          <w:rFonts w:ascii="Arial" w:hAnsi="Arial" w:cs="Arial"/>
          <w:sz w:val="24"/>
          <w:szCs w:val="24"/>
          <w:lang w:val="en-US"/>
        </w:rPr>
        <w:t>categories</w:t>
      </w:r>
      <w:r>
        <w:rPr>
          <w:rFonts w:ascii="Arial" w:hAnsi="Arial" w:cs="Arial"/>
          <w:sz w:val="24"/>
          <w:szCs w:val="24"/>
          <w:lang w:val="en-US"/>
        </w:rPr>
        <w:t xml:space="preserve"> (private sector, academia, NGO</w:t>
      </w:r>
      <w:r w:rsidR="00240EA1">
        <w:rPr>
          <w:rFonts w:ascii="Arial" w:hAnsi="Arial" w:cs="Arial"/>
          <w:sz w:val="24"/>
          <w:szCs w:val="24"/>
          <w:lang w:val="en-US"/>
        </w:rPr>
        <w:t>s</w:t>
      </w:r>
      <w:r>
        <w:rPr>
          <w:rFonts w:ascii="Arial" w:hAnsi="Arial" w:cs="Arial"/>
          <w:sz w:val="24"/>
          <w:szCs w:val="24"/>
          <w:lang w:val="en-US"/>
        </w:rPr>
        <w:t xml:space="preserve"> (think-tanks, users), technical community and governments) </w:t>
      </w:r>
      <w:r w:rsidRPr="002D379C">
        <w:rPr>
          <w:rFonts w:ascii="Arial" w:hAnsi="Arial" w:cs="Arial"/>
          <w:b/>
          <w:sz w:val="24"/>
          <w:szCs w:val="24"/>
          <w:lang w:val="en-US"/>
        </w:rPr>
        <w:t>shall be provided</w:t>
      </w:r>
      <w:r>
        <w:rPr>
          <w:rFonts w:ascii="Arial" w:hAnsi="Arial" w:cs="Arial"/>
          <w:sz w:val="24"/>
          <w:szCs w:val="24"/>
          <w:lang w:val="en-US"/>
        </w:rPr>
        <w:t>.</w:t>
      </w:r>
    </w:p>
    <w:p w:rsidR="00CE3D60" w:rsidRDefault="00CE3D60" w:rsidP="00313FFD">
      <w:pPr>
        <w:pStyle w:val="PrformatHTML"/>
        <w:numPr>
          <w:ilvl w:val="1"/>
          <w:numId w:val="11"/>
        </w:numPr>
        <w:spacing w:after="120"/>
        <w:jc w:val="both"/>
        <w:rPr>
          <w:rFonts w:ascii="Arial" w:hAnsi="Arial" w:cs="Arial"/>
          <w:sz w:val="24"/>
          <w:szCs w:val="24"/>
          <w:lang w:val="en-US"/>
        </w:rPr>
      </w:pPr>
      <w:r>
        <w:rPr>
          <w:rFonts w:ascii="Arial" w:hAnsi="Arial" w:cs="Arial"/>
          <w:sz w:val="24"/>
          <w:szCs w:val="24"/>
          <w:lang w:val="en-US"/>
        </w:rPr>
        <w:t>Example: out of the 212 CCWG-accountability participants and members, 74 CCWG-accountability do not have any affiliation with any SO/AC. Making affiliation mandatory and providing more general stakeholder categories (using the above-mentioned categories) would enable to affiliate these participants.</w:t>
      </w:r>
    </w:p>
    <w:p w:rsidR="00240EA1" w:rsidRPr="00240EA1" w:rsidRDefault="00240EA1" w:rsidP="006B799A">
      <w:pPr>
        <w:pStyle w:val="PrformatHTML"/>
        <w:spacing w:after="120"/>
        <w:jc w:val="both"/>
        <w:rPr>
          <w:rFonts w:ascii="Arial" w:hAnsi="Arial" w:cs="Arial"/>
          <w:sz w:val="24"/>
          <w:szCs w:val="24"/>
          <w:lang w:val="en-US"/>
        </w:rPr>
      </w:pPr>
    </w:p>
    <w:p w:rsidR="00240EA1" w:rsidRDefault="00240EA1" w:rsidP="00313FFD">
      <w:pPr>
        <w:pStyle w:val="PrformatHTML"/>
        <w:numPr>
          <w:ilvl w:val="0"/>
          <w:numId w:val="11"/>
        </w:numPr>
        <w:spacing w:after="120"/>
        <w:jc w:val="both"/>
        <w:rPr>
          <w:rFonts w:ascii="Arial" w:hAnsi="Arial" w:cs="Arial"/>
          <w:sz w:val="24"/>
          <w:szCs w:val="24"/>
          <w:lang w:val="en-US"/>
        </w:rPr>
      </w:pPr>
      <w:r>
        <w:rPr>
          <w:rFonts w:ascii="Arial" w:hAnsi="Arial" w:cs="Arial"/>
          <w:sz w:val="24"/>
          <w:szCs w:val="24"/>
          <w:lang w:val="en-US"/>
        </w:rPr>
        <w:lastRenderedPageBreak/>
        <w:t>The draft CCWG framework and charters insist on letting Chartering Organizations appoint Members based on their own rules and procedures. While this is understandable,</w:t>
      </w:r>
      <w:r w:rsidR="00C76D9D">
        <w:rPr>
          <w:rFonts w:ascii="Arial" w:hAnsi="Arial" w:cs="Arial"/>
          <w:sz w:val="24"/>
          <w:szCs w:val="24"/>
          <w:lang w:val="en-US"/>
        </w:rPr>
        <w:t xml:space="preserve"> it can also lead to conflicts with</w:t>
      </w:r>
      <w:r>
        <w:rPr>
          <w:rFonts w:ascii="Arial" w:hAnsi="Arial" w:cs="Arial"/>
          <w:sz w:val="24"/>
          <w:szCs w:val="24"/>
          <w:lang w:val="en-US"/>
        </w:rPr>
        <w:t xml:space="preserve"> diversity </w:t>
      </w:r>
      <w:r w:rsidR="00C76D9D">
        <w:rPr>
          <w:rFonts w:ascii="Arial" w:hAnsi="Arial" w:cs="Arial"/>
          <w:sz w:val="24"/>
          <w:szCs w:val="24"/>
          <w:lang w:val="en-US"/>
        </w:rPr>
        <w:t>rules</w:t>
      </w:r>
      <w:r>
        <w:rPr>
          <w:rFonts w:ascii="Arial" w:hAnsi="Arial" w:cs="Arial"/>
          <w:sz w:val="24"/>
          <w:szCs w:val="24"/>
          <w:lang w:val="en-US"/>
        </w:rPr>
        <w:t>.</w:t>
      </w:r>
      <w:r w:rsidR="00313FFD">
        <w:rPr>
          <w:rFonts w:ascii="Arial" w:hAnsi="Arial" w:cs="Arial"/>
          <w:sz w:val="24"/>
          <w:szCs w:val="24"/>
          <w:lang w:val="en-US"/>
        </w:rPr>
        <w:t xml:space="preserve"> </w:t>
      </w:r>
      <w:r w:rsidR="00313FFD" w:rsidRPr="00313FFD">
        <w:rPr>
          <w:rFonts w:ascii="Arial" w:hAnsi="Arial" w:cs="Arial"/>
          <w:b/>
          <w:sz w:val="24"/>
          <w:szCs w:val="24"/>
          <w:lang w:val="en-US"/>
        </w:rPr>
        <w:t>Diversity redress mechanisms</w:t>
      </w:r>
      <w:r w:rsidR="00313FFD">
        <w:rPr>
          <w:rFonts w:ascii="Arial" w:hAnsi="Arial" w:cs="Arial"/>
          <w:sz w:val="24"/>
          <w:szCs w:val="24"/>
          <w:lang w:val="en-US"/>
        </w:rPr>
        <w:t xml:space="preserve"> </w:t>
      </w:r>
      <w:r w:rsidR="00313FFD" w:rsidRPr="00313FFD">
        <w:rPr>
          <w:rFonts w:ascii="Arial" w:hAnsi="Arial" w:cs="Arial"/>
          <w:b/>
          <w:sz w:val="24"/>
          <w:szCs w:val="24"/>
          <w:lang w:val="en-US"/>
        </w:rPr>
        <w:t>should be implemented in order to resolve potential conflicts</w:t>
      </w:r>
      <w:r w:rsidR="000E2064">
        <w:rPr>
          <w:rFonts w:ascii="Arial" w:hAnsi="Arial" w:cs="Arial"/>
          <w:sz w:val="24"/>
          <w:szCs w:val="24"/>
          <w:lang w:val="en-US"/>
        </w:rPr>
        <w:t xml:space="preserve"> for future CCWGs.</w:t>
      </w:r>
    </w:p>
    <w:p w:rsidR="00313FFD" w:rsidRPr="0095039A" w:rsidRDefault="00313FFD" w:rsidP="0095039A">
      <w:pPr>
        <w:pStyle w:val="PrformatHTML"/>
        <w:numPr>
          <w:ilvl w:val="1"/>
          <w:numId w:val="11"/>
        </w:numPr>
        <w:spacing w:after="120"/>
        <w:jc w:val="both"/>
        <w:rPr>
          <w:rFonts w:ascii="Arial" w:hAnsi="Arial" w:cs="Arial"/>
          <w:sz w:val="24"/>
          <w:szCs w:val="24"/>
          <w:lang w:val="en-US"/>
        </w:rPr>
      </w:pPr>
      <w:r>
        <w:rPr>
          <w:rFonts w:ascii="Arial" w:hAnsi="Arial" w:cs="Arial"/>
          <w:sz w:val="24"/>
          <w:szCs w:val="24"/>
          <w:lang w:val="en-US"/>
        </w:rPr>
        <w:t xml:space="preserve">Example: while each of the 5 GAC appointed members to CCWG-accountability represent a different region, 4 out of the 5 GNSO appointed members to CCWG-accountability come from only one region (North America) and one country (USA). With 4 other members appointed by other ACs, including GAC, the USA </w:t>
      </w:r>
      <w:proofErr w:type="gramStart"/>
      <w:r w:rsidR="000E2064">
        <w:rPr>
          <w:rFonts w:ascii="Arial" w:hAnsi="Arial" w:cs="Arial"/>
          <w:sz w:val="24"/>
          <w:szCs w:val="24"/>
          <w:lang w:val="en-US"/>
        </w:rPr>
        <w:t>are</w:t>
      </w:r>
      <w:proofErr w:type="gramEnd"/>
      <w:r w:rsidR="000E2064">
        <w:rPr>
          <w:rFonts w:ascii="Arial" w:hAnsi="Arial" w:cs="Arial"/>
          <w:sz w:val="24"/>
          <w:szCs w:val="24"/>
          <w:lang w:val="en-US"/>
        </w:rPr>
        <w:t xml:space="preserve"> therefore</w:t>
      </w:r>
      <w:r>
        <w:rPr>
          <w:rFonts w:ascii="Arial" w:hAnsi="Arial" w:cs="Arial"/>
          <w:sz w:val="24"/>
          <w:szCs w:val="24"/>
          <w:lang w:val="en-US"/>
        </w:rPr>
        <w:t xml:space="preserve"> over-represented at CCWG-accountability with 8 members (twice as much as the second-most represented country, Australia). </w:t>
      </w:r>
    </w:p>
    <w:p w:rsidR="00313FFD" w:rsidRPr="0095039A" w:rsidRDefault="00313FFD" w:rsidP="0095039A">
      <w:pPr>
        <w:pStyle w:val="PrformatHTML"/>
        <w:numPr>
          <w:ilvl w:val="0"/>
          <w:numId w:val="11"/>
        </w:numPr>
        <w:spacing w:after="120"/>
        <w:jc w:val="both"/>
        <w:rPr>
          <w:rFonts w:ascii="Arial" w:hAnsi="Arial" w:cs="Arial"/>
          <w:sz w:val="24"/>
          <w:szCs w:val="24"/>
          <w:lang w:val="en-US"/>
        </w:rPr>
      </w:pPr>
      <w:r w:rsidRPr="00313FFD">
        <w:rPr>
          <w:rFonts w:ascii="Arial" w:hAnsi="Arial" w:cs="Arial"/>
          <w:b/>
          <w:sz w:val="24"/>
          <w:szCs w:val="24"/>
          <w:lang w:val="en-US"/>
        </w:rPr>
        <w:t>While</w:t>
      </w:r>
      <w:r>
        <w:rPr>
          <w:rFonts w:ascii="Arial" w:hAnsi="Arial" w:cs="Arial"/>
          <w:sz w:val="24"/>
          <w:szCs w:val="24"/>
          <w:lang w:val="en-US"/>
        </w:rPr>
        <w:t xml:space="preserve"> </w:t>
      </w:r>
      <w:r w:rsidRPr="00313FFD">
        <w:rPr>
          <w:rFonts w:ascii="Arial" w:hAnsi="Arial" w:cs="Arial"/>
          <w:b/>
          <w:i/>
          <w:sz w:val="24"/>
          <w:szCs w:val="24"/>
          <w:lang w:val="en-US"/>
        </w:rPr>
        <w:t>ex ante</w:t>
      </w:r>
      <w:r w:rsidRPr="00313FFD">
        <w:rPr>
          <w:rFonts w:ascii="Arial" w:hAnsi="Arial" w:cs="Arial"/>
          <w:b/>
          <w:sz w:val="24"/>
          <w:szCs w:val="24"/>
          <w:lang w:val="en-US"/>
        </w:rPr>
        <w:t xml:space="preserve"> diversity rules apply for CCWG members, this is not the case for CCWG participants</w:t>
      </w:r>
      <w:r>
        <w:rPr>
          <w:rFonts w:ascii="Arial" w:hAnsi="Arial" w:cs="Arial"/>
          <w:sz w:val="24"/>
          <w:szCs w:val="24"/>
          <w:lang w:val="en-US"/>
        </w:rPr>
        <w:t xml:space="preserve">. In </w:t>
      </w:r>
      <w:r w:rsidRPr="00313FFD">
        <w:rPr>
          <w:rFonts w:ascii="Arial" w:hAnsi="Arial" w:cs="Arial"/>
          <w:sz w:val="24"/>
          <w:szCs w:val="24"/>
          <w:lang w:val="en-US"/>
        </w:rPr>
        <w:t>fact, while stakeholder-diversity was respected for CCWG-accountability members (GNSO, CCNSO, ALAC and GAC each represent 21% of the members and ASO 17%), it was not the case for C</w:t>
      </w:r>
      <w:r>
        <w:rPr>
          <w:rFonts w:ascii="Arial" w:hAnsi="Arial" w:cs="Arial"/>
          <w:sz w:val="24"/>
          <w:szCs w:val="24"/>
          <w:lang w:val="en-US"/>
        </w:rPr>
        <w:t>CWG-accountability participants</w:t>
      </w:r>
      <w:r w:rsidRPr="00313FFD">
        <w:rPr>
          <w:rFonts w:ascii="Arial" w:hAnsi="Arial" w:cs="Arial"/>
          <w:sz w:val="24"/>
          <w:szCs w:val="24"/>
          <w:lang w:val="en-US"/>
        </w:rPr>
        <w:t xml:space="preserve">, with an overwhelming presence of gNSO representing half (46%) of affiliated participants, much more than GAC (22%), ALAC (13%), ccNSO (11%) and ASO (4%). </w:t>
      </w:r>
      <w:r>
        <w:rPr>
          <w:rFonts w:ascii="Arial" w:hAnsi="Arial" w:cs="Arial"/>
          <w:sz w:val="24"/>
          <w:szCs w:val="24"/>
          <w:lang w:val="en-US"/>
        </w:rPr>
        <w:t>To avoid such imbalance in future working groups, redress mechanisms should be made available</w:t>
      </w:r>
    </w:p>
    <w:p w:rsidR="000E2064" w:rsidRPr="0095039A" w:rsidRDefault="00CE3D60" w:rsidP="0095039A">
      <w:pPr>
        <w:pStyle w:val="PrformatHTML"/>
        <w:numPr>
          <w:ilvl w:val="0"/>
          <w:numId w:val="11"/>
        </w:numPr>
        <w:spacing w:after="120"/>
        <w:jc w:val="both"/>
        <w:rPr>
          <w:rFonts w:ascii="Arial" w:hAnsi="Arial" w:cs="Arial"/>
          <w:sz w:val="24"/>
          <w:szCs w:val="24"/>
          <w:lang w:val="en-US"/>
        </w:rPr>
      </w:pPr>
      <w:r w:rsidRPr="00701C14">
        <w:rPr>
          <w:rFonts w:ascii="Arial" w:hAnsi="Arial" w:cs="Arial"/>
          <w:b/>
          <w:sz w:val="24"/>
          <w:szCs w:val="24"/>
          <w:lang w:val="en-US"/>
        </w:rPr>
        <w:t>Registration is different from actual participation and influence</w:t>
      </w:r>
      <w:r>
        <w:rPr>
          <w:rFonts w:ascii="Arial" w:hAnsi="Arial" w:cs="Arial"/>
          <w:sz w:val="24"/>
          <w:szCs w:val="24"/>
          <w:lang w:val="en-US"/>
        </w:rPr>
        <w:t xml:space="preserve">. The breakdown of registered participants and members does not accurately reflect their respective influence on the work of CCWG. </w:t>
      </w:r>
      <w:r w:rsidRPr="00370C29">
        <w:rPr>
          <w:rFonts w:ascii="Arial" w:hAnsi="Arial" w:cs="Arial"/>
          <w:b/>
          <w:sz w:val="24"/>
          <w:szCs w:val="24"/>
          <w:lang w:val="en-US"/>
        </w:rPr>
        <w:t xml:space="preserve">A new breakdown is necessary, taking into account the actual involvement and influence of participants and members, </w:t>
      </w:r>
      <w:r>
        <w:rPr>
          <w:rFonts w:ascii="Arial" w:hAnsi="Arial" w:cs="Arial"/>
          <w:sz w:val="24"/>
          <w:szCs w:val="24"/>
          <w:lang w:val="en-US"/>
        </w:rPr>
        <w:t xml:space="preserve">e.g.: % of total emails sent by country and by stakeholder group; % of actual participation to meetings and calls per country and per stakeholder group; rankings of the </w:t>
      </w:r>
      <w:r w:rsidR="00C76D9D">
        <w:rPr>
          <w:rFonts w:ascii="Arial" w:hAnsi="Arial" w:cs="Arial"/>
          <w:sz w:val="24"/>
          <w:szCs w:val="24"/>
          <w:lang w:val="en-US"/>
        </w:rPr>
        <w:t>5</w:t>
      </w:r>
      <w:r>
        <w:rPr>
          <w:rFonts w:ascii="Arial" w:hAnsi="Arial" w:cs="Arial"/>
          <w:sz w:val="24"/>
          <w:szCs w:val="24"/>
          <w:lang w:val="en-US"/>
        </w:rPr>
        <w:t xml:space="preserve"> most influent </w:t>
      </w:r>
      <w:r w:rsidR="00C76D9D">
        <w:rPr>
          <w:rFonts w:ascii="Arial" w:hAnsi="Arial" w:cs="Arial"/>
          <w:sz w:val="24"/>
          <w:szCs w:val="24"/>
          <w:lang w:val="en-US"/>
        </w:rPr>
        <w:t>countries / stakeholders</w:t>
      </w:r>
      <w:r>
        <w:rPr>
          <w:rFonts w:ascii="Arial" w:hAnsi="Arial" w:cs="Arial"/>
          <w:sz w:val="24"/>
          <w:szCs w:val="24"/>
          <w:lang w:val="en-US"/>
        </w:rPr>
        <w:t xml:space="preserve"> (based on number of emails sent, </w:t>
      </w:r>
      <w:r w:rsidR="00313FFD">
        <w:rPr>
          <w:rFonts w:ascii="Arial" w:hAnsi="Arial" w:cs="Arial"/>
          <w:sz w:val="24"/>
          <w:szCs w:val="24"/>
          <w:lang w:val="en-US"/>
        </w:rPr>
        <w:t>participation to meetings/calls</w:t>
      </w:r>
      <w:r w:rsidR="00EA7EE2">
        <w:rPr>
          <w:rFonts w:ascii="Arial" w:hAnsi="Arial" w:cs="Arial"/>
          <w:sz w:val="24"/>
          <w:szCs w:val="24"/>
          <w:lang w:val="en-US"/>
        </w:rPr>
        <w:t xml:space="preserve">; breakdown of influence per issue / recommendation (e.g. if only two Chartering Organizations out of 7 participated to the drafting of a specific </w:t>
      </w:r>
      <w:r w:rsidR="0095039A">
        <w:rPr>
          <w:rFonts w:ascii="Arial" w:hAnsi="Arial" w:cs="Arial"/>
          <w:sz w:val="24"/>
          <w:szCs w:val="24"/>
          <w:lang w:val="en-US"/>
        </w:rPr>
        <w:t>recommendation</w:t>
      </w:r>
      <w:r w:rsidR="00EA7EE2">
        <w:rPr>
          <w:rFonts w:ascii="Arial" w:hAnsi="Arial" w:cs="Arial"/>
          <w:sz w:val="24"/>
          <w:szCs w:val="24"/>
          <w:lang w:val="en-US"/>
        </w:rPr>
        <w:t>).</w:t>
      </w:r>
    </w:p>
    <w:p w:rsidR="00CE3D60" w:rsidRPr="006B799A" w:rsidRDefault="000E2064" w:rsidP="00CE3D60">
      <w:pPr>
        <w:pStyle w:val="PrformatHTML"/>
        <w:numPr>
          <w:ilvl w:val="0"/>
          <w:numId w:val="11"/>
        </w:numPr>
        <w:spacing w:after="120"/>
        <w:jc w:val="both"/>
        <w:rPr>
          <w:rFonts w:ascii="Arial" w:hAnsi="Arial" w:cs="Arial"/>
          <w:sz w:val="24"/>
          <w:szCs w:val="24"/>
          <w:lang w:val="en-US"/>
        </w:rPr>
      </w:pPr>
      <w:r w:rsidRPr="000E2064">
        <w:rPr>
          <w:rFonts w:ascii="Arial" w:hAnsi="Arial" w:cs="Arial"/>
          <w:b/>
          <w:sz w:val="24"/>
          <w:szCs w:val="24"/>
          <w:lang w:val="en-US"/>
        </w:rPr>
        <w:t>Sub-groups diversity and “silo-effect”</w:t>
      </w:r>
      <w:r>
        <w:rPr>
          <w:rFonts w:ascii="Arial" w:hAnsi="Arial" w:cs="Arial"/>
          <w:sz w:val="24"/>
          <w:szCs w:val="24"/>
          <w:lang w:val="en-US"/>
        </w:rPr>
        <w:t xml:space="preserve">: while a CCWG can be considered diverse as a whole, it might not be the case for every subgroup or every decision-making process regarding specific issues or recommendations. </w:t>
      </w:r>
      <w:r w:rsidR="006C347F">
        <w:rPr>
          <w:rFonts w:ascii="Arial" w:hAnsi="Arial" w:cs="Arial"/>
          <w:sz w:val="24"/>
          <w:szCs w:val="24"/>
          <w:lang w:val="en-US"/>
        </w:rPr>
        <w:t>Therefore, data and tools regarding diversity for specific issues / subgroups should be made available.</w:t>
      </w:r>
      <w:r w:rsidR="006C347F">
        <w:rPr>
          <w:rFonts w:ascii="Arial" w:hAnsi="Arial" w:cs="Arial"/>
          <w:sz w:val="24"/>
          <w:szCs w:val="24"/>
          <w:lang w:val="en-US"/>
        </w:rPr>
        <w:tab/>
      </w:r>
      <w:r w:rsidR="006C347F">
        <w:rPr>
          <w:rFonts w:ascii="Arial" w:hAnsi="Arial" w:cs="Arial"/>
          <w:sz w:val="24"/>
          <w:szCs w:val="24"/>
          <w:lang w:val="en-US"/>
        </w:rPr>
        <w:br/>
      </w:r>
      <w:r w:rsidRPr="006C347F">
        <w:rPr>
          <w:rFonts w:ascii="Arial" w:hAnsi="Arial" w:cs="Arial"/>
          <w:sz w:val="24"/>
          <w:szCs w:val="24"/>
          <w:lang w:val="en-US"/>
        </w:rPr>
        <w:t xml:space="preserve">For instance, </w:t>
      </w:r>
      <w:r w:rsidR="006C347F">
        <w:rPr>
          <w:rFonts w:ascii="Arial" w:hAnsi="Arial" w:cs="Arial"/>
          <w:sz w:val="24"/>
          <w:szCs w:val="24"/>
          <w:lang w:val="en-US"/>
        </w:rPr>
        <w:t xml:space="preserve">while CCWG-accountability </w:t>
      </w:r>
      <w:r w:rsidRPr="006C347F">
        <w:rPr>
          <w:rFonts w:ascii="Arial" w:hAnsi="Arial" w:cs="Arial"/>
          <w:sz w:val="24"/>
          <w:szCs w:val="24"/>
          <w:lang w:val="en-US"/>
        </w:rPr>
        <w:t>is composed of 7 Chartering Organizations, most participants that influenced the decision-making process regarding Recommendation 11 came from</w:t>
      </w:r>
      <w:r w:rsidR="006C347F">
        <w:rPr>
          <w:rFonts w:ascii="Arial" w:hAnsi="Arial" w:cs="Arial"/>
          <w:sz w:val="24"/>
          <w:szCs w:val="24"/>
          <w:lang w:val="en-US"/>
        </w:rPr>
        <w:t xml:space="preserve"> only</w:t>
      </w:r>
      <w:r w:rsidRPr="006C347F">
        <w:rPr>
          <w:rFonts w:ascii="Arial" w:hAnsi="Arial" w:cs="Arial"/>
          <w:sz w:val="24"/>
          <w:szCs w:val="24"/>
          <w:lang w:val="en-US"/>
        </w:rPr>
        <w:t xml:space="preserve"> 2 SO/AC (GAC and GNSO).</w:t>
      </w:r>
      <w:r w:rsidR="006C347F" w:rsidRPr="006C347F">
        <w:rPr>
          <w:rFonts w:ascii="Arial" w:hAnsi="Arial" w:cs="Arial"/>
          <w:sz w:val="24"/>
          <w:szCs w:val="24"/>
          <w:lang w:val="en-US"/>
        </w:rPr>
        <w:tab/>
      </w:r>
      <w:r w:rsidRPr="006C347F">
        <w:rPr>
          <w:rFonts w:ascii="Arial" w:hAnsi="Arial" w:cs="Arial"/>
          <w:sz w:val="24"/>
          <w:szCs w:val="24"/>
          <w:lang w:val="en-US"/>
        </w:rPr>
        <w:t xml:space="preserve"> </w:t>
      </w:r>
      <w:r w:rsidR="006C347F" w:rsidRPr="006C347F">
        <w:rPr>
          <w:rFonts w:ascii="Arial" w:hAnsi="Arial" w:cs="Arial"/>
          <w:sz w:val="24"/>
          <w:szCs w:val="24"/>
          <w:lang w:val="en-US"/>
        </w:rPr>
        <w:br/>
      </w:r>
      <w:r w:rsidR="006C347F" w:rsidRPr="006C347F">
        <w:rPr>
          <w:rFonts w:ascii="Arial" w:hAnsi="Arial" w:cs="Arial"/>
          <w:i/>
          <w:sz w:val="24"/>
          <w:szCs w:val="24"/>
          <w:lang w:val="en-US"/>
        </w:rPr>
        <w:t>Hypothesis</w:t>
      </w:r>
      <w:r w:rsidR="006C347F" w:rsidRPr="006C347F">
        <w:rPr>
          <w:rFonts w:ascii="Arial" w:hAnsi="Arial" w:cs="Arial"/>
          <w:sz w:val="24"/>
          <w:szCs w:val="24"/>
          <w:lang w:val="en-US"/>
        </w:rPr>
        <w:t xml:space="preserve">: </w:t>
      </w:r>
      <w:r w:rsidRPr="006C347F">
        <w:rPr>
          <w:rFonts w:ascii="Arial" w:hAnsi="Arial" w:cs="Arial"/>
          <w:sz w:val="24"/>
          <w:szCs w:val="24"/>
          <w:lang w:val="en-US"/>
        </w:rPr>
        <w:t xml:space="preserve">only members and participants from </w:t>
      </w:r>
      <w:r w:rsidR="006C347F" w:rsidRPr="006C347F">
        <w:rPr>
          <w:rFonts w:ascii="Arial" w:hAnsi="Arial" w:cs="Arial"/>
          <w:sz w:val="24"/>
          <w:szCs w:val="24"/>
          <w:lang w:val="en-US"/>
        </w:rPr>
        <w:t>GAC (5 members, 30 participants) and GNSO (5 members, 68 participants)</w:t>
      </w:r>
      <w:r w:rsidRPr="006C347F">
        <w:rPr>
          <w:rFonts w:ascii="Arial" w:hAnsi="Arial" w:cs="Arial"/>
          <w:sz w:val="24"/>
          <w:szCs w:val="24"/>
          <w:lang w:val="en-US"/>
        </w:rPr>
        <w:t xml:space="preserve"> influenced the decision-making process regarding Recommendation</w:t>
      </w:r>
      <w:r w:rsidR="006C347F" w:rsidRPr="006C347F">
        <w:rPr>
          <w:rFonts w:ascii="Arial" w:hAnsi="Arial" w:cs="Arial"/>
          <w:sz w:val="24"/>
          <w:szCs w:val="24"/>
          <w:lang w:val="en-US"/>
        </w:rPr>
        <w:t xml:space="preserve"> 11. </w:t>
      </w:r>
      <w:r w:rsidR="006C347F" w:rsidRPr="006C347F">
        <w:rPr>
          <w:rFonts w:ascii="Arial" w:hAnsi="Arial" w:cs="Arial"/>
          <w:sz w:val="24"/>
          <w:szCs w:val="24"/>
          <w:lang w:val="en-US"/>
        </w:rPr>
        <w:tab/>
      </w:r>
      <w:r w:rsidR="006C347F" w:rsidRPr="006C347F">
        <w:rPr>
          <w:rFonts w:ascii="Arial" w:hAnsi="Arial" w:cs="Arial"/>
          <w:sz w:val="24"/>
          <w:szCs w:val="24"/>
          <w:lang w:val="en-US"/>
        </w:rPr>
        <w:br/>
      </w:r>
      <w:r w:rsidR="006C347F" w:rsidRPr="006C347F">
        <w:rPr>
          <w:rFonts w:ascii="Arial" w:hAnsi="Arial" w:cs="Arial"/>
          <w:i/>
          <w:sz w:val="24"/>
          <w:szCs w:val="24"/>
          <w:lang w:val="en-US"/>
        </w:rPr>
        <w:t>Consequence</w:t>
      </w:r>
      <w:r w:rsidR="006C347F" w:rsidRPr="006C347F">
        <w:rPr>
          <w:rFonts w:ascii="Arial" w:hAnsi="Arial" w:cs="Arial"/>
          <w:sz w:val="24"/>
          <w:szCs w:val="24"/>
          <w:lang w:val="en-US"/>
        </w:rPr>
        <w:t>: while gNSO accounts</w:t>
      </w:r>
      <w:r w:rsidRPr="006C347F">
        <w:rPr>
          <w:rFonts w:ascii="Arial" w:hAnsi="Arial" w:cs="Arial"/>
          <w:sz w:val="24"/>
          <w:szCs w:val="24"/>
          <w:lang w:val="en-US"/>
        </w:rPr>
        <w:t xml:space="preserve"> for 20% of </w:t>
      </w:r>
      <w:r w:rsidR="006C347F" w:rsidRPr="006C347F">
        <w:rPr>
          <w:rFonts w:ascii="Arial" w:hAnsi="Arial" w:cs="Arial"/>
          <w:sz w:val="24"/>
          <w:szCs w:val="24"/>
          <w:lang w:val="en-US"/>
        </w:rPr>
        <w:t xml:space="preserve">CCWG </w:t>
      </w:r>
      <w:r w:rsidRPr="006C347F">
        <w:rPr>
          <w:rFonts w:ascii="Arial" w:hAnsi="Arial" w:cs="Arial"/>
          <w:sz w:val="24"/>
          <w:szCs w:val="24"/>
          <w:lang w:val="en-US"/>
        </w:rPr>
        <w:t xml:space="preserve">members and 46% of </w:t>
      </w:r>
      <w:r w:rsidR="006C347F" w:rsidRPr="006C347F">
        <w:rPr>
          <w:rFonts w:ascii="Arial" w:hAnsi="Arial" w:cs="Arial"/>
          <w:sz w:val="24"/>
          <w:szCs w:val="24"/>
          <w:lang w:val="en-US"/>
        </w:rPr>
        <w:t xml:space="preserve">CCWG </w:t>
      </w:r>
      <w:r w:rsidRPr="006C347F">
        <w:rPr>
          <w:rFonts w:ascii="Arial" w:hAnsi="Arial" w:cs="Arial"/>
          <w:sz w:val="24"/>
          <w:szCs w:val="24"/>
          <w:lang w:val="en-US"/>
        </w:rPr>
        <w:t>affiliated participants in total, these numbe</w:t>
      </w:r>
      <w:r w:rsidR="006C347F" w:rsidRPr="006C347F">
        <w:rPr>
          <w:rFonts w:ascii="Arial" w:hAnsi="Arial" w:cs="Arial"/>
          <w:sz w:val="24"/>
          <w:szCs w:val="24"/>
          <w:lang w:val="en-US"/>
        </w:rPr>
        <w:t>rs rise to 50% for members and 70</w:t>
      </w:r>
      <w:r w:rsidRPr="006C347F">
        <w:rPr>
          <w:rFonts w:ascii="Arial" w:hAnsi="Arial" w:cs="Arial"/>
          <w:sz w:val="24"/>
          <w:szCs w:val="24"/>
          <w:lang w:val="en-US"/>
        </w:rPr>
        <w:t>% for participants</w:t>
      </w:r>
      <w:r w:rsidR="006C347F" w:rsidRPr="006C347F">
        <w:rPr>
          <w:rFonts w:ascii="Arial" w:hAnsi="Arial" w:cs="Arial"/>
          <w:sz w:val="24"/>
          <w:szCs w:val="24"/>
          <w:lang w:val="en-US"/>
        </w:rPr>
        <w:t xml:space="preserve"> involved in the decision-making process regarding Recommendation 11</w:t>
      </w:r>
      <w:r w:rsidR="006B799A">
        <w:rPr>
          <w:rFonts w:ascii="Arial" w:hAnsi="Arial" w:cs="Arial"/>
          <w:sz w:val="24"/>
          <w:szCs w:val="24"/>
          <w:lang w:val="en-US"/>
        </w:rPr>
        <w:t>.</w:t>
      </w:r>
    </w:p>
    <w:p w:rsidR="006B799A" w:rsidRPr="00031DD4" w:rsidRDefault="006B799A" w:rsidP="001F32FC">
      <w:pPr>
        <w:jc w:val="both"/>
        <w:rPr>
          <w:rFonts w:ascii="Arial" w:hAnsi="Arial" w:cs="Arial"/>
          <w:lang w:val="en-US"/>
        </w:rPr>
      </w:pPr>
    </w:p>
    <w:sectPr w:rsidR="006B799A" w:rsidRPr="00031DD4" w:rsidSect="0095039A">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DC" w:rsidRDefault="000B52DC" w:rsidP="002C06B6">
      <w:r>
        <w:separator/>
      </w:r>
    </w:p>
  </w:endnote>
  <w:endnote w:type="continuationSeparator" w:id="0">
    <w:p w:rsidR="000B52DC" w:rsidRDefault="000B52DC" w:rsidP="002C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DC" w:rsidRDefault="000B52DC" w:rsidP="002C06B6">
      <w:r>
        <w:separator/>
      </w:r>
    </w:p>
  </w:footnote>
  <w:footnote w:type="continuationSeparator" w:id="0">
    <w:p w:rsidR="000B52DC" w:rsidRDefault="000B52DC" w:rsidP="002C06B6">
      <w:r>
        <w:continuationSeparator/>
      </w:r>
    </w:p>
  </w:footnote>
  <w:footnote w:id="1">
    <w:p w:rsidR="0041030F" w:rsidRDefault="0041030F" w:rsidP="004B39AA">
      <w:pPr>
        <w:pStyle w:val="Notedebasdepage"/>
      </w:pPr>
      <w:r>
        <w:rPr>
          <w:rStyle w:val="Appelnotedebasdep"/>
        </w:rPr>
        <w:footnoteRef/>
      </w:r>
      <w:r>
        <w:t xml:space="preserve"> </w:t>
      </w:r>
      <w:hyperlink r:id="rId1" w:history="1">
        <w:r w:rsidRPr="003365BC">
          <w:rPr>
            <w:rStyle w:val="Lienhypertexte"/>
          </w:rPr>
          <w:t>https://community.icann.org/pages/viewpage.action?pageId=50823970</w:t>
        </w:r>
      </w:hyperlink>
      <w:r>
        <w:t xml:space="preserve"> </w:t>
      </w:r>
    </w:p>
  </w:footnote>
  <w:footnote w:id="2">
    <w:p w:rsidR="0041030F" w:rsidRPr="00C86C6B" w:rsidRDefault="0041030F" w:rsidP="00C86C6B">
      <w:pPr>
        <w:pStyle w:val="Notedebasdepage"/>
        <w:rPr>
          <w:lang w:val="en-US"/>
        </w:rPr>
      </w:pPr>
      <w:r>
        <w:rPr>
          <w:rStyle w:val="Appelnotedebasdep"/>
        </w:rPr>
        <w:footnoteRef/>
      </w:r>
      <w:r w:rsidRPr="00C86C6B">
        <w:rPr>
          <w:lang w:val="en-US"/>
        </w:rPr>
        <w:t xml:space="preserve"> </w:t>
      </w:r>
      <w:r>
        <w:rPr>
          <w:lang w:val="en-US"/>
        </w:rPr>
        <w:t>“</w:t>
      </w:r>
      <w:r w:rsidRPr="00C86C6B">
        <w:rPr>
          <w:lang w:val="en-US"/>
        </w:rPr>
        <w:t>Each Chartering Organization shall appoint a minimum of 2 and a maximum of 5 members</w:t>
      </w:r>
      <w:r>
        <w:rPr>
          <w:lang w:val="en-US"/>
        </w:rPr>
        <w:t xml:space="preserve">”; “reasonable efforts should be made each of ICANN’s five geographical regions is represented”. </w:t>
      </w:r>
    </w:p>
  </w:footnote>
  <w:footnote w:id="3">
    <w:p w:rsidR="007570AF" w:rsidRPr="003C1F68" w:rsidRDefault="007570AF" w:rsidP="007570AF">
      <w:pPr>
        <w:pStyle w:val="Notedebasdepage"/>
        <w:rPr>
          <w:lang w:val="en-US"/>
        </w:rPr>
      </w:pPr>
      <w:r>
        <w:rPr>
          <w:rStyle w:val="Appelnotedebasdep"/>
        </w:rPr>
        <w:footnoteRef/>
      </w:r>
      <w:r w:rsidRPr="003C1F68">
        <w:rPr>
          <w:lang w:val="en-US"/>
        </w:rPr>
        <w:t xml:space="preserve"> </w:t>
      </w:r>
      <w:r>
        <w:rPr>
          <w:lang w:val="en-US"/>
        </w:rPr>
        <w:t xml:space="preserve">While the acronyms of SO/AC are well understood inside ICANN, it might not always be the case for external observers. Plus, some CCWG participants might not be affiliated to any SO/AC (Cf. Annex 1). Therefore, in addition to SO/AC affiliation, stakeholder categories should be made available, breaking down participants under the following types: private </w:t>
      </w:r>
      <w:proofErr w:type="gramStart"/>
      <w:r>
        <w:rPr>
          <w:lang w:val="en-US"/>
        </w:rPr>
        <w:t>sector ;</w:t>
      </w:r>
      <w:proofErr w:type="gramEnd"/>
      <w:r>
        <w:rPr>
          <w:lang w:val="en-US"/>
        </w:rPr>
        <w:t xml:space="preserve"> academia ; NGO – think-tanks; technical community ; governments.</w:t>
      </w:r>
    </w:p>
  </w:footnote>
  <w:footnote w:id="4">
    <w:p w:rsidR="00B16E12" w:rsidRPr="00B16E12" w:rsidRDefault="00B16E12">
      <w:pPr>
        <w:pStyle w:val="Notedebasdepage"/>
        <w:rPr>
          <w:lang w:val="en-US"/>
        </w:rPr>
      </w:pPr>
      <w:r>
        <w:rPr>
          <w:rStyle w:val="Appelnotedebasdep"/>
        </w:rPr>
        <w:footnoteRef/>
      </w:r>
      <w:r w:rsidRPr="00B16E12">
        <w:rPr>
          <w:lang w:val="en-US"/>
        </w:rPr>
        <w:t xml:space="preserve"> </w:t>
      </w:r>
      <w:hyperlink r:id="rId2" w:history="1">
        <w:r w:rsidRPr="00B16E12">
          <w:rPr>
            <w:rStyle w:val="Lienhypertexte"/>
            <w:lang w:val="en-US"/>
          </w:rPr>
          <w:t>http://netmundial.br/wp-content/uploads/2014/04/NETmundial-Multistakeholder-Document.pdf</w:t>
        </w:r>
      </w:hyperlink>
    </w:p>
  </w:footnote>
  <w:footnote w:id="5">
    <w:p w:rsidR="003D1B7E" w:rsidRPr="00AD0058" w:rsidRDefault="003D1B7E" w:rsidP="003D1B7E">
      <w:pPr>
        <w:pStyle w:val="Notedebasdepage"/>
        <w:rPr>
          <w:lang w:val="en-US"/>
        </w:rPr>
      </w:pPr>
      <w:r w:rsidRPr="003151D0">
        <w:rPr>
          <w:rStyle w:val="Appelnotedebasdep"/>
        </w:rPr>
        <w:footnoteRef/>
      </w:r>
      <w:r w:rsidRPr="003151D0">
        <w:rPr>
          <w:lang w:val="en-US"/>
        </w:rPr>
        <w:t xml:space="preserve"> </w:t>
      </w:r>
      <w:hyperlink r:id="rId3" w:history="1">
        <w:r w:rsidRPr="003151D0">
          <w:rPr>
            <w:rStyle w:val="Lienhypertexte"/>
            <w:lang w:val="en-US"/>
          </w:rPr>
          <w:t>https://community.icann.org/pages/viewpage.action?pageId=50823970</w:t>
        </w:r>
      </w:hyperlink>
      <w:r w:rsidRPr="00AD0058">
        <w:rPr>
          <w:lang w:val="en-US"/>
        </w:rPr>
        <w:t xml:space="preserve"> </w:t>
      </w:r>
    </w:p>
  </w:footnote>
  <w:footnote w:id="6">
    <w:p w:rsidR="003D1B7E" w:rsidRPr="003D1B7E" w:rsidRDefault="003D1B7E">
      <w:pPr>
        <w:pStyle w:val="Notedebasdepage"/>
        <w:rPr>
          <w:lang w:val="en-US"/>
        </w:rPr>
      </w:pPr>
      <w:r>
        <w:rPr>
          <w:rStyle w:val="Appelnotedebasdep"/>
        </w:rPr>
        <w:footnoteRef/>
      </w:r>
      <w:r w:rsidRPr="003D1B7E">
        <w:rPr>
          <w:lang w:val="en-US"/>
        </w:rPr>
        <w:t xml:space="preserve"> </w:t>
      </w:r>
      <w:r>
        <w:rPr>
          <w:lang w:val="en-US"/>
        </w:rPr>
        <w:t>A possible way forward would be to define an algorithm that would enable to give to each member or participant a score, reflecting its involvement in the ICANN ecosystem (former board member, has been involved in a SO/AC for more than 10 years, etc.).</w:t>
      </w:r>
    </w:p>
  </w:footnote>
  <w:footnote w:id="7">
    <w:p w:rsidR="0041030F" w:rsidRPr="00C86C6B" w:rsidRDefault="0041030F" w:rsidP="006E45DE">
      <w:pPr>
        <w:pStyle w:val="Notedebasdepage"/>
        <w:rPr>
          <w:lang w:val="en-US"/>
        </w:rPr>
      </w:pPr>
      <w:r>
        <w:rPr>
          <w:rStyle w:val="Appelnotedebasdep"/>
        </w:rPr>
        <w:footnoteRef/>
      </w:r>
      <w:r w:rsidRPr="00C86C6B">
        <w:rPr>
          <w:lang w:val="en-US"/>
        </w:rPr>
        <w:t xml:space="preserve"> </w:t>
      </w:r>
      <w:r>
        <w:rPr>
          <w:lang w:val="en-US"/>
        </w:rPr>
        <w:t>“</w:t>
      </w:r>
      <w:r w:rsidRPr="00C86C6B">
        <w:rPr>
          <w:lang w:val="en-US"/>
        </w:rPr>
        <w:t>Each Chartering Organization shall appoint a minimum of 2 and a maximum of 5 members</w:t>
      </w:r>
      <w:r>
        <w:rPr>
          <w:lang w:val="en-US"/>
        </w:rPr>
        <w:t xml:space="preserve">”; “reasonable efforts should be made each of ICANN’s five geographical regions is represented”. </w:t>
      </w:r>
    </w:p>
  </w:footnote>
  <w:footnote w:id="8">
    <w:p w:rsidR="0041030F" w:rsidRPr="00B67370" w:rsidRDefault="0041030F" w:rsidP="00FB7811">
      <w:pPr>
        <w:pStyle w:val="Notedebasdepage"/>
        <w:rPr>
          <w:lang w:val="en-US"/>
        </w:rPr>
      </w:pPr>
      <w:r>
        <w:rPr>
          <w:rStyle w:val="Appelnotedebasdep"/>
        </w:rPr>
        <w:footnoteRef/>
      </w:r>
      <w:r w:rsidRPr="00B67370">
        <w:rPr>
          <w:lang w:val="en-US"/>
        </w:rPr>
        <w:t xml:space="preserve"> </w:t>
      </w:r>
      <w:r>
        <w:rPr>
          <w:lang w:val="en-US"/>
        </w:rPr>
        <w:t>One Chartering Organization would have a maximum of 65% (1,3/2) members for a CCWG made of two AC/SO, 43% (1,3/3) for a CCWG made of three SO/AC, 26% (1,3/5) for a CCWG made of 5 SO/AC, etc.</w:t>
      </w:r>
    </w:p>
  </w:footnote>
  <w:footnote w:id="9">
    <w:p w:rsidR="003151D0" w:rsidRPr="003151D0" w:rsidRDefault="003151D0">
      <w:pPr>
        <w:pStyle w:val="Notedebasdepage"/>
        <w:rPr>
          <w:lang w:val="en-US"/>
        </w:rPr>
      </w:pPr>
      <w:r>
        <w:rPr>
          <w:rStyle w:val="Appelnotedebasdep"/>
        </w:rPr>
        <w:footnoteRef/>
      </w:r>
      <w:r w:rsidRPr="003151D0">
        <w:rPr>
          <w:lang w:val="en-US"/>
        </w:rPr>
        <w:t xml:space="preserve"> </w:t>
      </w:r>
      <w:r>
        <w:rPr>
          <w:lang w:val="en-US"/>
        </w:rPr>
        <w:t>This is the current ru</w:t>
      </w:r>
      <w:r w:rsidR="00343E47">
        <w:rPr>
          <w:lang w:val="en-US"/>
        </w:rPr>
        <w:t>le for ICANN Board m</w:t>
      </w:r>
      <w:r>
        <w:rPr>
          <w:lang w:val="en-US"/>
        </w:rPr>
        <w:t>embers.</w:t>
      </w:r>
    </w:p>
  </w:footnote>
  <w:footnote w:id="10">
    <w:p w:rsidR="00877D1D" w:rsidRPr="00A17E64" w:rsidRDefault="00877D1D" w:rsidP="00877D1D">
      <w:pPr>
        <w:pStyle w:val="Notedebasdepage"/>
        <w:rPr>
          <w:lang w:val="en-US"/>
        </w:rPr>
      </w:pPr>
      <w:r>
        <w:rPr>
          <w:rStyle w:val="Appelnotedebasdep"/>
        </w:rPr>
        <w:footnoteRef/>
      </w:r>
      <w:r w:rsidRPr="00A17E64">
        <w:rPr>
          <w:lang w:val="en-US"/>
        </w:rPr>
        <w:t xml:space="preserve"> </w:t>
      </w:r>
      <w:r>
        <w:rPr>
          <w:lang w:val="en-US"/>
        </w:rPr>
        <w:t xml:space="preserve">Example: a CCWG is made </w:t>
      </w:r>
      <w:proofErr w:type="gramStart"/>
      <w:r>
        <w:rPr>
          <w:lang w:val="en-US"/>
        </w:rPr>
        <w:t>of two SO/AC, each represented by 5 members</w:t>
      </w:r>
      <w:proofErr w:type="gramEnd"/>
      <w:r>
        <w:rPr>
          <w:lang w:val="en-US"/>
        </w:rPr>
        <w:t xml:space="preserve">. The SO appoints 3 members coming from region A, while the AC’s rule is to appoint one member from each Region. If the AC appoints one member from region A, then region A would be represented by more than 33% of the members, therefore contradicting </w:t>
      </w:r>
      <w:r w:rsidRPr="00A17E64">
        <w:rPr>
          <w:i/>
          <w:lang w:val="en-US"/>
        </w:rPr>
        <w:t>ex ante</w:t>
      </w:r>
      <w:r>
        <w:rPr>
          <w:lang w:val="en-US"/>
        </w:rPr>
        <w:t xml:space="preserve"> rules for regional diversity.</w:t>
      </w:r>
    </w:p>
  </w:footnote>
  <w:footnote w:id="11">
    <w:p w:rsidR="00C42A83" w:rsidRPr="00C42A83" w:rsidRDefault="00C42A83">
      <w:pPr>
        <w:pStyle w:val="Notedebasdepage"/>
        <w:rPr>
          <w:lang w:val="en-US"/>
        </w:rPr>
      </w:pPr>
      <w:r>
        <w:rPr>
          <w:rStyle w:val="Appelnotedebasdep"/>
        </w:rPr>
        <w:footnoteRef/>
      </w:r>
      <w:r w:rsidRPr="00C42A83">
        <w:rPr>
          <w:lang w:val="en-US"/>
        </w:rPr>
        <w:t xml:space="preserve"> </w:t>
      </w:r>
      <w:r>
        <w:rPr>
          <w:lang w:val="en-US"/>
        </w:rPr>
        <w:t xml:space="preserve">Example:  a CCWG is made </w:t>
      </w:r>
      <w:proofErr w:type="gramStart"/>
      <w:r>
        <w:rPr>
          <w:lang w:val="en-US"/>
        </w:rPr>
        <w:t>of two SO/AC, each represented by 5 members</w:t>
      </w:r>
      <w:proofErr w:type="gramEnd"/>
      <w:r>
        <w:rPr>
          <w:lang w:val="en-US"/>
        </w:rPr>
        <w:t>. However, only 2 out of the 5 AC-appointed CCWG members take part in the decision-making proce</w:t>
      </w:r>
      <w:r w:rsidR="00A17E64">
        <w:rPr>
          <w:lang w:val="en-US"/>
        </w:rPr>
        <w:t>ss. Therefore, the SO influence represents</w:t>
      </w:r>
      <w:r>
        <w:rPr>
          <w:lang w:val="en-US"/>
        </w:rPr>
        <w:t xml:space="preserve"> 70% (5/7) of the </w:t>
      </w:r>
      <w:r w:rsidR="00480967">
        <w:rPr>
          <w:lang w:val="en-US"/>
        </w:rPr>
        <w:t>effective participants</w:t>
      </w:r>
      <w:r>
        <w:rPr>
          <w:lang w:val="en-US"/>
        </w:rPr>
        <w:t xml:space="preserve">, and not 50% as it should be according to </w:t>
      </w:r>
      <w:r w:rsidRPr="00C42A83">
        <w:rPr>
          <w:i/>
          <w:lang w:val="en-US"/>
        </w:rPr>
        <w:t>ex ante</w:t>
      </w:r>
      <w:r>
        <w:rPr>
          <w:lang w:val="en-US"/>
        </w:rPr>
        <w:t xml:space="preserve"> rules.</w:t>
      </w:r>
    </w:p>
  </w:footnote>
  <w:footnote w:id="12">
    <w:p w:rsidR="00F42EEC" w:rsidRPr="00F42EEC" w:rsidRDefault="00F42EEC" w:rsidP="00F42EEC">
      <w:pPr>
        <w:pStyle w:val="Notedebasdepage"/>
        <w:jc w:val="both"/>
        <w:rPr>
          <w:lang w:val="en-US"/>
        </w:rPr>
      </w:pPr>
      <w:r>
        <w:rPr>
          <w:rStyle w:val="Appelnotedebasdep"/>
        </w:rPr>
        <w:footnoteRef/>
      </w:r>
      <w:r w:rsidRPr="00F42EEC">
        <w:rPr>
          <w:lang w:val="en-US"/>
        </w:rPr>
        <w:t xml:space="preserve"> </w:t>
      </w:r>
      <w:r>
        <w:rPr>
          <w:rFonts w:ascii="Arial" w:hAnsi="Arial" w:cs="Arial"/>
          <w:lang w:val="en-US"/>
        </w:rPr>
        <w:t xml:space="preserve">In fact, </w:t>
      </w:r>
      <w:r w:rsidRPr="00CE3D60">
        <w:rPr>
          <w:rFonts w:ascii="Arial" w:hAnsi="Arial" w:cs="Arial"/>
          <w:lang w:val="en-US"/>
        </w:rPr>
        <w:t>while stakeholder-diversity was respected for CCWG</w:t>
      </w:r>
      <w:r>
        <w:rPr>
          <w:rFonts w:ascii="Arial" w:hAnsi="Arial" w:cs="Arial"/>
          <w:lang w:val="en-US"/>
        </w:rPr>
        <w:t>-accountability</w:t>
      </w:r>
      <w:r w:rsidRPr="00CE3D60">
        <w:rPr>
          <w:rFonts w:ascii="Arial" w:hAnsi="Arial" w:cs="Arial"/>
          <w:lang w:val="en-US"/>
        </w:rPr>
        <w:t xml:space="preserve"> members (GNSO, CCNSO, ALAC and GAC each represent 21% of the members and ASO 17%), it was not the case for CCWG</w:t>
      </w:r>
      <w:r>
        <w:rPr>
          <w:rFonts w:ascii="Arial" w:hAnsi="Arial" w:cs="Arial"/>
          <w:lang w:val="en-US"/>
        </w:rPr>
        <w:t>-accountability</w:t>
      </w:r>
      <w:r w:rsidRPr="00CE3D60">
        <w:rPr>
          <w:rFonts w:ascii="Arial" w:hAnsi="Arial" w:cs="Arial"/>
          <w:lang w:val="en-US"/>
        </w:rPr>
        <w:t xml:space="preserve"> participants</w:t>
      </w:r>
      <w:r>
        <w:rPr>
          <w:rStyle w:val="Appelnotedebasdep"/>
          <w:rFonts w:ascii="Arial" w:hAnsi="Arial" w:cs="Arial"/>
          <w:lang w:val="en-US"/>
        </w:rPr>
        <w:footnoteRef/>
      </w:r>
      <w:r w:rsidRPr="00CE3D60">
        <w:rPr>
          <w:rFonts w:ascii="Arial" w:hAnsi="Arial" w:cs="Arial"/>
          <w:lang w:val="en-US"/>
        </w:rPr>
        <w:t>, with gNSO representing half (46%) of affiliated participants, much more than GAC (22%), ALAC (13%), ccNSO (11%) and ASO (4%).</w:t>
      </w:r>
    </w:p>
  </w:footnote>
  <w:footnote w:id="13">
    <w:p w:rsidR="0041030F" w:rsidRPr="00CE3D60" w:rsidRDefault="0041030F">
      <w:pPr>
        <w:pStyle w:val="Notedebasdepage"/>
        <w:rPr>
          <w:lang w:val="en-US"/>
        </w:rPr>
      </w:pPr>
      <w:r>
        <w:rPr>
          <w:rStyle w:val="Appelnotedebasdep"/>
        </w:rPr>
        <w:footnoteRef/>
      </w:r>
      <w:r w:rsidRPr="00CE3D60">
        <w:rPr>
          <w:lang w:val="en-US"/>
        </w:rPr>
        <w:t xml:space="preserve"> </w:t>
      </w:r>
      <w:hyperlink r:id="rId4" w:history="1">
        <w:r w:rsidRPr="00CE3D60">
          <w:rPr>
            <w:rStyle w:val="Lienhypertexte"/>
            <w:lang w:val="en-US"/>
          </w:rPr>
          <w:t>http://docs.house.gov/meetings/IF/IF16/20160317/104682/HHRG-114-IF16-20160317-SD002.pdf</w:t>
        </w:r>
      </w:hyperlink>
      <w:r w:rsidRPr="00CE3D60">
        <w:rPr>
          <w:lang w:val="en-US"/>
        </w:rPr>
        <w:t xml:space="preserve"> </w:t>
      </w:r>
    </w:p>
  </w:footnote>
  <w:footnote w:id="14">
    <w:p w:rsidR="0041030F" w:rsidRPr="00514FA9" w:rsidRDefault="0041030F">
      <w:pPr>
        <w:pStyle w:val="Notedebasdepage"/>
        <w:rPr>
          <w:lang w:val="en-US"/>
        </w:rPr>
      </w:pPr>
      <w:r>
        <w:rPr>
          <w:rStyle w:val="Appelnotedebasdep"/>
        </w:rPr>
        <w:footnoteRef/>
      </w:r>
      <w:r w:rsidRPr="00514FA9">
        <w:rPr>
          <w:lang w:val="en-US"/>
        </w:rPr>
        <w:t xml:space="preserve"> </w:t>
      </w:r>
      <w:r>
        <w:rPr>
          <w:lang w:val="en-US"/>
        </w:rPr>
        <w:t>E.g.</w:t>
      </w:r>
      <w:r w:rsidRPr="00514FA9">
        <w:rPr>
          <w:lang w:val="en-US"/>
        </w:rPr>
        <w:t xml:space="preserve"> if a CCWG is composed of 3 Chartering Organizations, the overall score</w:t>
      </w:r>
      <w:r>
        <w:rPr>
          <w:lang w:val="en-US"/>
        </w:rPr>
        <w:t xml:space="preserve"> to be reached</w:t>
      </w:r>
      <w:r w:rsidRPr="00514FA9">
        <w:rPr>
          <w:lang w:val="en-US"/>
        </w:rPr>
        <w:t xml:space="preserve"> for the proposal to go for</w:t>
      </w:r>
      <w:r w:rsidR="005251B9">
        <w:rPr>
          <w:lang w:val="en-US"/>
        </w:rPr>
        <w:t>ward to the board should be of 2</w:t>
      </w:r>
      <w:r w:rsidRPr="00514FA9">
        <w:rPr>
          <w:lang w:val="en-US"/>
        </w:rPr>
        <w:t>x3=</w:t>
      </w:r>
      <w:r w:rsidR="005251B9">
        <w:rPr>
          <w:lang w:val="en-US"/>
        </w:rPr>
        <w:t>6</w:t>
      </w:r>
      <w:r w:rsidRPr="00514FA9">
        <w:rPr>
          <w:lang w:val="en-US"/>
        </w:rPr>
        <w:t xml:space="preserve">. </w:t>
      </w:r>
      <w:r>
        <w:rPr>
          <w:lang w:val="en-US"/>
        </w:rPr>
        <w:t xml:space="preserve"> </w:t>
      </w:r>
      <w:r w:rsidR="00156BBC">
        <w:rPr>
          <w:lang w:val="en-US"/>
        </w:rPr>
        <w:t>For instance, t</w:t>
      </w:r>
      <w:r>
        <w:rPr>
          <w:lang w:val="en-US"/>
        </w:rPr>
        <w:t xml:space="preserve">he proposal would go forward if 3 Chartering Organizations </w:t>
      </w:r>
      <w:r w:rsidR="005251B9">
        <w:rPr>
          <w:lang w:val="en-US"/>
        </w:rPr>
        <w:t>support (2</w:t>
      </w:r>
      <w:r>
        <w:rPr>
          <w:lang w:val="en-US"/>
        </w:rPr>
        <w:t>) t</w:t>
      </w:r>
      <w:r w:rsidR="005251B9">
        <w:rPr>
          <w:lang w:val="en-US"/>
        </w:rPr>
        <w:t>he proposal, or if one adopts it (4)</w:t>
      </w:r>
      <w:r>
        <w:rPr>
          <w:lang w:val="en-US"/>
        </w:rPr>
        <w:t xml:space="preserve"> while </w:t>
      </w:r>
      <w:r w:rsidR="005251B9">
        <w:rPr>
          <w:lang w:val="en-US"/>
        </w:rPr>
        <w:t>one supports it (2) and one has no position (0</w:t>
      </w:r>
      <w:r>
        <w:rPr>
          <w:lang w:val="en-US"/>
        </w:rPr>
        <w:t>),</w:t>
      </w:r>
      <w:r w:rsidR="00156BBC">
        <w:rPr>
          <w:lang w:val="en-US"/>
        </w:rPr>
        <w:t xml:space="preserve"> etc</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39D"/>
    <w:multiLevelType w:val="hybridMultilevel"/>
    <w:tmpl w:val="C376FAC4"/>
    <w:lvl w:ilvl="0" w:tplc="A04C0EA8">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936A1"/>
    <w:multiLevelType w:val="hybridMultilevel"/>
    <w:tmpl w:val="71CE8668"/>
    <w:lvl w:ilvl="0" w:tplc="7C706E36">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E4AF9"/>
    <w:multiLevelType w:val="hybridMultilevel"/>
    <w:tmpl w:val="080858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7834F5"/>
    <w:multiLevelType w:val="hybridMultilevel"/>
    <w:tmpl w:val="7DE09E6A"/>
    <w:lvl w:ilvl="0" w:tplc="9354835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6F0E70"/>
    <w:multiLevelType w:val="hybridMultilevel"/>
    <w:tmpl w:val="9146B770"/>
    <w:lvl w:ilvl="0" w:tplc="7FA6AA58">
      <w:start w:val="1"/>
      <w:numFmt w:val="decimal"/>
      <w:lvlText w:val="%1)"/>
      <w:lvlJc w:val="left"/>
      <w:pPr>
        <w:ind w:left="720" w:hanging="360"/>
      </w:pPr>
      <w:rPr>
        <w:rFonts w:ascii="Arial" w:hAnsi="Arial"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AA69F0"/>
    <w:multiLevelType w:val="hybridMultilevel"/>
    <w:tmpl w:val="D7463B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FB7626"/>
    <w:multiLevelType w:val="multilevel"/>
    <w:tmpl w:val="AFE43C8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2745E1"/>
    <w:multiLevelType w:val="multilevel"/>
    <w:tmpl w:val="33D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C30079"/>
    <w:multiLevelType w:val="hybridMultilevel"/>
    <w:tmpl w:val="0F5E06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023706"/>
    <w:multiLevelType w:val="hybridMultilevel"/>
    <w:tmpl w:val="3FC624A0"/>
    <w:lvl w:ilvl="0" w:tplc="A2A2BF3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932453"/>
    <w:multiLevelType w:val="hybridMultilevel"/>
    <w:tmpl w:val="47BE996A"/>
    <w:lvl w:ilvl="0" w:tplc="4176ADCE">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AD78EB"/>
    <w:multiLevelType w:val="hybridMultilevel"/>
    <w:tmpl w:val="6822462A"/>
    <w:lvl w:ilvl="0" w:tplc="4E72D7E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62214B"/>
    <w:multiLevelType w:val="multilevel"/>
    <w:tmpl w:val="D3B2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425184"/>
    <w:multiLevelType w:val="multilevel"/>
    <w:tmpl w:val="AFE43C8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7E640DA"/>
    <w:multiLevelType w:val="hybridMultilevel"/>
    <w:tmpl w:val="684EF9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65253A"/>
    <w:multiLevelType w:val="hybridMultilevel"/>
    <w:tmpl w:val="4D705A5A"/>
    <w:lvl w:ilvl="0" w:tplc="A66C11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5"/>
  </w:num>
  <w:num w:numId="3">
    <w:abstractNumId w:val="6"/>
  </w:num>
  <w:num w:numId="4">
    <w:abstractNumId w:val="5"/>
  </w:num>
  <w:num w:numId="5">
    <w:abstractNumId w:val="10"/>
  </w:num>
  <w:num w:numId="6">
    <w:abstractNumId w:val="2"/>
  </w:num>
  <w:num w:numId="7">
    <w:abstractNumId w:val="8"/>
  </w:num>
  <w:num w:numId="8">
    <w:abstractNumId w:val="11"/>
  </w:num>
  <w:num w:numId="9">
    <w:abstractNumId w:val="7"/>
  </w:num>
  <w:num w:numId="10">
    <w:abstractNumId w:val="12"/>
  </w:num>
  <w:num w:numId="11">
    <w:abstractNumId w:val="0"/>
  </w:num>
  <w:num w:numId="12">
    <w:abstractNumId w:val="1"/>
  </w:num>
  <w:num w:numId="13">
    <w:abstractNumId w:val="13"/>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E3"/>
    <w:rsid w:val="00026E8F"/>
    <w:rsid w:val="00031DD4"/>
    <w:rsid w:val="00056F95"/>
    <w:rsid w:val="00074101"/>
    <w:rsid w:val="00084AB8"/>
    <w:rsid w:val="000B0F0A"/>
    <w:rsid w:val="000B52DC"/>
    <w:rsid w:val="000C1176"/>
    <w:rsid w:val="000E2064"/>
    <w:rsid w:val="00156BBC"/>
    <w:rsid w:val="0018771B"/>
    <w:rsid w:val="001D3450"/>
    <w:rsid w:val="001D47A0"/>
    <w:rsid w:val="001E44B3"/>
    <w:rsid w:val="001F32FC"/>
    <w:rsid w:val="00201C16"/>
    <w:rsid w:val="00217062"/>
    <w:rsid w:val="00231FBD"/>
    <w:rsid w:val="00231FFD"/>
    <w:rsid w:val="00240EA1"/>
    <w:rsid w:val="00243B2F"/>
    <w:rsid w:val="00286322"/>
    <w:rsid w:val="002A38C5"/>
    <w:rsid w:val="002B1C11"/>
    <w:rsid w:val="002C06B6"/>
    <w:rsid w:val="002C6083"/>
    <w:rsid w:val="002C7DA4"/>
    <w:rsid w:val="002D2FC6"/>
    <w:rsid w:val="002D379C"/>
    <w:rsid w:val="002E23B5"/>
    <w:rsid w:val="00313FFD"/>
    <w:rsid w:val="003151D0"/>
    <w:rsid w:val="00323586"/>
    <w:rsid w:val="00343E47"/>
    <w:rsid w:val="003471DE"/>
    <w:rsid w:val="00353B38"/>
    <w:rsid w:val="00370C29"/>
    <w:rsid w:val="00372D0C"/>
    <w:rsid w:val="003B68D7"/>
    <w:rsid w:val="003C1F68"/>
    <w:rsid w:val="003D1B7E"/>
    <w:rsid w:val="003E6B36"/>
    <w:rsid w:val="003F5F05"/>
    <w:rsid w:val="0041030F"/>
    <w:rsid w:val="00414016"/>
    <w:rsid w:val="00464E08"/>
    <w:rsid w:val="00480967"/>
    <w:rsid w:val="00485409"/>
    <w:rsid w:val="004A59B6"/>
    <w:rsid w:val="004B39AA"/>
    <w:rsid w:val="004D11D0"/>
    <w:rsid w:val="0051122D"/>
    <w:rsid w:val="00514FA9"/>
    <w:rsid w:val="00516AA6"/>
    <w:rsid w:val="005251B9"/>
    <w:rsid w:val="00540E44"/>
    <w:rsid w:val="00572FF7"/>
    <w:rsid w:val="00593A27"/>
    <w:rsid w:val="005D67B0"/>
    <w:rsid w:val="00633571"/>
    <w:rsid w:val="00650078"/>
    <w:rsid w:val="00667629"/>
    <w:rsid w:val="00690470"/>
    <w:rsid w:val="006B799A"/>
    <w:rsid w:val="006C347F"/>
    <w:rsid w:val="006C7D3B"/>
    <w:rsid w:val="006D2915"/>
    <w:rsid w:val="006E45DE"/>
    <w:rsid w:val="006F3D1E"/>
    <w:rsid w:val="00701C14"/>
    <w:rsid w:val="00714FF0"/>
    <w:rsid w:val="007570AF"/>
    <w:rsid w:val="00774B13"/>
    <w:rsid w:val="00781D0D"/>
    <w:rsid w:val="00794B68"/>
    <w:rsid w:val="007A0F59"/>
    <w:rsid w:val="007B79B1"/>
    <w:rsid w:val="007F4141"/>
    <w:rsid w:val="00822551"/>
    <w:rsid w:val="00854DA8"/>
    <w:rsid w:val="00877D1D"/>
    <w:rsid w:val="008930D9"/>
    <w:rsid w:val="0089473A"/>
    <w:rsid w:val="008B7BED"/>
    <w:rsid w:val="008C4BB0"/>
    <w:rsid w:val="0095039A"/>
    <w:rsid w:val="0097663C"/>
    <w:rsid w:val="009A4776"/>
    <w:rsid w:val="009B796C"/>
    <w:rsid w:val="009E20D6"/>
    <w:rsid w:val="009E65B6"/>
    <w:rsid w:val="009F427B"/>
    <w:rsid w:val="00A17E64"/>
    <w:rsid w:val="00A75BD4"/>
    <w:rsid w:val="00A84041"/>
    <w:rsid w:val="00A93480"/>
    <w:rsid w:val="00AA4E47"/>
    <w:rsid w:val="00AB538B"/>
    <w:rsid w:val="00AD0058"/>
    <w:rsid w:val="00AD235B"/>
    <w:rsid w:val="00AE4D10"/>
    <w:rsid w:val="00B16E12"/>
    <w:rsid w:val="00B20E69"/>
    <w:rsid w:val="00B22545"/>
    <w:rsid w:val="00B5706D"/>
    <w:rsid w:val="00B67370"/>
    <w:rsid w:val="00B92211"/>
    <w:rsid w:val="00B952CB"/>
    <w:rsid w:val="00B954AE"/>
    <w:rsid w:val="00B95BBA"/>
    <w:rsid w:val="00BA093B"/>
    <w:rsid w:val="00BC1F7F"/>
    <w:rsid w:val="00BC69C5"/>
    <w:rsid w:val="00BD6AE9"/>
    <w:rsid w:val="00BE5ECE"/>
    <w:rsid w:val="00C34BC8"/>
    <w:rsid w:val="00C42A83"/>
    <w:rsid w:val="00C5015B"/>
    <w:rsid w:val="00C76D9D"/>
    <w:rsid w:val="00C86C6B"/>
    <w:rsid w:val="00C93C60"/>
    <w:rsid w:val="00CB3118"/>
    <w:rsid w:val="00CC21FC"/>
    <w:rsid w:val="00CC524B"/>
    <w:rsid w:val="00CC631E"/>
    <w:rsid w:val="00CD1FE3"/>
    <w:rsid w:val="00CE3D60"/>
    <w:rsid w:val="00D00FB7"/>
    <w:rsid w:val="00D10811"/>
    <w:rsid w:val="00D50931"/>
    <w:rsid w:val="00D60DBB"/>
    <w:rsid w:val="00D9098E"/>
    <w:rsid w:val="00D97DB4"/>
    <w:rsid w:val="00DA37C5"/>
    <w:rsid w:val="00DB2C60"/>
    <w:rsid w:val="00DE6F5E"/>
    <w:rsid w:val="00E055D4"/>
    <w:rsid w:val="00E20165"/>
    <w:rsid w:val="00E331A4"/>
    <w:rsid w:val="00E53941"/>
    <w:rsid w:val="00E556D8"/>
    <w:rsid w:val="00E6650F"/>
    <w:rsid w:val="00E76010"/>
    <w:rsid w:val="00E823DE"/>
    <w:rsid w:val="00EA144D"/>
    <w:rsid w:val="00EA7EE2"/>
    <w:rsid w:val="00EB50EA"/>
    <w:rsid w:val="00ED16A1"/>
    <w:rsid w:val="00EF65FC"/>
    <w:rsid w:val="00EF793F"/>
    <w:rsid w:val="00F42EEC"/>
    <w:rsid w:val="00FA0799"/>
    <w:rsid w:val="00FB7811"/>
    <w:rsid w:val="00FE2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E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97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97663C"/>
    <w:rPr>
      <w:rFonts w:ascii="Courier New" w:eastAsia="Times New Roman" w:hAnsi="Courier New" w:cs="Courier New"/>
      <w:sz w:val="20"/>
      <w:szCs w:val="20"/>
      <w:lang w:eastAsia="fr-FR"/>
    </w:rPr>
  </w:style>
  <w:style w:type="paragraph" w:styleId="Paragraphedeliste">
    <w:name w:val="List Paragraph"/>
    <w:basedOn w:val="Normal"/>
    <w:uiPriority w:val="34"/>
    <w:qFormat/>
    <w:rsid w:val="00650078"/>
    <w:pPr>
      <w:ind w:left="720"/>
      <w:contextualSpacing/>
    </w:pPr>
  </w:style>
  <w:style w:type="paragraph" w:styleId="NormalWeb">
    <w:name w:val="Normal (Web)"/>
    <w:basedOn w:val="Normal"/>
    <w:uiPriority w:val="99"/>
    <w:semiHidden/>
    <w:unhideWhenUsed/>
    <w:rsid w:val="00D10811"/>
    <w:pPr>
      <w:spacing w:before="150"/>
    </w:pPr>
    <w:rPr>
      <w:rFonts w:eastAsia="Times New Roman"/>
    </w:rPr>
  </w:style>
  <w:style w:type="paragraph" w:styleId="Textedebulles">
    <w:name w:val="Balloon Text"/>
    <w:basedOn w:val="Normal"/>
    <w:link w:val="TextedebullesCar"/>
    <w:uiPriority w:val="99"/>
    <w:semiHidden/>
    <w:unhideWhenUsed/>
    <w:rsid w:val="0018771B"/>
    <w:rPr>
      <w:rFonts w:ascii="Tahoma" w:hAnsi="Tahoma" w:cs="Tahoma"/>
      <w:sz w:val="16"/>
      <w:szCs w:val="16"/>
    </w:rPr>
  </w:style>
  <w:style w:type="character" w:customStyle="1" w:styleId="TextedebullesCar">
    <w:name w:val="Texte de bulles Car"/>
    <w:basedOn w:val="Policepardfaut"/>
    <w:link w:val="Textedebulles"/>
    <w:uiPriority w:val="99"/>
    <w:semiHidden/>
    <w:rsid w:val="0018771B"/>
    <w:rPr>
      <w:rFonts w:ascii="Tahoma" w:hAnsi="Tahoma" w:cs="Tahoma"/>
      <w:sz w:val="16"/>
      <w:szCs w:val="16"/>
      <w:lang w:eastAsia="fr-FR"/>
    </w:rPr>
  </w:style>
  <w:style w:type="paragraph" w:styleId="Notedebasdepage">
    <w:name w:val="footnote text"/>
    <w:basedOn w:val="Normal"/>
    <w:link w:val="NotedebasdepageCar"/>
    <w:uiPriority w:val="99"/>
    <w:unhideWhenUsed/>
    <w:rsid w:val="002C06B6"/>
    <w:rPr>
      <w:sz w:val="20"/>
      <w:szCs w:val="20"/>
    </w:rPr>
  </w:style>
  <w:style w:type="character" w:customStyle="1" w:styleId="NotedebasdepageCar">
    <w:name w:val="Note de bas de page Car"/>
    <w:basedOn w:val="Policepardfaut"/>
    <w:link w:val="Notedebasdepage"/>
    <w:uiPriority w:val="99"/>
    <w:rsid w:val="002C06B6"/>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2C06B6"/>
    <w:rPr>
      <w:vertAlign w:val="superscript"/>
    </w:rPr>
  </w:style>
  <w:style w:type="character" w:styleId="Lienhypertexte">
    <w:name w:val="Hyperlink"/>
    <w:basedOn w:val="Policepardfaut"/>
    <w:uiPriority w:val="99"/>
    <w:unhideWhenUsed/>
    <w:rsid w:val="002C06B6"/>
    <w:rPr>
      <w:color w:val="0000FF" w:themeColor="hyperlink"/>
      <w:u w:val="single"/>
    </w:rPr>
  </w:style>
  <w:style w:type="table" w:styleId="Grilledutableau">
    <w:name w:val="Table Grid"/>
    <w:basedOn w:val="TableauNormal"/>
    <w:uiPriority w:val="59"/>
    <w:rsid w:val="00DB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E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97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97663C"/>
    <w:rPr>
      <w:rFonts w:ascii="Courier New" w:eastAsia="Times New Roman" w:hAnsi="Courier New" w:cs="Courier New"/>
      <w:sz w:val="20"/>
      <w:szCs w:val="20"/>
      <w:lang w:eastAsia="fr-FR"/>
    </w:rPr>
  </w:style>
  <w:style w:type="paragraph" w:styleId="Paragraphedeliste">
    <w:name w:val="List Paragraph"/>
    <w:basedOn w:val="Normal"/>
    <w:uiPriority w:val="34"/>
    <w:qFormat/>
    <w:rsid w:val="00650078"/>
    <w:pPr>
      <w:ind w:left="720"/>
      <w:contextualSpacing/>
    </w:pPr>
  </w:style>
  <w:style w:type="paragraph" w:styleId="NormalWeb">
    <w:name w:val="Normal (Web)"/>
    <w:basedOn w:val="Normal"/>
    <w:uiPriority w:val="99"/>
    <w:semiHidden/>
    <w:unhideWhenUsed/>
    <w:rsid w:val="00D10811"/>
    <w:pPr>
      <w:spacing w:before="150"/>
    </w:pPr>
    <w:rPr>
      <w:rFonts w:eastAsia="Times New Roman"/>
    </w:rPr>
  </w:style>
  <w:style w:type="paragraph" w:styleId="Textedebulles">
    <w:name w:val="Balloon Text"/>
    <w:basedOn w:val="Normal"/>
    <w:link w:val="TextedebullesCar"/>
    <w:uiPriority w:val="99"/>
    <w:semiHidden/>
    <w:unhideWhenUsed/>
    <w:rsid w:val="0018771B"/>
    <w:rPr>
      <w:rFonts w:ascii="Tahoma" w:hAnsi="Tahoma" w:cs="Tahoma"/>
      <w:sz w:val="16"/>
      <w:szCs w:val="16"/>
    </w:rPr>
  </w:style>
  <w:style w:type="character" w:customStyle="1" w:styleId="TextedebullesCar">
    <w:name w:val="Texte de bulles Car"/>
    <w:basedOn w:val="Policepardfaut"/>
    <w:link w:val="Textedebulles"/>
    <w:uiPriority w:val="99"/>
    <w:semiHidden/>
    <w:rsid w:val="0018771B"/>
    <w:rPr>
      <w:rFonts w:ascii="Tahoma" w:hAnsi="Tahoma" w:cs="Tahoma"/>
      <w:sz w:val="16"/>
      <w:szCs w:val="16"/>
      <w:lang w:eastAsia="fr-FR"/>
    </w:rPr>
  </w:style>
  <w:style w:type="paragraph" w:styleId="Notedebasdepage">
    <w:name w:val="footnote text"/>
    <w:basedOn w:val="Normal"/>
    <w:link w:val="NotedebasdepageCar"/>
    <w:uiPriority w:val="99"/>
    <w:unhideWhenUsed/>
    <w:rsid w:val="002C06B6"/>
    <w:rPr>
      <w:sz w:val="20"/>
      <w:szCs w:val="20"/>
    </w:rPr>
  </w:style>
  <w:style w:type="character" w:customStyle="1" w:styleId="NotedebasdepageCar">
    <w:name w:val="Note de bas de page Car"/>
    <w:basedOn w:val="Policepardfaut"/>
    <w:link w:val="Notedebasdepage"/>
    <w:uiPriority w:val="99"/>
    <w:rsid w:val="002C06B6"/>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2C06B6"/>
    <w:rPr>
      <w:vertAlign w:val="superscript"/>
    </w:rPr>
  </w:style>
  <w:style w:type="character" w:styleId="Lienhypertexte">
    <w:name w:val="Hyperlink"/>
    <w:basedOn w:val="Policepardfaut"/>
    <w:uiPriority w:val="99"/>
    <w:unhideWhenUsed/>
    <w:rsid w:val="002C06B6"/>
    <w:rPr>
      <w:color w:val="0000FF" w:themeColor="hyperlink"/>
      <w:u w:val="single"/>
    </w:rPr>
  </w:style>
  <w:style w:type="table" w:styleId="Grilledutableau">
    <w:name w:val="Table Grid"/>
    <w:basedOn w:val="TableauNormal"/>
    <w:uiPriority w:val="59"/>
    <w:rsid w:val="00DB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8925">
      <w:bodyDiv w:val="1"/>
      <w:marLeft w:val="0"/>
      <w:marRight w:val="0"/>
      <w:marTop w:val="0"/>
      <w:marBottom w:val="0"/>
      <w:divBdr>
        <w:top w:val="none" w:sz="0" w:space="0" w:color="auto"/>
        <w:left w:val="none" w:sz="0" w:space="0" w:color="auto"/>
        <w:bottom w:val="none" w:sz="0" w:space="0" w:color="auto"/>
        <w:right w:val="none" w:sz="0" w:space="0" w:color="auto"/>
      </w:divBdr>
    </w:div>
    <w:div w:id="600185282">
      <w:bodyDiv w:val="1"/>
      <w:marLeft w:val="0"/>
      <w:marRight w:val="0"/>
      <w:marTop w:val="0"/>
      <w:marBottom w:val="0"/>
      <w:divBdr>
        <w:top w:val="none" w:sz="0" w:space="0" w:color="auto"/>
        <w:left w:val="none" w:sz="0" w:space="0" w:color="auto"/>
        <w:bottom w:val="none" w:sz="0" w:space="0" w:color="auto"/>
        <w:right w:val="none" w:sz="0" w:space="0" w:color="auto"/>
      </w:divBdr>
    </w:div>
    <w:div w:id="1154877126">
      <w:bodyDiv w:val="1"/>
      <w:marLeft w:val="0"/>
      <w:marRight w:val="0"/>
      <w:marTop w:val="0"/>
      <w:marBottom w:val="0"/>
      <w:divBdr>
        <w:top w:val="none" w:sz="0" w:space="0" w:color="auto"/>
        <w:left w:val="none" w:sz="0" w:space="0" w:color="auto"/>
        <w:bottom w:val="none" w:sz="0" w:space="0" w:color="auto"/>
        <w:right w:val="none" w:sz="0" w:space="0" w:color="auto"/>
      </w:divBdr>
      <w:divsChild>
        <w:div w:id="1000695573">
          <w:marLeft w:val="0"/>
          <w:marRight w:val="0"/>
          <w:marTop w:val="0"/>
          <w:marBottom w:val="0"/>
          <w:divBdr>
            <w:top w:val="none" w:sz="0" w:space="0" w:color="auto"/>
            <w:left w:val="none" w:sz="0" w:space="0" w:color="auto"/>
            <w:bottom w:val="none" w:sz="0" w:space="0" w:color="auto"/>
            <w:right w:val="none" w:sz="0" w:space="0" w:color="auto"/>
          </w:divBdr>
          <w:divsChild>
            <w:div w:id="708456196">
              <w:marLeft w:val="0"/>
              <w:marRight w:val="0"/>
              <w:marTop w:val="0"/>
              <w:marBottom w:val="0"/>
              <w:divBdr>
                <w:top w:val="none" w:sz="0" w:space="0" w:color="auto"/>
                <w:left w:val="none" w:sz="0" w:space="0" w:color="auto"/>
                <w:bottom w:val="none" w:sz="0" w:space="0" w:color="auto"/>
                <w:right w:val="none" w:sz="0" w:space="0" w:color="auto"/>
              </w:divBdr>
              <w:divsChild>
                <w:div w:id="1375227577">
                  <w:marLeft w:val="0"/>
                  <w:marRight w:val="0"/>
                  <w:marTop w:val="0"/>
                  <w:marBottom w:val="0"/>
                  <w:divBdr>
                    <w:top w:val="none" w:sz="0" w:space="0" w:color="auto"/>
                    <w:left w:val="none" w:sz="0" w:space="0" w:color="auto"/>
                    <w:bottom w:val="none" w:sz="0" w:space="0" w:color="auto"/>
                    <w:right w:val="none" w:sz="0" w:space="0" w:color="auto"/>
                  </w:divBdr>
                  <w:divsChild>
                    <w:div w:id="1959409613">
                      <w:marLeft w:val="0"/>
                      <w:marRight w:val="0"/>
                      <w:marTop w:val="0"/>
                      <w:marBottom w:val="0"/>
                      <w:divBdr>
                        <w:top w:val="none" w:sz="0" w:space="0" w:color="auto"/>
                        <w:left w:val="none" w:sz="0" w:space="0" w:color="auto"/>
                        <w:bottom w:val="none" w:sz="0" w:space="0" w:color="auto"/>
                        <w:right w:val="none" w:sz="0" w:space="0" w:color="auto"/>
                      </w:divBdr>
                      <w:divsChild>
                        <w:div w:id="208811031">
                          <w:marLeft w:val="0"/>
                          <w:marRight w:val="0"/>
                          <w:marTop w:val="0"/>
                          <w:marBottom w:val="0"/>
                          <w:divBdr>
                            <w:top w:val="single" w:sz="2" w:space="0" w:color="1A6E88"/>
                            <w:left w:val="single" w:sz="6" w:space="11" w:color="1A6E88"/>
                            <w:bottom w:val="single" w:sz="6" w:space="11" w:color="1A6E88"/>
                            <w:right w:val="single" w:sz="6" w:space="11" w:color="1A6E88"/>
                          </w:divBdr>
                          <w:divsChild>
                            <w:div w:id="1243563750">
                              <w:marLeft w:val="0"/>
                              <w:marRight w:val="0"/>
                              <w:marTop w:val="0"/>
                              <w:marBottom w:val="0"/>
                              <w:divBdr>
                                <w:top w:val="none" w:sz="0" w:space="0" w:color="auto"/>
                                <w:left w:val="none" w:sz="0" w:space="0" w:color="auto"/>
                                <w:bottom w:val="none" w:sz="0" w:space="0" w:color="auto"/>
                                <w:right w:val="none" w:sz="0" w:space="0" w:color="auto"/>
                              </w:divBdr>
                              <w:divsChild>
                                <w:div w:id="1845513710">
                                  <w:marLeft w:val="0"/>
                                  <w:marRight w:val="0"/>
                                  <w:marTop w:val="0"/>
                                  <w:marBottom w:val="0"/>
                                  <w:divBdr>
                                    <w:top w:val="none" w:sz="0" w:space="0" w:color="auto"/>
                                    <w:left w:val="none" w:sz="0" w:space="0" w:color="auto"/>
                                    <w:bottom w:val="none" w:sz="0" w:space="0" w:color="auto"/>
                                    <w:right w:val="none" w:sz="0" w:space="0" w:color="auto"/>
                                  </w:divBdr>
                                  <w:divsChild>
                                    <w:div w:id="1408260465">
                                      <w:marLeft w:val="0"/>
                                      <w:marRight w:val="0"/>
                                      <w:marTop w:val="0"/>
                                      <w:marBottom w:val="0"/>
                                      <w:divBdr>
                                        <w:top w:val="none" w:sz="0" w:space="0" w:color="auto"/>
                                        <w:left w:val="none" w:sz="0" w:space="0" w:color="auto"/>
                                        <w:bottom w:val="none" w:sz="0" w:space="0" w:color="auto"/>
                                        <w:right w:val="none" w:sz="0" w:space="0" w:color="auto"/>
                                      </w:divBdr>
                                      <w:divsChild>
                                        <w:div w:id="114368900">
                                          <w:marLeft w:val="0"/>
                                          <w:marRight w:val="0"/>
                                          <w:marTop w:val="0"/>
                                          <w:marBottom w:val="0"/>
                                          <w:divBdr>
                                            <w:top w:val="none" w:sz="0" w:space="0" w:color="auto"/>
                                            <w:left w:val="none" w:sz="0" w:space="0" w:color="auto"/>
                                            <w:bottom w:val="none" w:sz="0" w:space="0" w:color="auto"/>
                                            <w:right w:val="none" w:sz="0" w:space="0" w:color="auto"/>
                                          </w:divBdr>
                                          <w:divsChild>
                                            <w:div w:id="1814985783">
                                              <w:marLeft w:val="0"/>
                                              <w:marRight w:val="0"/>
                                              <w:marTop w:val="0"/>
                                              <w:marBottom w:val="0"/>
                                              <w:divBdr>
                                                <w:top w:val="none" w:sz="0" w:space="0" w:color="auto"/>
                                                <w:left w:val="none" w:sz="0" w:space="0" w:color="auto"/>
                                                <w:bottom w:val="none" w:sz="0" w:space="0" w:color="auto"/>
                                                <w:right w:val="none" w:sz="0" w:space="0" w:color="auto"/>
                                              </w:divBdr>
                                              <w:divsChild>
                                                <w:div w:id="396127416">
                                                  <w:marLeft w:val="0"/>
                                                  <w:marRight w:val="0"/>
                                                  <w:marTop w:val="0"/>
                                                  <w:marBottom w:val="0"/>
                                                  <w:divBdr>
                                                    <w:top w:val="none" w:sz="0" w:space="0" w:color="auto"/>
                                                    <w:left w:val="none" w:sz="0" w:space="0" w:color="auto"/>
                                                    <w:bottom w:val="none" w:sz="0" w:space="0" w:color="auto"/>
                                                    <w:right w:val="none" w:sz="0" w:space="0" w:color="auto"/>
                                                  </w:divBdr>
                                                  <w:divsChild>
                                                    <w:div w:id="1249579253">
                                                      <w:marLeft w:val="0"/>
                                                      <w:marRight w:val="0"/>
                                                      <w:marTop w:val="0"/>
                                                      <w:marBottom w:val="0"/>
                                                      <w:divBdr>
                                                        <w:top w:val="none" w:sz="0" w:space="0" w:color="auto"/>
                                                        <w:left w:val="none" w:sz="0" w:space="0" w:color="auto"/>
                                                        <w:bottom w:val="none" w:sz="0" w:space="0" w:color="auto"/>
                                                        <w:right w:val="none" w:sz="0" w:space="0" w:color="auto"/>
                                                      </w:divBdr>
                                                      <w:divsChild>
                                                        <w:div w:id="14902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0823970" TargetMode="External"/><Relationship Id="rId2" Type="http://schemas.openxmlformats.org/officeDocument/2006/relationships/hyperlink" Target="http://netmundial.br/wp-content/uploads/2014/04/NETmundial-Multistakeholder-Document.pdf" TargetMode="External"/><Relationship Id="rId1" Type="http://schemas.openxmlformats.org/officeDocument/2006/relationships/hyperlink" Target="https://community.icann.org/pages/viewpage.action?pageId=50823970" TargetMode="External"/><Relationship Id="rId4" Type="http://schemas.openxmlformats.org/officeDocument/2006/relationships/hyperlink" Target="http://docs.house.gov/meetings/IF/IF16/20160317/104682/HHRG-114-IF16-20160317-SD00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0545-CD00-48C3-B407-6743752B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3721</Words>
  <Characters>20469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 de SALINS</dc:creator>
  <cp:lastModifiedBy>Ghislain de SALINS</cp:lastModifiedBy>
  <cp:revision>3</cp:revision>
  <dcterms:created xsi:type="dcterms:W3CDTF">2016-04-15T16:36:00Z</dcterms:created>
  <dcterms:modified xsi:type="dcterms:W3CDTF">2016-04-15T16:37:00Z</dcterms:modified>
</cp:coreProperties>
</file>