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6705D" w14:textId="77777777" w:rsidR="00335B2E" w:rsidRPr="00A7424D" w:rsidRDefault="00A7424D">
      <w:pPr>
        <w:rPr>
          <w:sz w:val="32"/>
          <w:szCs w:val="32"/>
        </w:rPr>
      </w:pPr>
      <w:r w:rsidRPr="00A7424D">
        <w:rPr>
          <w:b/>
          <w:sz w:val="32"/>
          <w:szCs w:val="32"/>
        </w:rPr>
        <w:t>Consultation on the Source of Policies &amp; User Instructions for Internet Number Resource Requests</w:t>
      </w:r>
    </w:p>
    <w:p w14:paraId="0B117FD9" w14:textId="77777777" w:rsidR="00A7424D" w:rsidRDefault="00A7424D"/>
    <w:p w14:paraId="39625610" w14:textId="77777777" w:rsidR="00A7424D" w:rsidRDefault="00A7424D"/>
    <w:p w14:paraId="0C8C806D" w14:textId="77777777" w:rsidR="00A7424D" w:rsidRPr="00A7424D" w:rsidRDefault="00A7424D">
      <w:pPr>
        <w:rPr>
          <w:b/>
          <w:sz w:val="28"/>
          <w:szCs w:val="28"/>
        </w:rPr>
      </w:pPr>
      <w:r w:rsidRPr="00A7424D">
        <w:rPr>
          <w:b/>
          <w:sz w:val="28"/>
          <w:szCs w:val="28"/>
        </w:rPr>
        <w:t>Consultation Questions</w:t>
      </w:r>
    </w:p>
    <w:p w14:paraId="05279C8F" w14:textId="77777777" w:rsidR="00A7424D" w:rsidRPr="00A7424D" w:rsidRDefault="00A7424D"/>
    <w:p w14:paraId="5BADCDF3" w14:textId="77777777" w:rsidR="00A7424D" w:rsidRPr="00A7424D" w:rsidRDefault="00A7424D" w:rsidP="00A7424D">
      <w:r>
        <w:rPr>
          <w:b/>
        </w:rPr>
        <w:t xml:space="preserve">1. </w:t>
      </w:r>
      <w:r w:rsidRPr="00A7424D">
        <w:rPr>
          <w:b/>
        </w:rPr>
        <w:t>Is it clear and easy to understand how to request additional Internet Number Resources?</w:t>
      </w:r>
    </w:p>
    <w:p w14:paraId="35C2BF5D" w14:textId="77777777" w:rsidR="00A7424D" w:rsidRDefault="00A7424D"/>
    <w:p w14:paraId="6CFC9825" w14:textId="2BD1F303" w:rsidR="00A7424D" w:rsidRDefault="00A7424D">
      <w:r>
        <w:t>It is clear which email addresses to use for most Internet Number Resource Requests.</w:t>
      </w:r>
      <w:r w:rsidR="00570266">
        <w:t xml:space="preserve"> </w:t>
      </w:r>
      <w:r>
        <w:t>However, for AS Number Allocation there are two email addresses mentioned:</w:t>
      </w:r>
    </w:p>
    <w:p w14:paraId="3165C345" w14:textId="77777777" w:rsidR="00A7424D" w:rsidRDefault="00A7424D"/>
    <w:p w14:paraId="28010369" w14:textId="77777777" w:rsidR="00A7424D" w:rsidRDefault="00A7424D">
      <w:r>
        <w:t>Under bullet 1, “</w:t>
      </w:r>
      <w:r w:rsidRPr="00A7424D">
        <w:rPr>
          <w:i/>
        </w:rPr>
        <w:t>an RIR requesting additional AS Numbers because it has assigned/allocated over 80% of its last block of AS Numbers needs to provide a summary of assignments/allocations it has made”</w:t>
      </w:r>
      <w:r>
        <w:t xml:space="preserve">, the email address listed is: </w:t>
      </w:r>
    </w:p>
    <w:p w14:paraId="49ECA8B6" w14:textId="77777777" w:rsidR="00A7424D" w:rsidRDefault="00AD7637">
      <w:hyperlink r:id="rId6" w:history="1">
        <w:r w:rsidR="00A7424D" w:rsidRPr="00D81524">
          <w:rPr>
            <w:rStyle w:val="Hyperlink"/>
          </w:rPr>
          <w:t>asn-request@icann.org</w:t>
        </w:r>
      </w:hyperlink>
    </w:p>
    <w:p w14:paraId="17113898" w14:textId="77777777" w:rsidR="00A7424D" w:rsidRDefault="00A7424D"/>
    <w:p w14:paraId="0AB4D6F8" w14:textId="77777777" w:rsidR="00A7424D" w:rsidRDefault="00A7424D">
      <w:r>
        <w:t xml:space="preserve">Under bullet 2, </w:t>
      </w:r>
      <w:r w:rsidRPr="00A7424D">
        <w:rPr>
          <w:i/>
        </w:rPr>
        <w:t>“An RIR requesting additional AS Numbers because the number of free AS Numbers it holds is less than two months needed”,</w:t>
      </w:r>
      <w:r>
        <w:tab/>
        <w:t xml:space="preserve">the email address listed is: </w:t>
      </w:r>
      <w:hyperlink r:id="rId7" w:history="1">
        <w:r w:rsidRPr="00D81524">
          <w:rPr>
            <w:rStyle w:val="Hyperlink"/>
          </w:rPr>
          <w:t>iana@iana.org</w:t>
        </w:r>
      </w:hyperlink>
    </w:p>
    <w:p w14:paraId="56A7A0F7" w14:textId="77777777" w:rsidR="00A7424D" w:rsidRDefault="00A7424D"/>
    <w:p w14:paraId="77D6F865" w14:textId="77777777" w:rsidR="00A7424D" w:rsidRPr="00A7424D" w:rsidRDefault="00A7424D">
      <w:r w:rsidRPr="00A7424D">
        <w:rPr>
          <w:b/>
        </w:rPr>
        <w:t>2. Are the descriptions of the information required for resource requests clearly documented?</w:t>
      </w:r>
    </w:p>
    <w:p w14:paraId="0D0444A3" w14:textId="77777777" w:rsidR="00A7424D" w:rsidRDefault="00A7424D"/>
    <w:p w14:paraId="1E5A4B04" w14:textId="1675D5AB" w:rsidR="00536EEE" w:rsidRDefault="005A147C">
      <w:r>
        <w:t xml:space="preserve">The descriptions are not clear and contradicting at times. </w:t>
      </w:r>
      <w:r w:rsidR="00AD7637">
        <w:t>It could be useful to have a</w:t>
      </w:r>
      <w:r w:rsidR="00B12603">
        <w:t xml:space="preserve"> </w:t>
      </w:r>
      <w:r w:rsidR="00AD7637">
        <w:t>spreadsheet</w:t>
      </w:r>
      <w:r w:rsidR="00B12603">
        <w:t xml:space="preserve"> template for each request specifying what type of information is needed.</w:t>
      </w:r>
      <w:r>
        <w:t xml:space="preserve"> </w:t>
      </w:r>
    </w:p>
    <w:p w14:paraId="7E52CF87" w14:textId="77777777" w:rsidR="00B12603" w:rsidRDefault="00B12603"/>
    <w:p w14:paraId="77C9E41F" w14:textId="14F1DF80" w:rsidR="00A7424D" w:rsidRPr="006A3BCA" w:rsidRDefault="00A7424D" w:rsidP="006A3BCA">
      <w:pPr>
        <w:pStyle w:val="ListParagraph"/>
        <w:numPr>
          <w:ilvl w:val="0"/>
          <w:numId w:val="7"/>
        </w:numPr>
        <w:rPr>
          <w:b/>
        </w:rPr>
      </w:pPr>
      <w:r w:rsidRPr="006A3BCA">
        <w:rPr>
          <w:b/>
        </w:rPr>
        <w:t>IPv4 Allocation</w:t>
      </w:r>
    </w:p>
    <w:p w14:paraId="17418156" w14:textId="77777777" w:rsidR="00A7424D" w:rsidRDefault="00A7424D"/>
    <w:p w14:paraId="470B6E53" w14:textId="20953101" w:rsidR="00A7424D" w:rsidRDefault="00A7424D">
      <w:r>
        <w:t>It is unclear what documentation (and in what format) the RIR needs to provide when it notifies ICANN that it has less than half a /8 in its inventory.</w:t>
      </w:r>
    </w:p>
    <w:p w14:paraId="1C9434D4" w14:textId="77777777" w:rsidR="00A7424D" w:rsidRDefault="00A7424D"/>
    <w:p w14:paraId="7CBB7836" w14:textId="0E05B617" w:rsidR="00A7424D" w:rsidRDefault="00A7424D" w:rsidP="006A3BCA">
      <w:pPr>
        <w:pStyle w:val="ListParagraph"/>
        <w:numPr>
          <w:ilvl w:val="0"/>
          <w:numId w:val="7"/>
        </w:numPr>
      </w:pPr>
      <w:r w:rsidRPr="006A3BCA">
        <w:rPr>
          <w:b/>
        </w:rPr>
        <w:t>IPv6 Allocation</w:t>
      </w:r>
    </w:p>
    <w:p w14:paraId="3EFFAF98" w14:textId="77777777" w:rsidR="00A7424D" w:rsidRDefault="00A7424D" w:rsidP="00C66283"/>
    <w:p w14:paraId="72003D59" w14:textId="0FF6CAA4" w:rsidR="00C66283" w:rsidRDefault="006A3BCA" w:rsidP="00C66283">
      <w:r>
        <w:t xml:space="preserve">- </w:t>
      </w:r>
      <w:r w:rsidR="00C66283">
        <w:t>We understand we should provide a simple excel file containing:</w:t>
      </w:r>
    </w:p>
    <w:p w14:paraId="0E3E6517" w14:textId="77777777" w:rsidR="00C66283" w:rsidRDefault="00C66283" w:rsidP="00C66283">
      <w:pPr>
        <w:pStyle w:val="ListParagraph"/>
        <w:numPr>
          <w:ilvl w:val="0"/>
          <w:numId w:val="4"/>
        </w:numPr>
      </w:pPr>
      <w:r>
        <w:t>Total amount allocated (in total prefix size)</w:t>
      </w:r>
    </w:p>
    <w:p w14:paraId="0AB8CA3F" w14:textId="77777777" w:rsidR="00C66283" w:rsidRDefault="00C66283" w:rsidP="00C66283">
      <w:pPr>
        <w:pStyle w:val="ListParagraph"/>
        <w:numPr>
          <w:ilvl w:val="0"/>
          <w:numId w:val="4"/>
        </w:numPr>
      </w:pPr>
      <w:r>
        <w:t>Total amount reserved (in total prefix size)</w:t>
      </w:r>
    </w:p>
    <w:p w14:paraId="3E23D467" w14:textId="0FECF942" w:rsidR="006A3BCA" w:rsidRDefault="006A3BCA" w:rsidP="006A3BCA">
      <w:pPr>
        <w:pStyle w:val="ListParagraph"/>
        <w:numPr>
          <w:ilvl w:val="0"/>
          <w:numId w:val="4"/>
        </w:numPr>
      </w:pPr>
      <w:r>
        <w:t>Total amount fragmentation</w:t>
      </w:r>
    </w:p>
    <w:p w14:paraId="6E3390C6" w14:textId="77777777" w:rsidR="003D7D3C" w:rsidRDefault="003D7D3C" w:rsidP="002D2B23">
      <w:pPr>
        <w:pStyle w:val="ListParagraph"/>
      </w:pPr>
    </w:p>
    <w:p w14:paraId="4B45FD7B" w14:textId="09C8C1DC" w:rsidR="00E3279C" w:rsidRDefault="006A3BCA" w:rsidP="00E3279C">
      <w:r>
        <w:t xml:space="preserve">- The </w:t>
      </w:r>
      <w:r w:rsidR="00E3279C">
        <w:t>user instructions</w:t>
      </w:r>
      <w:r>
        <w:t xml:space="preserve"> should specify</w:t>
      </w:r>
      <w:r w:rsidR="00E3279C">
        <w:t xml:space="preserve"> that the RIR can choose its own </w:t>
      </w:r>
      <w:r w:rsidR="003D7D3C">
        <w:t>allocation and reservation strategies, as defined in “</w:t>
      </w:r>
      <w:r w:rsidR="003D7D3C" w:rsidRPr="003D7D3C">
        <w:rPr>
          <w:i/>
        </w:rPr>
        <w:t>Internet Assigned Numbers Authority (IANA) Policy For Allocation of IPv6 Blocks to Regional Internet Registries</w:t>
      </w:r>
      <w:r w:rsidR="003D7D3C">
        <w:t>”.</w:t>
      </w:r>
    </w:p>
    <w:p w14:paraId="571A33C5" w14:textId="77777777" w:rsidR="003D7D3C" w:rsidRDefault="003D7D3C" w:rsidP="00E3279C"/>
    <w:p w14:paraId="79407E1F" w14:textId="75C1C4F3" w:rsidR="006A3BCA" w:rsidRDefault="006A3BCA" w:rsidP="006A3BCA">
      <w:r>
        <w:t xml:space="preserve">- The user instructions should specify what is defined as fragmentation, as the definition is slightly different in this policy than usual: </w:t>
      </w:r>
    </w:p>
    <w:p w14:paraId="3A336F83" w14:textId="77777777" w:rsidR="006A3BCA" w:rsidRDefault="006A3BCA" w:rsidP="006A3BCA">
      <w:r>
        <w:lastRenderedPageBreak/>
        <w:t>“</w:t>
      </w:r>
      <w:proofErr w:type="gramStart"/>
      <w:r w:rsidRPr="003D7D3C">
        <w:rPr>
          <w:i/>
        </w:rPr>
        <w:t>the</w:t>
      </w:r>
      <w:proofErr w:type="gramEnd"/>
      <w:r w:rsidRPr="003D7D3C">
        <w:rPr>
          <w:i/>
        </w:rPr>
        <w:t xml:space="preserve"> total amount of available blocks smaller than the RIR's minimum allocation size within the RIR's currently available stock.”</w:t>
      </w:r>
      <w:r>
        <w:t xml:space="preserve">  </w:t>
      </w:r>
    </w:p>
    <w:p w14:paraId="2F1CA707" w14:textId="77777777" w:rsidR="006A3BCA" w:rsidRDefault="006A3BCA" w:rsidP="00C66283"/>
    <w:p w14:paraId="0D2FC5CF" w14:textId="6AB66875" w:rsidR="00E3279C" w:rsidRDefault="00C66283" w:rsidP="00C66283">
      <w:r>
        <w:t xml:space="preserve">It is not </w:t>
      </w:r>
      <w:r w:rsidR="00E3279C">
        <w:t xml:space="preserve">entirely </w:t>
      </w:r>
      <w:r>
        <w:t xml:space="preserve">clear how </w:t>
      </w:r>
      <w:r w:rsidR="002D2B23">
        <w:t>the RIR</w:t>
      </w:r>
      <w:r>
        <w:t xml:space="preserve"> should s</w:t>
      </w:r>
      <w:r w:rsidR="00E3279C">
        <w:t xml:space="preserve">how the level of fragmentation. </w:t>
      </w:r>
    </w:p>
    <w:p w14:paraId="07769D44" w14:textId="77777777" w:rsidR="006A3BCA" w:rsidRDefault="006A3BCA" w:rsidP="00C66283"/>
    <w:p w14:paraId="077B44FC" w14:textId="77777777" w:rsidR="00E3279C" w:rsidRDefault="00E3279C" w:rsidP="00C66283"/>
    <w:p w14:paraId="1F1237D6" w14:textId="7129BE6A" w:rsidR="00E3279C" w:rsidRPr="006A3BCA" w:rsidRDefault="003D7D3C" w:rsidP="006A3BCA">
      <w:pPr>
        <w:pStyle w:val="ListParagraph"/>
        <w:numPr>
          <w:ilvl w:val="0"/>
          <w:numId w:val="7"/>
        </w:numPr>
        <w:rPr>
          <w:b/>
        </w:rPr>
      </w:pPr>
      <w:r w:rsidRPr="006A3BCA">
        <w:rPr>
          <w:b/>
        </w:rPr>
        <w:t>AS Number Allocation</w:t>
      </w:r>
    </w:p>
    <w:p w14:paraId="18F4E0BD" w14:textId="77777777" w:rsidR="00E3279C" w:rsidRDefault="00E3279C" w:rsidP="00C66283"/>
    <w:p w14:paraId="055E7DE4" w14:textId="3854B03D" w:rsidR="000D25E4" w:rsidRDefault="000D25E4" w:rsidP="000D25E4">
      <w:r>
        <w:t xml:space="preserve">- The user instructions seem to indicate </w:t>
      </w:r>
      <w:r w:rsidR="002D2B23">
        <w:t xml:space="preserve">that </w:t>
      </w:r>
      <w:r>
        <w:t xml:space="preserve">the RIR can specify how many ASN blocks it is requesting.  This is contradicting with the global policy. </w:t>
      </w:r>
    </w:p>
    <w:p w14:paraId="15105565" w14:textId="77777777" w:rsidR="000D25E4" w:rsidRDefault="000D25E4" w:rsidP="00C66283"/>
    <w:p w14:paraId="2EA8B4B2" w14:textId="77777777" w:rsidR="003D7D3C" w:rsidRDefault="000D25E4" w:rsidP="00C66283">
      <w:r>
        <w:t>The user instructions say:</w:t>
      </w:r>
    </w:p>
    <w:p w14:paraId="1928E290" w14:textId="77777777" w:rsidR="000D25E4" w:rsidRDefault="003D7D3C" w:rsidP="00C66283">
      <w:pPr>
        <w:rPr>
          <w:i/>
        </w:rPr>
      </w:pPr>
      <w:r>
        <w:t xml:space="preserve"> “</w:t>
      </w:r>
      <w:r w:rsidRPr="003D7D3C">
        <w:rPr>
          <w:i/>
        </w:rPr>
        <w:t>If the RIR is requesting more than one block of AS Numbers”</w:t>
      </w:r>
      <w:r>
        <w:rPr>
          <w:i/>
        </w:rPr>
        <w:t xml:space="preserve">.  </w:t>
      </w:r>
    </w:p>
    <w:p w14:paraId="5088763E" w14:textId="77777777" w:rsidR="000D25E4" w:rsidRDefault="000D25E4" w:rsidP="00C66283">
      <w:pPr>
        <w:rPr>
          <w:i/>
        </w:rPr>
      </w:pPr>
    </w:p>
    <w:p w14:paraId="1E2D10C0" w14:textId="27EBEAA3" w:rsidR="003D7D3C" w:rsidRDefault="003D7D3C" w:rsidP="00C66283">
      <w:pPr>
        <w:rPr>
          <w:i/>
        </w:rPr>
      </w:pPr>
      <w:r>
        <w:t>The global policy says</w:t>
      </w:r>
      <w:r w:rsidR="000D25E4">
        <w:t>:</w:t>
      </w:r>
      <w:r>
        <w:t xml:space="preserve"> “</w:t>
      </w:r>
      <w:r w:rsidRPr="003D7D3C">
        <w:rPr>
          <w:i/>
        </w:rPr>
        <w:t>An RIR will be allocated as many ASN blocks as are needed to support their registration needs for the next 12 months</w:t>
      </w:r>
      <w:r w:rsidR="002D2B23">
        <w:rPr>
          <w:i/>
        </w:rPr>
        <w:t>, based</w:t>
      </w:r>
      <w:r w:rsidR="000D25E4" w:rsidRPr="000D25E4">
        <w:rPr>
          <w:i/>
        </w:rPr>
        <w:t xml:space="preserve"> on their average assignment/allocation rate over the previous six months, unless the RIR specifically requests fewer blocks than it qualifies for.</w:t>
      </w:r>
      <w:r w:rsidRPr="003D7D3C">
        <w:rPr>
          <w:i/>
        </w:rPr>
        <w:t>”</w:t>
      </w:r>
    </w:p>
    <w:p w14:paraId="41E862A0" w14:textId="77777777" w:rsidR="003D7D3C" w:rsidRPr="003D7D3C" w:rsidRDefault="003D7D3C" w:rsidP="00C66283"/>
    <w:p w14:paraId="0B1C7BE7" w14:textId="25AD88AD" w:rsidR="003D7D3C" w:rsidRDefault="000D25E4" w:rsidP="00C66283">
      <w:r>
        <w:t>- Depending on the number of blocks the RIR is requesting</w:t>
      </w:r>
      <w:r w:rsidR="006A3BCA">
        <w:t>,</w:t>
      </w:r>
      <w:r>
        <w:t xml:space="preserve"> different information is requested. For one block the RIR needs to provide a summary of assignments/allocations it has made. For multiple blocks, the RIR needs to provide a usage summary for the past six months. </w:t>
      </w:r>
    </w:p>
    <w:p w14:paraId="5ECA1659" w14:textId="5A0340FF" w:rsidR="000D25E4" w:rsidRPr="002D2B23" w:rsidRDefault="000D25E4" w:rsidP="00C66283">
      <w:r>
        <w:t xml:space="preserve">This is </w:t>
      </w:r>
      <w:r w:rsidR="006A3BCA">
        <w:t>confusing,</w:t>
      </w:r>
      <w:r>
        <w:t xml:space="preserve"> as </w:t>
      </w:r>
      <w:r w:rsidR="002D2B23">
        <w:t xml:space="preserve">according to the global policy </w:t>
      </w:r>
      <w:r>
        <w:t>the RIR does not specify the number of blocks requested. In order to be able to submit a complete request, the RIR should make the calculation in advance</w:t>
      </w:r>
      <w:r w:rsidR="002D2B23">
        <w:t>.</w:t>
      </w:r>
    </w:p>
    <w:p w14:paraId="09C82E79" w14:textId="77777777" w:rsidR="000D25E4" w:rsidRPr="002D2B23" w:rsidRDefault="000D25E4" w:rsidP="00C66283"/>
    <w:p w14:paraId="5FAB9F23" w14:textId="352816FF" w:rsidR="000D25E4" w:rsidRDefault="00673229" w:rsidP="00673229">
      <w:r w:rsidRPr="002D2B23">
        <w:t>- We understand that a summary</w:t>
      </w:r>
      <w:r>
        <w:t xml:space="preserve"> of assignments/allocations means the RIR will include </w:t>
      </w:r>
      <w:r w:rsidR="002D2B23">
        <w:t>how much percent is in use</w:t>
      </w:r>
      <w:r>
        <w:t xml:space="preserve"> of the last AS-block it has received.</w:t>
      </w:r>
    </w:p>
    <w:p w14:paraId="5604F0FB" w14:textId="503ECA6E" w:rsidR="00673229" w:rsidRDefault="00673229" w:rsidP="00673229">
      <w:r>
        <w:t xml:space="preserve">We understand that a usage summary for the past six months means we will provide </w:t>
      </w:r>
      <w:r w:rsidR="002D2B23">
        <w:t>a list</w:t>
      </w:r>
      <w:r>
        <w:t xml:space="preserve"> of how many ASN were assigned/allocated per month.</w:t>
      </w:r>
    </w:p>
    <w:p w14:paraId="169DC346" w14:textId="77777777" w:rsidR="000D25E4" w:rsidRDefault="000D25E4" w:rsidP="00C66283"/>
    <w:p w14:paraId="3D591219" w14:textId="51190790" w:rsidR="00673229" w:rsidRPr="006A3BCA" w:rsidRDefault="00BF0566" w:rsidP="006A3BCA">
      <w:pPr>
        <w:pStyle w:val="ListParagraph"/>
        <w:numPr>
          <w:ilvl w:val="0"/>
          <w:numId w:val="7"/>
        </w:numPr>
        <w:rPr>
          <w:b/>
        </w:rPr>
      </w:pPr>
      <w:r w:rsidRPr="006A3BCA">
        <w:rPr>
          <w:b/>
        </w:rPr>
        <w:t>Change in Named Registrant</w:t>
      </w:r>
    </w:p>
    <w:p w14:paraId="1D180F5E" w14:textId="77777777" w:rsidR="00BF0566" w:rsidRDefault="00BF0566" w:rsidP="00C66283">
      <w:pPr>
        <w:rPr>
          <w:b/>
        </w:rPr>
      </w:pPr>
    </w:p>
    <w:p w14:paraId="3F124B29" w14:textId="77777777" w:rsidR="00BF0566" w:rsidRDefault="00BF0566" w:rsidP="00BF0566">
      <w:r>
        <w:t xml:space="preserve">This section needs to be further clarified. </w:t>
      </w:r>
    </w:p>
    <w:p w14:paraId="3E13981D" w14:textId="77777777" w:rsidR="00C60E05" w:rsidRDefault="00C60E05" w:rsidP="00BF0566"/>
    <w:p w14:paraId="3D5E4D19" w14:textId="7C03EFCD" w:rsidR="00C60E05" w:rsidRDefault="00C60E05" w:rsidP="00C60E05">
      <w:r>
        <w:t>- The acronym INR should be fully spelled out. The title is not clear.</w:t>
      </w:r>
    </w:p>
    <w:p w14:paraId="197C2DAE" w14:textId="77777777" w:rsidR="00C60E05" w:rsidRPr="00C60E05" w:rsidRDefault="00C60E05" w:rsidP="00C60E05">
      <w:pPr>
        <w:ind w:left="360"/>
      </w:pPr>
    </w:p>
    <w:p w14:paraId="3EA4854A" w14:textId="21F418C3" w:rsidR="00BF0566" w:rsidRDefault="00C60E05" w:rsidP="00C66283">
      <w:r>
        <w:t xml:space="preserve">- </w:t>
      </w:r>
      <w:r w:rsidR="00BF0566" w:rsidRPr="00BF0566">
        <w:t xml:space="preserve">It is unclear what change requests this </w:t>
      </w:r>
      <w:r w:rsidR="00BF0566">
        <w:t xml:space="preserve">section </w:t>
      </w:r>
      <w:r w:rsidR="00BF0566" w:rsidRPr="00BF0566">
        <w:t>applies to</w:t>
      </w:r>
      <w:r w:rsidR="00BF0566">
        <w:t>:</w:t>
      </w:r>
    </w:p>
    <w:p w14:paraId="489A3210" w14:textId="48974B8C" w:rsidR="00BF0566" w:rsidRDefault="00C60E05" w:rsidP="00C60E05">
      <w:pPr>
        <w:ind w:left="720"/>
      </w:pPr>
      <w:r>
        <w:t xml:space="preserve">- </w:t>
      </w:r>
      <w:proofErr w:type="gramStart"/>
      <w:r w:rsidR="00B86D1A">
        <w:t>inter</w:t>
      </w:r>
      <w:proofErr w:type="gramEnd"/>
      <w:r w:rsidR="00B86D1A">
        <w:t>-RIR transfers where the majority RIR may shift to another RIR?</w:t>
      </w:r>
    </w:p>
    <w:p w14:paraId="5E7F62E8" w14:textId="6F3A1412" w:rsidR="00BF0566" w:rsidRDefault="00C60E05" w:rsidP="00C60E05">
      <w:pPr>
        <w:ind w:left="720"/>
      </w:pPr>
      <w:r>
        <w:t xml:space="preserve">- </w:t>
      </w:r>
      <w:proofErr w:type="gramStart"/>
      <w:r w:rsidR="00BF0566">
        <w:t>transfer</w:t>
      </w:r>
      <w:r>
        <w:t>s</w:t>
      </w:r>
      <w:proofErr w:type="gramEnd"/>
      <w:r w:rsidR="00BF0566">
        <w:t xml:space="preserve"> of legacy number resources between RIRs? </w:t>
      </w:r>
    </w:p>
    <w:p w14:paraId="580248FA" w14:textId="76ADB0C1" w:rsidR="00BF0566" w:rsidRDefault="00C60E05" w:rsidP="00C60E05">
      <w:pPr>
        <w:ind w:left="720"/>
      </w:pPr>
      <w:r>
        <w:t xml:space="preserve">- </w:t>
      </w:r>
      <w:proofErr w:type="gramStart"/>
      <w:r w:rsidR="00BF0566">
        <w:t>direct</w:t>
      </w:r>
      <w:proofErr w:type="gramEnd"/>
      <w:r w:rsidR="00BF0566">
        <w:t xml:space="preserve"> allocations  made by </w:t>
      </w:r>
      <w:r w:rsidR="006A3BCA">
        <w:t>ICANN</w:t>
      </w:r>
      <w:r w:rsidR="00BF0566">
        <w:t>?</w:t>
      </w:r>
    </w:p>
    <w:p w14:paraId="6AB691D5" w14:textId="77777777" w:rsidR="00BF0566" w:rsidRDefault="00BF0566" w:rsidP="00BF0566"/>
    <w:p w14:paraId="12BCE6FC" w14:textId="4E49597A" w:rsidR="00C60E05" w:rsidRDefault="00CD55AF" w:rsidP="00CD55AF">
      <w:r>
        <w:t xml:space="preserve">- </w:t>
      </w:r>
      <w:r w:rsidR="00BF0566">
        <w:t xml:space="preserve">It is </w:t>
      </w:r>
      <w:r w:rsidR="006A3BCA">
        <w:t>not clear</w:t>
      </w:r>
      <w:r w:rsidR="00BF0566">
        <w:t xml:space="preserve"> what information </w:t>
      </w:r>
      <w:r w:rsidR="006A3BCA">
        <w:t>needs to be provided and in which format.</w:t>
      </w:r>
    </w:p>
    <w:p w14:paraId="59680715" w14:textId="77777777" w:rsidR="00CD55AF" w:rsidRDefault="00CD55AF" w:rsidP="00CD55AF">
      <w:pPr>
        <w:ind w:left="360"/>
      </w:pPr>
    </w:p>
    <w:p w14:paraId="530C0C97" w14:textId="08CD1648" w:rsidR="00C60E05" w:rsidRDefault="00CD55AF" w:rsidP="00CD55AF">
      <w:r>
        <w:t xml:space="preserve">- </w:t>
      </w:r>
      <w:r w:rsidR="00C60E05">
        <w:t xml:space="preserve">Which party can make these change requests? </w:t>
      </w:r>
    </w:p>
    <w:p w14:paraId="1E0E3D69" w14:textId="77777777" w:rsidR="00CD55AF" w:rsidRDefault="00CD55AF" w:rsidP="00CD55AF"/>
    <w:p w14:paraId="43785343" w14:textId="18499538" w:rsidR="00C60E05" w:rsidRDefault="00CD55AF" w:rsidP="00CD55AF">
      <w:r>
        <w:t xml:space="preserve">- </w:t>
      </w:r>
      <w:r w:rsidR="00B86D1A">
        <w:t xml:space="preserve">Will </w:t>
      </w:r>
      <w:r w:rsidR="006A3BCA">
        <w:t>ICANN</w:t>
      </w:r>
      <w:r w:rsidR="00C60E05">
        <w:t xml:space="preserve"> respond directly to requests from registrants? </w:t>
      </w:r>
    </w:p>
    <w:p w14:paraId="5F94744B" w14:textId="77777777" w:rsidR="00CD55AF" w:rsidRDefault="00CD55AF" w:rsidP="00CD55AF"/>
    <w:p w14:paraId="0062CBD6" w14:textId="52E58B6B" w:rsidR="006A3BCA" w:rsidRDefault="006A3BCA" w:rsidP="00BF0566">
      <w:r>
        <w:t>- How and by which party will the requests be verified to ensure they are authorized.</w:t>
      </w:r>
    </w:p>
    <w:p w14:paraId="065EA404" w14:textId="4B226E73" w:rsidR="006A3BCA" w:rsidRDefault="006A3BCA" w:rsidP="00BF0566">
      <w:pPr>
        <w:rPr>
          <w:b/>
        </w:rPr>
      </w:pPr>
    </w:p>
    <w:p w14:paraId="2D75E31B" w14:textId="77777777" w:rsidR="00BF0566" w:rsidRDefault="00BF0566" w:rsidP="00BF0566">
      <w:pPr>
        <w:rPr>
          <w:b/>
        </w:rPr>
      </w:pPr>
      <w:r w:rsidRPr="00BF0566">
        <w:rPr>
          <w:b/>
        </w:rPr>
        <w:t>3. Do you have any other input on the draft user instructions?</w:t>
      </w:r>
    </w:p>
    <w:p w14:paraId="1E965B87" w14:textId="77777777" w:rsidR="00BF0566" w:rsidRDefault="00BF0566" w:rsidP="00BF0566"/>
    <w:p w14:paraId="086E57E0" w14:textId="1BE36B20" w:rsidR="00C60E05" w:rsidRDefault="00C60E05" w:rsidP="00BF0566">
      <w:r w:rsidRPr="00C60E05">
        <w:t xml:space="preserve">A standard Service Level Agreement should be incorporated into this document that specifies when an RIR should expect an </w:t>
      </w:r>
      <w:r w:rsidR="00CD55AF">
        <w:t xml:space="preserve">initial acknowledgment of the </w:t>
      </w:r>
      <w:r w:rsidRPr="00C60E05">
        <w:t>request, as well as expected response times to all back and forth correspondence</w:t>
      </w:r>
      <w:r>
        <w:t>.</w:t>
      </w:r>
      <w:r w:rsidRPr="00C60E05">
        <w:t xml:space="preserve"> </w:t>
      </w:r>
    </w:p>
    <w:p w14:paraId="4403A4DA" w14:textId="77777777" w:rsidR="00BF0566" w:rsidRDefault="00BF0566" w:rsidP="00BF0566"/>
    <w:p w14:paraId="5AD807CD" w14:textId="77777777" w:rsidR="00BF0566" w:rsidRPr="00BF0566" w:rsidRDefault="00BF0566" w:rsidP="00BF0566">
      <w:pPr>
        <w:rPr>
          <w:b/>
        </w:rPr>
      </w:pPr>
      <w:r w:rsidRPr="00BF0566">
        <w:rPr>
          <w:b/>
        </w:rPr>
        <w:t>4. In which formats would you like the user instructions published on ICANN’s IANA website?</w:t>
      </w:r>
    </w:p>
    <w:p w14:paraId="2CB01DB0" w14:textId="77777777" w:rsidR="00BF0566" w:rsidRDefault="00BF0566" w:rsidP="00BF0566"/>
    <w:p w14:paraId="7B6FB716" w14:textId="6945BC6E" w:rsidR="00BF0566" w:rsidRPr="00BF0566" w:rsidRDefault="00AD7637" w:rsidP="00BF0566">
      <w:r>
        <w:t>We suggest the instructions be published in HTML plus a downloadable PDF version</w:t>
      </w:r>
      <w:r w:rsidR="00BF0566">
        <w:t>.</w:t>
      </w:r>
      <w:bookmarkStart w:id="0" w:name="_GoBack"/>
      <w:bookmarkEnd w:id="0"/>
    </w:p>
    <w:sectPr w:rsidR="00BF0566" w:rsidRPr="00BF0566" w:rsidSect="00335B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0598"/>
    <w:multiLevelType w:val="hybridMultilevel"/>
    <w:tmpl w:val="E2822468"/>
    <w:lvl w:ilvl="0" w:tplc="A5CC091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B2161"/>
    <w:multiLevelType w:val="hybridMultilevel"/>
    <w:tmpl w:val="7ADE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B22C4"/>
    <w:multiLevelType w:val="hybridMultilevel"/>
    <w:tmpl w:val="9086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165FC2"/>
    <w:multiLevelType w:val="hybridMultilevel"/>
    <w:tmpl w:val="D4346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CC3510"/>
    <w:multiLevelType w:val="hybridMultilevel"/>
    <w:tmpl w:val="A844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64CE4"/>
    <w:multiLevelType w:val="hybridMultilevel"/>
    <w:tmpl w:val="2CA4E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66846"/>
    <w:multiLevelType w:val="hybridMultilevel"/>
    <w:tmpl w:val="ECE0F1C2"/>
    <w:lvl w:ilvl="0" w:tplc="A5CC091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4D"/>
    <w:rsid w:val="000D25E4"/>
    <w:rsid w:val="002D2B23"/>
    <w:rsid w:val="00335B2E"/>
    <w:rsid w:val="003D7D3C"/>
    <w:rsid w:val="00536EEE"/>
    <w:rsid w:val="00570266"/>
    <w:rsid w:val="005A147C"/>
    <w:rsid w:val="00673229"/>
    <w:rsid w:val="006A3BCA"/>
    <w:rsid w:val="007B64CA"/>
    <w:rsid w:val="00A7424D"/>
    <w:rsid w:val="00AD7637"/>
    <w:rsid w:val="00B12603"/>
    <w:rsid w:val="00B86D1A"/>
    <w:rsid w:val="00BF0566"/>
    <w:rsid w:val="00C60E05"/>
    <w:rsid w:val="00C66283"/>
    <w:rsid w:val="00CD55AF"/>
    <w:rsid w:val="00E3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1D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sn-request@icann.org" TargetMode="External"/><Relationship Id="rId7" Type="http://schemas.openxmlformats.org/officeDocument/2006/relationships/hyperlink" Target="mailto:iana@ian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3901</Characters>
  <Application>Microsoft Macintosh Word</Application>
  <DocSecurity>0</DocSecurity>
  <Lines>32</Lines>
  <Paragraphs>9</Paragraphs>
  <ScaleCrop>false</ScaleCrop>
  <Company>RIPE NCC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Wijte</dc:creator>
  <cp:keywords/>
  <dc:description/>
  <cp:lastModifiedBy>German Valdez</cp:lastModifiedBy>
  <cp:revision>3</cp:revision>
  <dcterms:created xsi:type="dcterms:W3CDTF">2013-07-13T16:38:00Z</dcterms:created>
  <dcterms:modified xsi:type="dcterms:W3CDTF">2013-07-13T16:42:00Z</dcterms:modified>
</cp:coreProperties>
</file>