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14E7F" w14:textId="77777777" w:rsidR="005A5096" w:rsidRDefault="00EE78D3" w:rsidP="005A5096">
      <w:pPr>
        <w:jc w:val="center"/>
        <w:rPr>
          <w:rFonts w:ascii="Arial" w:hAnsi="Arial" w:cs="Arial"/>
          <w:b/>
          <w:sz w:val="22"/>
          <w:szCs w:val="22"/>
        </w:rPr>
      </w:pPr>
      <w:proofErr w:type="spellStart"/>
      <w:proofErr w:type="gramStart"/>
      <w:r w:rsidRPr="00F5248C">
        <w:rPr>
          <w:rFonts w:ascii="Arial" w:hAnsi="Arial" w:cs="Arial"/>
          <w:b/>
          <w:sz w:val="22"/>
          <w:szCs w:val="22"/>
        </w:rPr>
        <w:t>ccNSO</w:t>
      </w:r>
      <w:proofErr w:type="spellEnd"/>
      <w:proofErr w:type="gramEnd"/>
      <w:r w:rsidRPr="00F5248C">
        <w:rPr>
          <w:rFonts w:ascii="Arial" w:hAnsi="Arial" w:cs="Arial"/>
          <w:b/>
          <w:sz w:val="22"/>
          <w:szCs w:val="22"/>
        </w:rPr>
        <w:t xml:space="preserve"> SOP working group comments to </w:t>
      </w:r>
    </w:p>
    <w:p w14:paraId="6CF87335" w14:textId="10CD3522" w:rsidR="00075FF1" w:rsidRPr="00F5248C" w:rsidRDefault="00EE78D3" w:rsidP="005A5096">
      <w:pPr>
        <w:jc w:val="center"/>
        <w:rPr>
          <w:rFonts w:ascii="Arial" w:hAnsi="Arial" w:cs="Arial"/>
          <w:b/>
          <w:sz w:val="22"/>
          <w:szCs w:val="22"/>
        </w:rPr>
      </w:pPr>
      <w:r w:rsidRPr="00F5248C">
        <w:rPr>
          <w:rFonts w:ascii="Arial" w:hAnsi="Arial" w:cs="Arial"/>
          <w:b/>
          <w:sz w:val="22"/>
          <w:szCs w:val="22"/>
        </w:rPr>
        <w:t>ICANN FY 16 Operating Plan and budget</w:t>
      </w:r>
    </w:p>
    <w:p w14:paraId="2B7C0868" w14:textId="77777777" w:rsidR="005A5096" w:rsidRDefault="005A5096" w:rsidP="005A5096">
      <w:pPr>
        <w:jc w:val="center"/>
        <w:rPr>
          <w:rFonts w:ascii="Arial" w:hAnsi="Arial" w:cs="Arial"/>
          <w:b/>
          <w:sz w:val="22"/>
          <w:szCs w:val="22"/>
        </w:rPr>
      </w:pPr>
    </w:p>
    <w:p w14:paraId="08CFDEBC" w14:textId="64F3137A" w:rsidR="002116BD" w:rsidRPr="00F5248C" w:rsidRDefault="002116BD" w:rsidP="005A5096">
      <w:pPr>
        <w:jc w:val="center"/>
        <w:rPr>
          <w:rFonts w:ascii="Arial" w:hAnsi="Arial" w:cs="Arial"/>
          <w:b/>
          <w:sz w:val="22"/>
          <w:szCs w:val="22"/>
        </w:rPr>
      </w:pPr>
      <w:bookmarkStart w:id="0" w:name="_GoBack"/>
      <w:bookmarkEnd w:id="0"/>
      <w:r w:rsidRPr="00F5248C">
        <w:rPr>
          <w:rFonts w:ascii="Arial" w:hAnsi="Arial" w:cs="Arial"/>
          <w:b/>
          <w:sz w:val="22"/>
          <w:szCs w:val="22"/>
        </w:rPr>
        <w:t>27</w:t>
      </w:r>
      <w:r w:rsidR="00F5248C" w:rsidRPr="00F5248C">
        <w:rPr>
          <w:rFonts w:ascii="Arial" w:hAnsi="Arial" w:cs="Arial"/>
          <w:b/>
          <w:sz w:val="22"/>
          <w:szCs w:val="22"/>
          <w:vertAlign w:val="superscript"/>
        </w:rPr>
        <w:t>th</w:t>
      </w:r>
      <w:r w:rsidR="00F5248C">
        <w:rPr>
          <w:rFonts w:ascii="Arial" w:hAnsi="Arial" w:cs="Arial"/>
          <w:b/>
          <w:sz w:val="22"/>
          <w:szCs w:val="22"/>
        </w:rPr>
        <w:t xml:space="preserve"> </w:t>
      </w:r>
      <w:r w:rsidRPr="00F5248C">
        <w:rPr>
          <w:rFonts w:ascii="Arial" w:hAnsi="Arial" w:cs="Arial"/>
          <w:b/>
          <w:sz w:val="22"/>
          <w:szCs w:val="22"/>
        </w:rPr>
        <w:t>April 2015</w:t>
      </w:r>
    </w:p>
    <w:p w14:paraId="0D305A81" w14:textId="77777777" w:rsidR="002116BD" w:rsidRPr="00F5248C" w:rsidRDefault="002116BD" w:rsidP="00F5248C">
      <w:pPr>
        <w:jc w:val="both"/>
        <w:rPr>
          <w:rFonts w:ascii="Arial" w:hAnsi="Arial" w:cs="Arial"/>
          <w:sz w:val="22"/>
          <w:szCs w:val="22"/>
        </w:rPr>
      </w:pPr>
    </w:p>
    <w:p w14:paraId="6EF14D29" w14:textId="04128D09" w:rsidR="00EE78D3" w:rsidRPr="00F5248C" w:rsidRDefault="00790EB1" w:rsidP="00F5248C">
      <w:pPr>
        <w:jc w:val="both"/>
        <w:rPr>
          <w:rFonts w:ascii="Arial" w:hAnsi="Arial" w:cs="Arial"/>
          <w:b/>
          <w:sz w:val="22"/>
          <w:szCs w:val="22"/>
        </w:rPr>
      </w:pPr>
      <w:r>
        <w:rPr>
          <w:rFonts w:ascii="Arial" w:hAnsi="Arial" w:cs="Arial"/>
          <w:b/>
          <w:sz w:val="22"/>
          <w:szCs w:val="22"/>
        </w:rPr>
        <w:t>Executive summary</w:t>
      </w:r>
    </w:p>
    <w:p w14:paraId="3A2A0E5D" w14:textId="77777777" w:rsidR="00EE78D3" w:rsidRPr="00F5248C" w:rsidRDefault="00EE78D3" w:rsidP="00F5248C">
      <w:pPr>
        <w:widowControl w:val="0"/>
        <w:autoSpaceDE w:val="0"/>
        <w:autoSpaceDN w:val="0"/>
        <w:adjustRightInd w:val="0"/>
        <w:jc w:val="both"/>
        <w:rPr>
          <w:rFonts w:ascii="Arial" w:hAnsi="Arial" w:cs="Arial"/>
          <w:sz w:val="22"/>
          <w:szCs w:val="22"/>
        </w:rPr>
      </w:pPr>
    </w:p>
    <w:p w14:paraId="36BF8660" w14:textId="15F37D01" w:rsidR="00A31979" w:rsidRPr="00F5248C" w:rsidRDefault="00FC4440" w:rsidP="00F5248C">
      <w:pPr>
        <w:jc w:val="both"/>
        <w:rPr>
          <w:rFonts w:ascii="Arial" w:hAnsi="Arial" w:cs="Arial"/>
          <w:sz w:val="22"/>
          <w:szCs w:val="22"/>
        </w:rPr>
      </w:pPr>
      <w:r w:rsidRPr="00F5248C">
        <w:rPr>
          <w:rFonts w:ascii="Arial" w:hAnsi="Arial" w:cs="Arial"/>
          <w:sz w:val="22"/>
          <w:szCs w:val="22"/>
        </w:rPr>
        <w:t xml:space="preserve">We </w:t>
      </w:r>
      <w:r w:rsidR="00532874">
        <w:rPr>
          <w:rFonts w:ascii="Arial" w:hAnsi="Arial" w:cs="Arial"/>
          <w:sz w:val="22"/>
          <w:szCs w:val="22"/>
        </w:rPr>
        <w:t xml:space="preserve">are </w:t>
      </w:r>
      <w:r w:rsidRPr="00F5248C">
        <w:rPr>
          <w:rFonts w:ascii="Arial" w:hAnsi="Arial" w:cs="Arial"/>
          <w:sz w:val="22"/>
          <w:szCs w:val="22"/>
        </w:rPr>
        <w:t>thank</w:t>
      </w:r>
      <w:r w:rsidR="00532874">
        <w:rPr>
          <w:rFonts w:ascii="Arial" w:hAnsi="Arial" w:cs="Arial"/>
          <w:sz w:val="22"/>
          <w:szCs w:val="22"/>
        </w:rPr>
        <w:t>ful</w:t>
      </w:r>
      <w:r w:rsidRPr="00F5248C">
        <w:rPr>
          <w:rFonts w:ascii="Arial" w:hAnsi="Arial" w:cs="Arial"/>
          <w:sz w:val="22"/>
          <w:szCs w:val="22"/>
        </w:rPr>
        <w:t xml:space="preserve"> for the opportunity to comment on the ICANN F16 Operating Plan and Budget. We acknowledge the improvements in the plan presentation and structure against the previous years</w:t>
      </w:r>
      <w:r w:rsidR="00E830B9" w:rsidRPr="00F5248C">
        <w:rPr>
          <w:rFonts w:ascii="Arial" w:hAnsi="Arial" w:cs="Arial"/>
          <w:sz w:val="22"/>
          <w:szCs w:val="22"/>
        </w:rPr>
        <w:t xml:space="preserve"> and we appreciate that many of th</w:t>
      </w:r>
      <w:r w:rsidR="00532874">
        <w:rPr>
          <w:rFonts w:ascii="Arial" w:hAnsi="Arial" w:cs="Arial"/>
          <w:sz w:val="22"/>
          <w:szCs w:val="22"/>
        </w:rPr>
        <w:t>ese</w:t>
      </w:r>
      <w:r w:rsidR="00E830B9" w:rsidRPr="00F5248C">
        <w:rPr>
          <w:rFonts w:ascii="Arial" w:hAnsi="Arial" w:cs="Arial"/>
          <w:sz w:val="22"/>
          <w:szCs w:val="22"/>
        </w:rPr>
        <w:t xml:space="preserve"> working group comments have been taken onboard over the past five years</w:t>
      </w:r>
      <w:r w:rsidRPr="00F5248C">
        <w:rPr>
          <w:rFonts w:ascii="Arial" w:hAnsi="Arial" w:cs="Arial"/>
          <w:sz w:val="22"/>
          <w:szCs w:val="22"/>
        </w:rPr>
        <w:t>. The level of detail</w:t>
      </w:r>
      <w:r w:rsidR="00532874">
        <w:rPr>
          <w:rFonts w:ascii="Arial" w:hAnsi="Arial" w:cs="Arial"/>
          <w:sz w:val="22"/>
          <w:szCs w:val="22"/>
        </w:rPr>
        <w:t xml:space="preserve"> concerning</w:t>
      </w:r>
      <w:r w:rsidR="00E830B9" w:rsidRPr="00F5248C">
        <w:rPr>
          <w:rFonts w:ascii="Arial" w:hAnsi="Arial" w:cs="Arial"/>
          <w:sz w:val="22"/>
          <w:szCs w:val="22"/>
        </w:rPr>
        <w:t xml:space="preserve"> the draft plan </w:t>
      </w:r>
      <w:r w:rsidRPr="00F5248C">
        <w:rPr>
          <w:rFonts w:ascii="Arial" w:hAnsi="Arial" w:cs="Arial"/>
          <w:sz w:val="22"/>
          <w:szCs w:val="22"/>
        </w:rPr>
        <w:t>is much more accurate and allows our community to better contribute to its refinement.</w:t>
      </w:r>
      <w:r w:rsidR="00CF48C0" w:rsidRPr="00F5248C">
        <w:rPr>
          <w:rFonts w:ascii="Arial" w:hAnsi="Arial" w:cs="Arial"/>
          <w:sz w:val="22"/>
          <w:szCs w:val="22"/>
        </w:rPr>
        <w:t xml:space="preserve"> </w:t>
      </w:r>
      <w:r w:rsidR="00A31979" w:rsidRPr="00F5248C">
        <w:rPr>
          <w:rFonts w:ascii="Arial" w:hAnsi="Arial" w:cs="Arial"/>
          <w:sz w:val="22"/>
          <w:szCs w:val="22"/>
        </w:rPr>
        <w:t>As a matter of fact, it is difficult to make a direct comparison with the current year, and previous years, given the greater detail provided in the FY16 Operating Plan and Budget.  Once more, we recommend the current format be used in future to enable easier comparison of the budget and plan against previous years.</w:t>
      </w:r>
    </w:p>
    <w:p w14:paraId="6C92D296" w14:textId="77777777" w:rsidR="00A31979" w:rsidRPr="00F5248C" w:rsidRDefault="00A31979" w:rsidP="00F5248C">
      <w:pPr>
        <w:widowControl w:val="0"/>
        <w:autoSpaceDE w:val="0"/>
        <w:autoSpaceDN w:val="0"/>
        <w:adjustRightInd w:val="0"/>
        <w:jc w:val="both"/>
        <w:rPr>
          <w:rFonts w:ascii="Arial" w:hAnsi="Arial" w:cs="Arial"/>
          <w:sz w:val="22"/>
          <w:szCs w:val="22"/>
        </w:rPr>
      </w:pPr>
    </w:p>
    <w:p w14:paraId="0CC12EE7" w14:textId="43E0F47C" w:rsidR="00FC4440" w:rsidRPr="00F5248C" w:rsidRDefault="004C2930"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When</w:t>
      </w:r>
      <w:r w:rsidR="00A31979" w:rsidRPr="00F5248C">
        <w:rPr>
          <w:rFonts w:ascii="Arial" w:hAnsi="Arial" w:cs="Arial"/>
          <w:sz w:val="22"/>
          <w:szCs w:val="22"/>
        </w:rPr>
        <w:t xml:space="preserve"> reading the entire Plan, we noticed</w:t>
      </w:r>
      <w:r w:rsidR="00CF48C0" w:rsidRPr="00F5248C">
        <w:rPr>
          <w:rFonts w:ascii="Arial" w:hAnsi="Arial" w:cs="Arial"/>
          <w:sz w:val="22"/>
          <w:szCs w:val="22"/>
        </w:rPr>
        <w:t xml:space="preserve"> a lack of consistency throughout </w:t>
      </w:r>
      <w:r w:rsidR="00A31979" w:rsidRPr="00F5248C">
        <w:rPr>
          <w:rFonts w:ascii="Arial" w:hAnsi="Arial" w:cs="Arial"/>
          <w:sz w:val="22"/>
          <w:szCs w:val="22"/>
        </w:rPr>
        <w:t>it</w:t>
      </w:r>
      <w:r w:rsidR="00CF48C0" w:rsidRPr="00F5248C">
        <w:rPr>
          <w:rFonts w:ascii="Arial" w:hAnsi="Arial" w:cs="Arial"/>
          <w:sz w:val="22"/>
          <w:szCs w:val="22"/>
        </w:rPr>
        <w:t xml:space="preserve"> because certain goals and activities seem to be much better designed and defined, while others are only described at high level and hardly fit </w:t>
      </w:r>
      <w:r w:rsidR="00FE1AE7">
        <w:rPr>
          <w:rFonts w:ascii="Arial" w:hAnsi="Arial" w:cs="Arial"/>
          <w:sz w:val="22"/>
          <w:szCs w:val="22"/>
        </w:rPr>
        <w:t xml:space="preserve">into </w:t>
      </w:r>
      <w:r w:rsidR="00CF48C0" w:rsidRPr="00F5248C">
        <w:rPr>
          <w:rFonts w:ascii="Arial" w:hAnsi="Arial" w:cs="Arial"/>
          <w:sz w:val="22"/>
          <w:szCs w:val="22"/>
        </w:rPr>
        <w:t>an Operating Plan.</w:t>
      </w:r>
    </w:p>
    <w:p w14:paraId="54270446" w14:textId="77777777" w:rsidR="00FC4440" w:rsidRPr="00F5248C" w:rsidRDefault="00FC4440" w:rsidP="00F5248C">
      <w:pPr>
        <w:widowControl w:val="0"/>
        <w:autoSpaceDE w:val="0"/>
        <w:autoSpaceDN w:val="0"/>
        <w:adjustRightInd w:val="0"/>
        <w:jc w:val="both"/>
        <w:rPr>
          <w:rFonts w:ascii="Arial" w:hAnsi="Arial" w:cs="Arial"/>
          <w:sz w:val="22"/>
          <w:szCs w:val="22"/>
        </w:rPr>
      </w:pPr>
    </w:p>
    <w:p w14:paraId="7A75D1FC" w14:textId="75A04371" w:rsidR="00EE78D3" w:rsidRPr="00F5248C" w:rsidRDefault="00EE78D3"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As in the previous budget f</w:t>
      </w:r>
      <w:r w:rsidR="002116BD" w:rsidRPr="00F5248C">
        <w:rPr>
          <w:rFonts w:ascii="Arial" w:hAnsi="Arial" w:cs="Arial"/>
          <w:sz w:val="22"/>
          <w:szCs w:val="22"/>
        </w:rPr>
        <w:t xml:space="preserve">eedback provided by the </w:t>
      </w:r>
      <w:proofErr w:type="spellStart"/>
      <w:r w:rsidR="002116BD" w:rsidRPr="00F5248C">
        <w:rPr>
          <w:rFonts w:ascii="Arial" w:hAnsi="Arial" w:cs="Arial"/>
          <w:sz w:val="22"/>
          <w:szCs w:val="22"/>
        </w:rPr>
        <w:t>ccNSO</w:t>
      </w:r>
      <w:proofErr w:type="spellEnd"/>
      <w:r w:rsidR="002116BD" w:rsidRPr="00F5248C">
        <w:rPr>
          <w:rFonts w:ascii="Arial" w:hAnsi="Arial" w:cs="Arial"/>
          <w:sz w:val="22"/>
          <w:szCs w:val="22"/>
        </w:rPr>
        <w:t xml:space="preserve"> SO</w:t>
      </w:r>
      <w:r w:rsidR="00B87E07" w:rsidRPr="00F5248C">
        <w:rPr>
          <w:rFonts w:ascii="Arial" w:hAnsi="Arial" w:cs="Arial"/>
          <w:sz w:val="22"/>
          <w:szCs w:val="22"/>
        </w:rPr>
        <w:t>P working group</w:t>
      </w:r>
      <w:r w:rsidRPr="00F5248C">
        <w:rPr>
          <w:rFonts w:ascii="Arial" w:hAnsi="Arial" w:cs="Arial"/>
          <w:sz w:val="22"/>
          <w:szCs w:val="22"/>
        </w:rPr>
        <w:t xml:space="preserve">, we again note a significant increase in operating expenses of +15.2%, at the same time that revenue is only predicted to grow by 14% overall. This </w:t>
      </w:r>
      <w:r w:rsidR="002116BD" w:rsidRPr="00F5248C">
        <w:rPr>
          <w:rFonts w:ascii="Arial" w:hAnsi="Arial" w:cs="Arial"/>
          <w:sz w:val="22"/>
          <w:szCs w:val="22"/>
        </w:rPr>
        <w:t xml:space="preserve">is </w:t>
      </w:r>
      <w:r w:rsidRPr="00F5248C">
        <w:rPr>
          <w:rFonts w:ascii="Arial" w:hAnsi="Arial" w:cs="Arial"/>
          <w:sz w:val="22"/>
          <w:szCs w:val="22"/>
        </w:rPr>
        <w:t>of particular concern, especially given the potential optimism regarding variable revenues in relation to transaction fees.</w:t>
      </w:r>
    </w:p>
    <w:p w14:paraId="1505A656" w14:textId="77777777" w:rsidR="00EE78D3" w:rsidRPr="00F5248C" w:rsidRDefault="00EE78D3" w:rsidP="00F5248C">
      <w:pPr>
        <w:widowControl w:val="0"/>
        <w:autoSpaceDE w:val="0"/>
        <w:autoSpaceDN w:val="0"/>
        <w:adjustRightInd w:val="0"/>
        <w:jc w:val="both"/>
        <w:rPr>
          <w:rFonts w:ascii="Arial" w:hAnsi="Arial" w:cs="Arial"/>
          <w:sz w:val="22"/>
          <w:szCs w:val="22"/>
        </w:rPr>
      </w:pPr>
    </w:p>
    <w:p w14:paraId="14CAF967" w14:textId="77777777" w:rsidR="00EE78D3" w:rsidRPr="00F5248C" w:rsidRDefault="00EE78D3"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 xml:space="preserve">Revenue assumptions include a registration volume growth of 2.2% for legacy TLDs and a series of assumptions regarding new TLDs, with a resulting number of 12.5 billable transactions for registrars and 8 million for registries. </w:t>
      </w:r>
    </w:p>
    <w:p w14:paraId="49CE94D2" w14:textId="77777777" w:rsidR="00EE78D3" w:rsidRPr="00F5248C" w:rsidRDefault="00EE78D3" w:rsidP="00F5248C">
      <w:pPr>
        <w:widowControl w:val="0"/>
        <w:autoSpaceDE w:val="0"/>
        <w:autoSpaceDN w:val="0"/>
        <w:adjustRightInd w:val="0"/>
        <w:jc w:val="both"/>
        <w:rPr>
          <w:rFonts w:ascii="Arial" w:hAnsi="Arial" w:cs="Arial"/>
          <w:sz w:val="22"/>
          <w:szCs w:val="22"/>
        </w:rPr>
      </w:pPr>
    </w:p>
    <w:p w14:paraId="1530232B" w14:textId="7E2E0E47" w:rsidR="00EE78D3" w:rsidRPr="00F5248C" w:rsidRDefault="00FE1AE7" w:rsidP="00F5248C">
      <w:pPr>
        <w:widowControl w:val="0"/>
        <w:autoSpaceDE w:val="0"/>
        <w:autoSpaceDN w:val="0"/>
        <w:adjustRightInd w:val="0"/>
        <w:jc w:val="both"/>
        <w:rPr>
          <w:rFonts w:ascii="Arial" w:hAnsi="Arial" w:cs="Arial"/>
          <w:sz w:val="22"/>
          <w:szCs w:val="22"/>
        </w:rPr>
      </w:pPr>
      <w:r>
        <w:rPr>
          <w:rFonts w:ascii="Arial" w:hAnsi="Arial" w:cs="Arial"/>
          <w:sz w:val="22"/>
          <w:szCs w:val="22"/>
        </w:rPr>
        <w:t>As we also stated</w:t>
      </w:r>
      <w:r w:rsidR="00EE78D3" w:rsidRPr="00F5248C">
        <w:rPr>
          <w:rFonts w:ascii="Arial" w:hAnsi="Arial" w:cs="Arial"/>
          <w:sz w:val="22"/>
          <w:szCs w:val="22"/>
        </w:rPr>
        <w:t xml:space="preserve"> in 2014, given the current registration trends in the market, we urge ICANN to reduce expenses growth and consider adequate measures to deal with the scenario where revenues are not in line with current projections.</w:t>
      </w:r>
      <w:r w:rsidR="005A0314" w:rsidRPr="00F5248C">
        <w:rPr>
          <w:rFonts w:ascii="Arial" w:hAnsi="Arial" w:cs="Arial"/>
          <w:sz w:val="22"/>
          <w:szCs w:val="22"/>
        </w:rPr>
        <w:t xml:space="preserve"> Furthermore, we would appreciate to be provided with information regarding the management of reserves to cope not only with the </w:t>
      </w:r>
      <w:r>
        <w:rPr>
          <w:rFonts w:ascii="Arial" w:hAnsi="Arial" w:cs="Arial"/>
          <w:sz w:val="22"/>
          <w:szCs w:val="22"/>
        </w:rPr>
        <w:t>possible challenges in the</w:t>
      </w:r>
      <w:r w:rsidR="005A0314" w:rsidRPr="00F5248C">
        <w:rPr>
          <w:rFonts w:ascii="Arial" w:hAnsi="Arial" w:cs="Arial"/>
          <w:sz w:val="22"/>
          <w:szCs w:val="22"/>
        </w:rPr>
        <w:t xml:space="preserve"> revenue scenario, but also with contingencies.</w:t>
      </w:r>
    </w:p>
    <w:p w14:paraId="2D377529" w14:textId="77777777" w:rsidR="00DD4E21" w:rsidRPr="00F5248C" w:rsidRDefault="00DD4E21" w:rsidP="00F5248C">
      <w:pPr>
        <w:widowControl w:val="0"/>
        <w:autoSpaceDE w:val="0"/>
        <w:autoSpaceDN w:val="0"/>
        <w:adjustRightInd w:val="0"/>
        <w:jc w:val="both"/>
        <w:rPr>
          <w:rFonts w:ascii="Arial" w:hAnsi="Arial" w:cs="Arial"/>
          <w:sz w:val="22"/>
          <w:szCs w:val="22"/>
        </w:rPr>
      </w:pPr>
    </w:p>
    <w:p w14:paraId="43967C70" w14:textId="46FF9910" w:rsidR="00DD4E21" w:rsidRPr="00F5248C" w:rsidRDefault="00DD4E21"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Last, but not least, we would like to underline once more the need to include more timeframes for the various activities to be developed</w:t>
      </w:r>
      <w:r w:rsidR="00FE1AE7">
        <w:rPr>
          <w:rFonts w:ascii="Arial" w:hAnsi="Arial" w:cs="Arial"/>
          <w:sz w:val="22"/>
          <w:szCs w:val="22"/>
        </w:rPr>
        <w:t>, and that is</w:t>
      </w:r>
      <w:r w:rsidRPr="00F5248C">
        <w:rPr>
          <w:rFonts w:ascii="Arial" w:hAnsi="Arial" w:cs="Arial"/>
          <w:sz w:val="22"/>
          <w:szCs w:val="22"/>
        </w:rPr>
        <w:t xml:space="preserve"> both</w:t>
      </w:r>
      <w:r w:rsidR="00FE1AE7">
        <w:rPr>
          <w:rFonts w:ascii="Arial" w:hAnsi="Arial" w:cs="Arial"/>
          <w:sz w:val="22"/>
          <w:szCs w:val="22"/>
        </w:rPr>
        <w:t xml:space="preserve"> to facilitate their monitoring by </w:t>
      </w:r>
      <w:r w:rsidRPr="00F5248C">
        <w:rPr>
          <w:rFonts w:ascii="Arial" w:hAnsi="Arial" w:cs="Arial"/>
          <w:sz w:val="22"/>
          <w:szCs w:val="22"/>
        </w:rPr>
        <w:t xml:space="preserve">ICANN administrative staff and </w:t>
      </w:r>
      <w:r w:rsidR="00FE1AE7">
        <w:rPr>
          <w:rFonts w:ascii="Arial" w:hAnsi="Arial" w:cs="Arial"/>
          <w:sz w:val="22"/>
          <w:szCs w:val="22"/>
        </w:rPr>
        <w:t>to increase</w:t>
      </w:r>
      <w:r w:rsidRPr="00F5248C">
        <w:rPr>
          <w:rFonts w:ascii="Arial" w:hAnsi="Arial" w:cs="Arial"/>
          <w:sz w:val="22"/>
          <w:szCs w:val="22"/>
        </w:rPr>
        <w:t xml:space="preserve"> </w:t>
      </w:r>
      <w:r w:rsidR="00FE1AE7">
        <w:rPr>
          <w:rFonts w:ascii="Arial" w:hAnsi="Arial" w:cs="Arial"/>
          <w:sz w:val="22"/>
          <w:szCs w:val="22"/>
        </w:rPr>
        <w:t>the</w:t>
      </w:r>
      <w:r w:rsidRPr="00F5248C">
        <w:rPr>
          <w:rFonts w:ascii="Arial" w:hAnsi="Arial" w:cs="Arial"/>
          <w:sz w:val="22"/>
          <w:szCs w:val="22"/>
        </w:rPr>
        <w:t xml:space="preserve"> transparency to the community ICANN </w:t>
      </w:r>
      <w:r w:rsidR="00747FF8" w:rsidRPr="00F5248C">
        <w:rPr>
          <w:rFonts w:ascii="Arial" w:hAnsi="Arial" w:cs="Arial"/>
          <w:sz w:val="22"/>
          <w:szCs w:val="22"/>
        </w:rPr>
        <w:t>should be serving.</w:t>
      </w:r>
    </w:p>
    <w:p w14:paraId="72C1EB28" w14:textId="77777777" w:rsidR="00EE78D3" w:rsidRPr="00F5248C" w:rsidRDefault="00EE78D3" w:rsidP="00F5248C">
      <w:pPr>
        <w:widowControl w:val="0"/>
        <w:autoSpaceDE w:val="0"/>
        <w:autoSpaceDN w:val="0"/>
        <w:adjustRightInd w:val="0"/>
        <w:jc w:val="both"/>
        <w:rPr>
          <w:rFonts w:ascii="Arial" w:hAnsi="Arial" w:cs="Arial"/>
          <w:sz w:val="22"/>
          <w:szCs w:val="22"/>
        </w:rPr>
      </w:pPr>
    </w:p>
    <w:p w14:paraId="6CC6DB89" w14:textId="77777777" w:rsidR="002116BD" w:rsidRPr="00F5248C" w:rsidRDefault="002116BD" w:rsidP="00F5248C">
      <w:pPr>
        <w:widowControl w:val="0"/>
        <w:autoSpaceDE w:val="0"/>
        <w:autoSpaceDN w:val="0"/>
        <w:adjustRightInd w:val="0"/>
        <w:jc w:val="both"/>
        <w:rPr>
          <w:rFonts w:ascii="Arial" w:hAnsi="Arial" w:cs="Arial"/>
          <w:b/>
          <w:sz w:val="22"/>
          <w:szCs w:val="22"/>
        </w:rPr>
      </w:pPr>
      <w:r w:rsidRPr="00F5248C">
        <w:rPr>
          <w:rFonts w:ascii="Arial" w:hAnsi="Arial" w:cs="Arial"/>
          <w:b/>
          <w:sz w:val="22"/>
          <w:szCs w:val="22"/>
        </w:rPr>
        <w:t>Specific comments</w:t>
      </w:r>
    </w:p>
    <w:p w14:paraId="0CD0C511" w14:textId="77777777" w:rsidR="002116BD" w:rsidRPr="00F5248C" w:rsidRDefault="002116BD" w:rsidP="00F5248C">
      <w:pPr>
        <w:widowControl w:val="0"/>
        <w:autoSpaceDE w:val="0"/>
        <w:autoSpaceDN w:val="0"/>
        <w:adjustRightInd w:val="0"/>
        <w:jc w:val="both"/>
        <w:rPr>
          <w:rFonts w:ascii="Arial" w:hAnsi="Arial" w:cs="Arial"/>
          <w:b/>
          <w:sz w:val="22"/>
          <w:szCs w:val="22"/>
        </w:rPr>
      </w:pPr>
    </w:p>
    <w:p w14:paraId="146742C3" w14:textId="1E3F725A" w:rsidR="00EE78D3" w:rsidRPr="00F5248C" w:rsidRDefault="002116BD" w:rsidP="00F5248C">
      <w:pPr>
        <w:widowControl w:val="0"/>
        <w:autoSpaceDE w:val="0"/>
        <w:autoSpaceDN w:val="0"/>
        <w:adjustRightInd w:val="0"/>
        <w:jc w:val="both"/>
        <w:rPr>
          <w:rFonts w:ascii="Arial" w:hAnsi="Arial" w:cs="Arial"/>
          <w:b/>
          <w:sz w:val="22"/>
          <w:szCs w:val="22"/>
        </w:rPr>
      </w:pPr>
      <w:r w:rsidRPr="00F5248C">
        <w:rPr>
          <w:rFonts w:ascii="Arial" w:hAnsi="Arial" w:cs="Arial"/>
          <w:b/>
          <w:sz w:val="22"/>
          <w:szCs w:val="22"/>
        </w:rPr>
        <w:t>ICANN Operations Section</w:t>
      </w:r>
    </w:p>
    <w:p w14:paraId="5878F59A" w14:textId="77777777" w:rsidR="00EE78D3" w:rsidRPr="00F5248C" w:rsidRDefault="00EE78D3"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 xml:space="preserve"> </w:t>
      </w:r>
    </w:p>
    <w:p w14:paraId="527E8D1A" w14:textId="0312A244" w:rsidR="00EE78D3" w:rsidRPr="00F5248C" w:rsidRDefault="002116BD"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 xml:space="preserve">1.2 </w:t>
      </w:r>
      <w:r w:rsidR="00EE78D3" w:rsidRPr="00F5248C">
        <w:rPr>
          <w:rFonts w:ascii="Arial" w:hAnsi="Arial" w:cs="Arial"/>
          <w:sz w:val="22"/>
          <w:szCs w:val="22"/>
        </w:rPr>
        <w:t>Revenues</w:t>
      </w:r>
    </w:p>
    <w:p w14:paraId="5BF7FAE8" w14:textId="77777777" w:rsidR="00EE78D3" w:rsidRPr="00F5248C" w:rsidRDefault="00EE78D3"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 xml:space="preserve">Based on industry knowledge and experience, the estimates regarding registrar accreditation appear to be reasonable. As noted in our general comments, we are concerned regarding the potential volatility of the global market and the resultant uncertainty regarding registration trends, which could result in volumes less than </w:t>
      </w:r>
      <w:proofErr w:type="gramStart"/>
      <w:r w:rsidRPr="00F5248C">
        <w:rPr>
          <w:rFonts w:ascii="Arial" w:hAnsi="Arial" w:cs="Arial"/>
          <w:sz w:val="22"/>
          <w:szCs w:val="22"/>
        </w:rPr>
        <w:t>those</w:t>
      </w:r>
      <w:proofErr w:type="gramEnd"/>
      <w:r w:rsidRPr="00F5248C">
        <w:rPr>
          <w:rFonts w:ascii="Arial" w:hAnsi="Arial" w:cs="Arial"/>
          <w:sz w:val="22"/>
          <w:szCs w:val="22"/>
        </w:rPr>
        <w:t xml:space="preserve"> budgeted. </w:t>
      </w:r>
    </w:p>
    <w:p w14:paraId="200ED537" w14:textId="77777777" w:rsidR="002116BD" w:rsidRPr="00F5248C" w:rsidRDefault="002116BD" w:rsidP="00F5248C">
      <w:pPr>
        <w:widowControl w:val="0"/>
        <w:autoSpaceDE w:val="0"/>
        <w:autoSpaceDN w:val="0"/>
        <w:adjustRightInd w:val="0"/>
        <w:jc w:val="both"/>
        <w:rPr>
          <w:rFonts w:ascii="Arial" w:hAnsi="Arial" w:cs="Arial"/>
          <w:sz w:val="22"/>
          <w:szCs w:val="22"/>
        </w:rPr>
      </w:pPr>
    </w:p>
    <w:p w14:paraId="5CEBDD5D" w14:textId="1C8AA8F2" w:rsidR="00EE78D3" w:rsidRPr="00F5248C" w:rsidRDefault="00EE78D3" w:rsidP="00F5248C">
      <w:pPr>
        <w:pStyle w:val="ListParagraph"/>
        <w:widowControl w:val="0"/>
        <w:numPr>
          <w:ilvl w:val="1"/>
          <w:numId w:val="4"/>
        </w:numPr>
        <w:autoSpaceDE w:val="0"/>
        <w:autoSpaceDN w:val="0"/>
        <w:adjustRightInd w:val="0"/>
        <w:jc w:val="both"/>
        <w:rPr>
          <w:rFonts w:ascii="Arial" w:hAnsi="Arial" w:cs="Arial"/>
          <w:sz w:val="22"/>
          <w:szCs w:val="22"/>
        </w:rPr>
      </w:pPr>
      <w:r w:rsidRPr="00F5248C">
        <w:rPr>
          <w:rFonts w:ascii="Arial" w:hAnsi="Arial" w:cs="Arial"/>
          <w:sz w:val="22"/>
          <w:szCs w:val="22"/>
        </w:rPr>
        <w:lastRenderedPageBreak/>
        <w:t>Operating Expenses</w:t>
      </w:r>
    </w:p>
    <w:p w14:paraId="5F98141F" w14:textId="77777777" w:rsidR="00EE78D3" w:rsidRPr="00F5248C" w:rsidRDefault="00EE78D3" w:rsidP="00F5248C">
      <w:pPr>
        <w:widowControl w:val="0"/>
        <w:autoSpaceDE w:val="0"/>
        <w:autoSpaceDN w:val="0"/>
        <w:adjustRightInd w:val="0"/>
        <w:jc w:val="both"/>
        <w:rPr>
          <w:rFonts w:ascii="Arial" w:hAnsi="Arial" w:cs="Arial"/>
          <w:sz w:val="22"/>
          <w:szCs w:val="22"/>
        </w:rPr>
      </w:pPr>
      <w:r w:rsidRPr="00F5248C">
        <w:rPr>
          <w:rFonts w:ascii="Arial" w:hAnsi="Arial" w:cs="Arial"/>
          <w:sz w:val="22"/>
          <w:szCs w:val="22"/>
        </w:rPr>
        <w:t>We are concerned to note an additional $2m costs as a result of 16 new hires during FY16, as being inconsistent with the ICANN President’s announcement of a hiring freeze.</w:t>
      </w:r>
    </w:p>
    <w:p w14:paraId="6848D335" w14:textId="77777777" w:rsidR="00EE78D3" w:rsidRPr="00F5248C" w:rsidRDefault="00EE78D3" w:rsidP="00F5248C">
      <w:pPr>
        <w:widowControl w:val="0"/>
        <w:autoSpaceDE w:val="0"/>
        <w:autoSpaceDN w:val="0"/>
        <w:adjustRightInd w:val="0"/>
        <w:jc w:val="both"/>
        <w:rPr>
          <w:rFonts w:ascii="Arial" w:hAnsi="Arial" w:cs="Arial"/>
          <w:sz w:val="22"/>
          <w:szCs w:val="22"/>
        </w:rPr>
      </w:pPr>
    </w:p>
    <w:p w14:paraId="4CDB9250" w14:textId="236810A7" w:rsidR="00EE78D3" w:rsidRPr="00F5248C" w:rsidRDefault="00EE78D3" w:rsidP="00F5248C">
      <w:pPr>
        <w:pStyle w:val="ListParagraph"/>
        <w:widowControl w:val="0"/>
        <w:numPr>
          <w:ilvl w:val="1"/>
          <w:numId w:val="4"/>
        </w:numPr>
        <w:autoSpaceDE w:val="0"/>
        <w:autoSpaceDN w:val="0"/>
        <w:adjustRightInd w:val="0"/>
        <w:jc w:val="both"/>
        <w:rPr>
          <w:rFonts w:ascii="Arial" w:hAnsi="Arial" w:cs="Arial"/>
          <w:sz w:val="22"/>
          <w:szCs w:val="22"/>
        </w:rPr>
      </w:pPr>
      <w:r w:rsidRPr="00F5248C">
        <w:rPr>
          <w:rFonts w:ascii="Arial" w:hAnsi="Arial" w:cs="Arial"/>
          <w:sz w:val="22"/>
          <w:szCs w:val="22"/>
        </w:rPr>
        <w:t>Capital Expenses</w:t>
      </w:r>
    </w:p>
    <w:p w14:paraId="1E88DCC8" w14:textId="390F4E74" w:rsidR="00EE78D3" w:rsidRPr="00F5248C" w:rsidRDefault="003C447A" w:rsidP="00F5248C">
      <w:pPr>
        <w:pStyle w:val="ListParagraph"/>
        <w:widowControl w:val="0"/>
        <w:autoSpaceDE w:val="0"/>
        <w:autoSpaceDN w:val="0"/>
        <w:adjustRightInd w:val="0"/>
        <w:ind w:left="0"/>
        <w:jc w:val="both"/>
        <w:rPr>
          <w:rFonts w:ascii="Arial" w:hAnsi="Arial" w:cs="Arial"/>
          <w:sz w:val="22"/>
          <w:szCs w:val="22"/>
          <w:lang w:val="en-US"/>
        </w:rPr>
      </w:pPr>
      <w:r w:rsidRPr="00F5248C">
        <w:rPr>
          <w:rFonts w:ascii="Arial" w:hAnsi="Arial" w:cs="Arial"/>
          <w:sz w:val="22"/>
          <w:szCs w:val="22"/>
          <w:lang w:val="en-US"/>
        </w:rPr>
        <w:t>Under real estate, we see expenses relating to the Singapore office relocation and construction. An office relocation that takes place in such a short time</w:t>
      </w:r>
      <w:r w:rsidR="00532874">
        <w:rPr>
          <w:rFonts w:ascii="Arial" w:hAnsi="Arial" w:cs="Arial"/>
          <w:sz w:val="22"/>
          <w:szCs w:val="22"/>
          <w:lang w:val="en-US"/>
        </w:rPr>
        <w:t xml:space="preserve"> frame</w:t>
      </w:r>
      <w:r w:rsidRPr="00F5248C">
        <w:rPr>
          <w:rFonts w:ascii="Arial" w:hAnsi="Arial" w:cs="Arial"/>
          <w:sz w:val="22"/>
          <w:szCs w:val="22"/>
          <w:lang w:val="en-US"/>
        </w:rPr>
        <w:t xml:space="preserve"> after the office was set up suggest</w:t>
      </w:r>
      <w:r w:rsidR="00532874">
        <w:rPr>
          <w:rFonts w:ascii="Arial" w:hAnsi="Arial" w:cs="Arial"/>
          <w:sz w:val="22"/>
          <w:szCs w:val="22"/>
          <w:lang w:val="en-US"/>
        </w:rPr>
        <w:t>s</w:t>
      </w:r>
      <w:r w:rsidRPr="00F5248C">
        <w:rPr>
          <w:rFonts w:ascii="Arial" w:hAnsi="Arial" w:cs="Arial"/>
          <w:sz w:val="22"/>
          <w:szCs w:val="22"/>
          <w:lang w:val="en-US"/>
        </w:rPr>
        <w:t xml:space="preserve"> a lack of proper initial, long-term planning. Following ICANN hub and regional presence expansion over the last</w:t>
      </w:r>
      <w:r w:rsidR="00532874">
        <w:rPr>
          <w:rFonts w:ascii="Arial" w:hAnsi="Arial" w:cs="Arial"/>
          <w:sz w:val="22"/>
          <w:szCs w:val="22"/>
          <w:lang w:val="en-US"/>
        </w:rPr>
        <w:t xml:space="preserve"> few</w:t>
      </w:r>
      <w:r w:rsidRPr="00F5248C">
        <w:rPr>
          <w:rFonts w:ascii="Arial" w:hAnsi="Arial" w:cs="Arial"/>
          <w:sz w:val="22"/>
          <w:szCs w:val="22"/>
          <w:lang w:val="en-US"/>
        </w:rPr>
        <w:t xml:space="preserve"> years it might be desirable to develop an assessment of the added value and costs associated to a similar office structure, including an assessment of the possible ICANN exposure to multiple legislation liabilities.</w:t>
      </w:r>
    </w:p>
    <w:p w14:paraId="038AB6B5" w14:textId="77777777" w:rsidR="00EE78D3" w:rsidRPr="00F5248C" w:rsidRDefault="00EE78D3" w:rsidP="00F5248C">
      <w:pPr>
        <w:pStyle w:val="ListParagraph"/>
        <w:widowControl w:val="0"/>
        <w:autoSpaceDE w:val="0"/>
        <w:autoSpaceDN w:val="0"/>
        <w:adjustRightInd w:val="0"/>
        <w:ind w:left="0"/>
        <w:jc w:val="both"/>
        <w:rPr>
          <w:rFonts w:ascii="Arial" w:hAnsi="Arial" w:cs="Arial"/>
          <w:sz w:val="22"/>
          <w:szCs w:val="22"/>
          <w:lang w:val="en-US"/>
        </w:rPr>
      </w:pPr>
    </w:p>
    <w:p w14:paraId="7B8FED41" w14:textId="7FF40C00" w:rsidR="00EE78D3" w:rsidRPr="00F5248C" w:rsidRDefault="00EE78D3" w:rsidP="00F5248C">
      <w:pPr>
        <w:pStyle w:val="ListParagraph"/>
        <w:widowControl w:val="0"/>
        <w:numPr>
          <w:ilvl w:val="1"/>
          <w:numId w:val="4"/>
        </w:numPr>
        <w:autoSpaceDE w:val="0"/>
        <w:autoSpaceDN w:val="0"/>
        <w:adjustRightInd w:val="0"/>
        <w:jc w:val="both"/>
        <w:rPr>
          <w:rFonts w:ascii="Arial" w:hAnsi="Arial" w:cs="Arial"/>
          <w:sz w:val="22"/>
          <w:szCs w:val="22"/>
        </w:rPr>
      </w:pPr>
      <w:r w:rsidRPr="00F5248C">
        <w:rPr>
          <w:rFonts w:ascii="Arial" w:hAnsi="Arial" w:cs="Arial"/>
          <w:sz w:val="22"/>
          <w:szCs w:val="22"/>
        </w:rPr>
        <w:t>Initiatives</w:t>
      </w:r>
    </w:p>
    <w:p w14:paraId="5B8DDCF5" w14:textId="3D33DFBC" w:rsidR="00EE78D3" w:rsidRPr="00F5248C" w:rsidRDefault="00C676BC" w:rsidP="00F5248C">
      <w:pPr>
        <w:pStyle w:val="ListParagraph"/>
        <w:widowControl w:val="0"/>
        <w:autoSpaceDE w:val="0"/>
        <w:autoSpaceDN w:val="0"/>
        <w:adjustRightInd w:val="0"/>
        <w:ind w:left="0"/>
        <w:jc w:val="both"/>
        <w:rPr>
          <w:rFonts w:ascii="Arial" w:hAnsi="Arial" w:cs="Arial"/>
          <w:sz w:val="22"/>
          <w:szCs w:val="22"/>
          <w:lang w:val="en-US"/>
        </w:rPr>
      </w:pPr>
      <w:r w:rsidRPr="00F5248C">
        <w:rPr>
          <w:rFonts w:ascii="Arial" w:hAnsi="Arial" w:cs="Arial"/>
          <w:sz w:val="22"/>
          <w:szCs w:val="22"/>
          <w:lang w:val="en-US"/>
        </w:rPr>
        <w:t xml:space="preserve">With reference to the possible costs of the </w:t>
      </w:r>
      <w:r w:rsidR="00532874" w:rsidRPr="00F5248C">
        <w:rPr>
          <w:rFonts w:ascii="Arial" w:hAnsi="Arial" w:cs="Arial"/>
          <w:sz w:val="22"/>
          <w:szCs w:val="22"/>
          <w:lang w:val="en-US"/>
        </w:rPr>
        <w:t xml:space="preserve">next round </w:t>
      </w:r>
      <w:r w:rsidR="00532874">
        <w:rPr>
          <w:rFonts w:ascii="Arial" w:hAnsi="Arial" w:cs="Arial"/>
          <w:sz w:val="22"/>
          <w:szCs w:val="22"/>
          <w:lang w:val="en-US"/>
        </w:rPr>
        <w:t xml:space="preserve">of </w:t>
      </w:r>
      <w:r w:rsidRPr="00F5248C">
        <w:rPr>
          <w:rFonts w:ascii="Arial" w:hAnsi="Arial" w:cs="Arial"/>
          <w:sz w:val="22"/>
          <w:szCs w:val="22"/>
          <w:lang w:val="en-US"/>
        </w:rPr>
        <w:t xml:space="preserve">new </w:t>
      </w:r>
      <w:proofErr w:type="spellStart"/>
      <w:r w:rsidRPr="00F5248C">
        <w:rPr>
          <w:rFonts w:ascii="Arial" w:hAnsi="Arial" w:cs="Arial"/>
          <w:sz w:val="22"/>
          <w:szCs w:val="22"/>
          <w:lang w:val="en-US"/>
        </w:rPr>
        <w:t>gTLD</w:t>
      </w:r>
      <w:r w:rsidR="00532874">
        <w:rPr>
          <w:rFonts w:ascii="Arial" w:hAnsi="Arial" w:cs="Arial"/>
          <w:sz w:val="22"/>
          <w:szCs w:val="22"/>
          <w:lang w:val="en-US"/>
        </w:rPr>
        <w:t>’s</w:t>
      </w:r>
      <w:proofErr w:type="spellEnd"/>
      <w:r w:rsidRPr="00F5248C">
        <w:rPr>
          <w:rFonts w:ascii="Arial" w:hAnsi="Arial" w:cs="Arial"/>
          <w:sz w:val="22"/>
          <w:szCs w:val="22"/>
          <w:lang w:val="en-US"/>
        </w:rPr>
        <w:t xml:space="preserve">, we read that the expenses relate to “internal personnel time to </w:t>
      </w:r>
      <w:proofErr w:type="spellStart"/>
      <w:r w:rsidRPr="00F5248C">
        <w:rPr>
          <w:rFonts w:ascii="Arial" w:hAnsi="Arial" w:cs="Arial"/>
          <w:sz w:val="22"/>
          <w:szCs w:val="22"/>
          <w:lang w:val="en-US"/>
        </w:rPr>
        <w:t>organi</w:t>
      </w:r>
      <w:r w:rsidR="00532874">
        <w:rPr>
          <w:rFonts w:ascii="Arial" w:hAnsi="Arial" w:cs="Arial"/>
          <w:sz w:val="22"/>
          <w:szCs w:val="22"/>
          <w:lang w:val="en-US"/>
        </w:rPr>
        <w:t>s</w:t>
      </w:r>
      <w:r w:rsidRPr="00F5248C">
        <w:rPr>
          <w:rFonts w:ascii="Arial" w:hAnsi="Arial" w:cs="Arial"/>
          <w:sz w:val="22"/>
          <w:szCs w:val="22"/>
          <w:lang w:val="en-US"/>
        </w:rPr>
        <w:t>e</w:t>
      </w:r>
      <w:proofErr w:type="spellEnd"/>
      <w:r w:rsidRPr="00F5248C">
        <w:rPr>
          <w:rFonts w:ascii="Arial" w:hAnsi="Arial" w:cs="Arial"/>
          <w:sz w:val="22"/>
          <w:szCs w:val="22"/>
          <w:lang w:val="en-US"/>
        </w:rPr>
        <w:t xml:space="preserve"> the next round”. We are not aware of the approval of any next round and would like this to be clarified.</w:t>
      </w:r>
    </w:p>
    <w:p w14:paraId="6C629711" w14:textId="77777777" w:rsidR="00EE78D3" w:rsidRPr="00F5248C" w:rsidRDefault="00EE78D3" w:rsidP="00F5248C">
      <w:pPr>
        <w:pStyle w:val="ListParagraph"/>
        <w:widowControl w:val="0"/>
        <w:autoSpaceDE w:val="0"/>
        <w:autoSpaceDN w:val="0"/>
        <w:adjustRightInd w:val="0"/>
        <w:ind w:left="0"/>
        <w:jc w:val="both"/>
        <w:rPr>
          <w:rFonts w:ascii="Arial" w:hAnsi="Arial" w:cs="Arial"/>
          <w:sz w:val="22"/>
          <w:szCs w:val="22"/>
          <w:lang w:val="en-US"/>
        </w:rPr>
      </w:pPr>
    </w:p>
    <w:p w14:paraId="1D4A4EE1" w14:textId="26D7CFDB" w:rsidR="00EE78D3" w:rsidRPr="00D41E1D" w:rsidRDefault="00EE78D3" w:rsidP="00D41E1D">
      <w:pPr>
        <w:pStyle w:val="ListParagraph"/>
        <w:widowControl w:val="0"/>
        <w:numPr>
          <w:ilvl w:val="1"/>
          <w:numId w:val="4"/>
        </w:numPr>
        <w:autoSpaceDE w:val="0"/>
        <w:autoSpaceDN w:val="0"/>
        <w:adjustRightInd w:val="0"/>
        <w:rPr>
          <w:rFonts w:ascii="Arial" w:hAnsi="Arial" w:cs="Arial"/>
          <w:sz w:val="22"/>
          <w:szCs w:val="22"/>
        </w:rPr>
      </w:pPr>
      <w:r w:rsidRPr="00D41E1D">
        <w:rPr>
          <w:rFonts w:ascii="Arial" w:hAnsi="Arial" w:cs="Arial"/>
          <w:sz w:val="22"/>
          <w:szCs w:val="22"/>
        </w:rPr>
        <w:t>Risks &amp; Opportunities</w:t>
      </w:r>
    </w:p>
    <w:p w14:paraId="215ED3C5" w14:textId="37E2972F" w:rsidR="00EE78D3" w:rsidRPr="00F5248C" w:rsidRDefault="00EE78D3" w:rsidP="00D41E1D">
      <w:pPr>
        <w:widowControl w:val="0"/>
        <w:autoSpaceDE w:val="0"/>
        <w:autoSpaceDN w:val="0"/>
        <w:adjustRightInd w:val="0"/>
        <w:jc w:val="both"/>
        <w:rPr>
          <w:rFonts w:ascii="Arial" w:hAnsi="Arial" w:cs="Arial"/>
          <w:sz w:val="22"/>
          <w:szCs w:val="22"/>
        </w:rPr>
      </w:pPr>
      <w:r w:rsidRPr="00F5248C">
        <w:rPr>
          <w:rFonts w:ascii="Arial" w:hAnsi="Arial" w:cs="Arial"/>
          <w:sz w:val="22"/>
          <w:szCs w:val="22"/>
        </w:rPr>
        <w:t>Risks regarding all the new accountability process of ICANN and also the IANA</w:t>
      </w:r>
      <w:r w:rsidR="00D41E1D">
        <w:rPr>
          <w:rFonts w:ascii="Arial" w:hAnsi="Arial" w:cs="Arial"/>
          <w:sz w:val="22"/>
          <w:szCs w:val="22"/>
        </w:rPr>
        <w:t xml:space="preserve"> </w:t>
      </w:r>
      <w:r w:rsidRPr="00F5248C">
        <w:rPr>
          <w:rFonts w:ascii="Arial" w:hAnsi="Arial" w:cs="Arial"/>
          <w:sz w:val="22"/>
          <w:szCs w:val="22"/>
        </w:rPr>
        <w:t>Transition should be added to this section.</w:t>
      </w:r>
    </w:p>
    <w:p w14:paraId="59AF1794" w14:textId="728F3C69" w:rsidR="00EE78D3" w:rsidRPr="00F5248C" w:rsidRDefault="00EE78D3" w:rsidP="00F5248C">
      <w:pPr>
        <w:spacing w:before="100" w:beforeAutospacing="1" w:after="100" w:afterAutospacing="1"/>
        <w:jc w:val="both"/>
        <w:rPr>
          <w:rFonts w:ascii="Arial" w:hAnsi="Arial" w:cs="Arial"/>
          <w:b/>
          <w:sz w:val="22"/>
          <w:szCs w:val="22"/>
        </w:rPr>
      </w:pPr>
      <w:r w:rsidRPr="00F5248C">
        <w:rPr>
          <w:rFonts w:ascii="Arial" w:hAnsi="Arial" w:cs="Arial"/>
          <w:b/>
          <w:sz w:val="22"/>
          <w:szCs w:val="22"/>
        </w:rPr>
        <w:t>Objective 1</w:t>
      </w:r>
      <w:r w:rsidR="00272DE5" w:rsidRPr="00F5248C">
        <w:rPr>
          <w:rFonts w:ascii="Arial" w:hAnsi="Arial" w:cs="Arial"/>
          <w:b/>
          <w:sz w:val="22"/>
          <w:szCs w:val="22"/>
        </w:rPr>
        <w:t>: Evolve and further globali</w:t>
      </w:r>
      <w:r w:rsidR="00D41E1D">
        <w:rPr>
          <w:rFonts w:ascii="Arial" w:hAnsi="Arial" w:cs="Arial"/>
          <w:b/>
          <w:sz w:val="22"/>
          <w:szCs w:val="22"/>
        </w:rPr>
        <w:t>z</w:t>
      </w:r>
      <w:r w:rsidR="00272DE5" w:rsidRPr="00F5248C">
        <w:rPr>
          <w:rFonts w:ascii="Arial" w:hAnsi="Arial" w:cs="Arial"/>
          <w:b/>
          <w:sz w:val="22"/>
          <w:szCs w:val="22"/>
        </w:rPr>
        <w:t>e ICANN</w:t>
      </w:r>
    </w:p>
    <w:p w14:paraId="2D287557" w14:textId="29C48264" w:rsidR="00EE78D3" w:rsidRPr="00F5248C" w:rsidRDefault="00EE78D3" w:rsidP="00F5248C">
      <w:pPr>
        <w:pStyle w:val="ListParagraph"/>
        <w:numPr>
          <w:ilvl w:val="0"/>
          <w:numId w:val="2"/>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 xml:space="preserve">In spite of previous suggestion </w:t>
      </w:r>
      <w:r w:rsidR="00004FA6" w:rsidRPr="00F5248C">
        <w:rPr>
          <w:rFonts w:ascii="Arial" w:hAnsi="Arial" w:cs="Arial"/>
          <w:sz w:val="22"/>
          <w:szCs w:val="22"/>
          <w:lang w:val="en-US"/>
        </w:rPr>
        <w:t>by</w:t>
      </w:r>
      <w:r w:rsidRPr="00F5248C">
        <w:rPr>
          <w:rFonts w:ascii="Arial" w:hAnsi="Arial" w:cs="Arial"/>
          <w:sz w:val="22"/>
          <w:szCs w:val="22"/>
          <w:lang w:val="en-US"/>
        </w:rPr>
        <w:t xml:space="preserve"> the SOP WG – </w:t>
      </w:r>
      <w:r w:rsidR="00004FA6" w:rsidRPr="00F5248C">
        <w:rPr>
          <w:rFonts w:ascii="Arial" w:hAnsi="Arial" w:cs="Arial"/>
          <w:sz w:val="22"/>
          <w:szCs w:val="22"/>
          <w:lang w:val="en-US"/>
        </w:rPr>
        <w:t>G</w:t>
      </w:r>
      <w:r w:rsidRPr="00F5248C">
        <w:rPr>
          <w:rFonts w:ascii="Arial" w:hAnsi="Arial" w:cs="Arial"/>
          <w:sz w:val="22"/>
          <w:szCs w:val="22"/>
          <w:lang w:val="en-US"/>
        </w:rPr>
        <w:t xml:space="preserve">oals 1.1 and 1.2 remain quite similar without precisely stated distinctions. Also portfolios covered are mainly similar. Suggestions are to group them or to make </w:t>
      </w:r>
      <w:r w:rsidR="00532874">
        <w:rPr>
          <w:rFonts w:ascii="Arial" w:hAnsi="Arial" w:cs="Arial"/>
          <w:sz w:val="22"/>
          <w:szCs w:val="22"/>
          <w:lang w:val="en-US"/>
        </w:rPr>
        <w:t xml:space="preserve">them </w:t>
      </w:r>
      <w:r w:rsidRPr="00F5248C">
        <w:rPr>
          <w:rFonts w:ascii="Arial" w:hAnsi="Arial" w:cs="Arial"/>
          <w:sz w:val="22"/>
          <w:szCs w:val="22"/>
          <w:lang w:val="en-US"/>
        </w:rPr>
        <w:t>more distinctive;</w:t>
      </w:r>
    </w:p>
    <w:p w14:paraId="042A45A7" w14:textId="2BA52D91" w:rsidR="00EE78D3" w:rsidRPr="00F5248C" w:rsidRDefault="00004FA6" w:rsidP="00F5248C">
      <w:pPr>
        <w:pStyle w:val="ListParagraph"/>
        <w:numPr>
          <w:ilvl w:val="0"/>
          <w:numId w:val="2"/>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With reference to “</w:t>
      </w:r>
      <w:r w:rsidR="00EE78D3" w:rsidRPr="00F5248C">
        <w:rPr>
          <w:rFonts w:ascii="Arial" w:hAnsi="Arial" w:cs="Arial"/>
          <w:sz w:val="22"/>
          <w:szCs w:val="22"/>
          <w:lang w:val="en-US"/>
        </w:rPr>
        <w:t>Creating a stakeholder engagement index</w:t>
      </w:r>
      <w:r w:rsidRPr="00F5248C">
        <w:rPr>
          <w:rFonts w:ascii="Arial" w:hAnsi="Arial" w:cs="Arial"/>
          <w:sz w:val="22"/>
          <w:szCs w:val="22"/>
          <w:lang w:val="en-US"/>
        </w:rPr>
        <w:t>”, t</w:t>
      </w:r>
      <w:r w:rsidR="00EE78D3" w:rsidRPr="00F5248C">
        <w:rPr>
          <w:rFonts w:ascii="Arial" w:hAnsi="Arial" w:cs="Arial"/>
          <w:sz w:val="22"/>
          <w:szCs w:val="22"/>
          <w:lang w:val="en-US"/>
        </w:rPr>
        <w:t xml:space="preserve">he operating plan </w:t>
      </w:r>
      <w:r w:rsidRPr="00F5248C">
        <w:rPr>
          <w:rFonts w:ascii="Arial" w:hAnsi="Arial" w:cs="Arial"/>
          <w:sz w:val="22"/>
          <w:szCs w:val="22"/>
          <w:lang w:val="en-US"/>
        </w:rPr>
        <w:t>should</w:t>
      </w:r>
      <w:r w:rsidR="00EE78D3" w:rsidRPr="00F5248C">
        <w:rPr>
          <w:rFonts w:ascii="Arial" w:hAnsi="Arial" w:cs="Arial"/>
          <w:sz w:val="22"/>
          <w:szCs w:val="22"/>
          <w:lang w:val="en-US"/>
        </w:rPr>
        <w:t xml:space="preserve"> provide a more detailed explanation of the index (i.e. its structure - there </w:t>
      </w:r>
      <w:r w:rsidR="00532874">
        <w:rPr>
          <w:rFonts w:ascii="Arial" w:hAnsi="Arial" w:cs="Arial"/>
          <w:sz w:val="22"/>
          <w:szCs w:val="22"/>
          <w:lang w:val="en-US"/>
        </w:rPr>
        <w:t>is</w:t>
      </w:r>
      <w:r w:rsidR="00EE78D3" w:rsidRPr="00F5248C">
        <w:rPr>
          <w:rFonts w:ascii="Arial" w:hAnsi="Arial" w:cs="Arial"/>
          <w:sz w:val="22"/>
          <w:szCs w:val="22"/>
          <w:lang w:val="en-US"/>
        </w:rPr>
        <w:t xml:space="preserve"> only </w:t>
      </w:r>
      <w:r w:rsidR="00532874">
        <w:rPr>
          <w:rFonts w:ascii="Arial" w:hAnsi="Arial" w:cs="Arial"/>
          <w:sz w:val="22"/>
          <w:szCs w:val="22"/>
          <w:lang w:val="en-US"/>
        </w:rPr>
        <w:t xml:space="preserve">an </w:t>
      </w:r>
      <w:r w:rsidR="00EE78D3" w:rsidRPr="00F5248C">
        <w:rPr>
          <w:rFonts w:ascii="Arial" w:hAnsi="Arial" w:cs="Arial"/>
          <w:sz w:val="22"/>
          <w:szCs w:val="22"/>
          <w:lang w:val="en-US"/>
        </w:rPr>
        <w:t>explanation about a baseline of current participation levels in several programs) and interdependence of several factors (</w:t>
      </w:r>
      <w:proofErr w:type="spellStart"/>
      <w:r w:rsidR="00EE78D3" w:rsidRPr="00F5248C">
        <w:rPr>
          <w:rFonts w:ascii="Arial" w:hAnsi="Arial" w:cs="Arial"/>
          <w:sz w:val="22"/>
          <w:szCs w:val="22"/>
          <w:lang w:val="en-US"/>
        </w:rPr>
        <w:t>program</w:t>
      </w:r>
      <w:r w:rsidRPr="00F5248C">
        <w:rPr>
          <w:rFonts w:ascii="Arial" w:hAnsi="Arial" w:cs="Arial"/>
          <w:sz w:val="22"/>
          <w:szCs w:val="22"/>
          <w:lang w:val="en-US"/>
        </w:rPr>
        <w:t>mes</w:t>
      </w:r>
      <w:proofErr w:type="spellEnd"/>
      <w:r w:rsidRPr="00F5248C">
        <w:rPr>
          <w:rFonts w:ascii="Arial" w:hAnsi="Arial" w:cs="Arial"/>
          <w:sz w:val="22"/>
          <w:szCs w:val="22"/>
          <w:lang w:val="en-US"/>
        </w:rPr>
        <w:t>). G</w:t>
      </w:r>
      <w:r w:rsidR="00EE78D3" w:rsidRPr="00F5248C">
        <w:rPr>
          <w:rFonts w:ascii="Arial" w:hAnsi="Arial" w:cs="Arial"/>
          <w:sz w:val="22"/>
          <w:szCs w:val="22"/>
          <w:lang w:val="en-US"/>
        </w:rPr>
        <w:t>enerally</w:t>
      </w:r>
      <w:proofErr w:type="gramStart"/>
      <w:r w:rsidR="00EE78D3" w:rsidRPr="00F5248C">
        <w:rPr>
          <w:rFonts w:ascii="Arial" w:hAnsi="Arial" w:cs="Arial"/>
          <w:sz w:val="22"/>
          <w:szCs w:val="22"/>
          <w:lang w:val="en-US"/>
        </w:rPr>
        <w:t>,  there</w:t>
      </w:r>
      <w:proofErr w:type="gramEnd"/>
      <w:r w:rsidR="00EE78D3" w:rsidRPr="00F5248C">
        <w:rPr>
          <w:rFonts w:ascii="Arial" w:hAnsi="Arial" w:cs="Arial"/>
          <w:sz w:val="22"/>
          <w:szCs w:val="22"/>
          <w:lang w:val="en-US"/>
        </w:rPr>
        <w:t xml:space="preserve"> is some confusion </w:t>
      </w:r>
      <w:r w:rsidR="00532874">
        <w:rPr>
          <w:rFonts w:ascii="Arial" w:hAnsi="Arial" w:cs="Arial"/>
          <w:sz w:val="22"/>
          <w:szCs w:val="22"/>
          <w:lang w:val="en-US"/>
        </w:rPr>
        <w:t xml:space="preserve">as to </w:t>
      </w:r>
      <w:r w:rsidR="00EE78D3" w:rsidRPr="00F5248C">
        <w:rPr>
          <w:rFonts w:ascii="Arial" w:hAnsi="Arial" w:cs="Arial"/>
          <w:sz w:val="22"/>
          <w:szCs w:val="22"/>
          <w:lang w:val="en-US"/>
        </w:rPr>
        <w:t xml:space="preserve">whether </w:t>
      </w:r>
      <w:r w:rsidR="00532874">
        <w:rPr>
          <w:rFonts w:ascii="Arial" w:hAnsi="Arial" w:cs="Arial"/>
          <w:sz w:val="22"/>
          <w:szCs w:val="22"/>
          <w:lang w:val="en-US"/>
        </w:rPr>
        <w:t xml:space="preserve">there is referral to </w:t>
      </w:r>
      <w:r w:rsidR="00EE78D3" w:rsidRPr="00F5248C">
        <w:rPr>
          <w:rFonts w:ascii="Arial" w:hAnsi="Arial" w:cs="Arial"/>
          <w:sz w:val="22"/>
          <w:szCs w:val="22"/>
          <w:lang w:val="en-US"/>
        </w:rPr>
        <w:t>a single comprehensive index or a group of specific indices for each program</w:t>
      </w:r>
      <w:r w:rsidRPr="00F5248C">
        <w:rPr>
          <w:rFonts w:ascii="Arial" w:hAnsi="Arial" w:cs="Arial"/>
          <w:sz w:val="22"/>
          <w:szCs w:val="22"/>
          <w:lang w:val="en-US"/>
        </w:rPr>
        <w:t>me</w:t>
      </w:r>
      <w:r w:rsidR="00EE78D3" w:rsidRPr="00F5248C">
        <w:rPr>
          <w:rFonts w:ascii="Arial" w:hAnsi="Arial" w:cs="Arial"/>
          <w:sz w:val="22"/>
          <w:szCs w:val="22"/>
          <w:lang w:val="en-US"/>
        </w:rPr>
        <w:t>;</w:t>
      </w:r>
    </w:p>
    <w:p w14:paraId="64BED03D" w14:textId="46ED874C" w:rsidR="00EE78D3" w:rsidRPr="00F5248C" w:rsidRDefault="00004FA6" w:rsidP="00F5248C">
      <w:pPr>
        <w:pStyle w:val="ListParagraph"/>
        <w:numPr>
          <w:ilvl w:val="0"/>
          <w:numId w:val="2"/>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Concerning the</w:t>
      </w:r>
      <w:r w:rsidR="00EE78D3" w:rsidRPr="00F5248C">
        <w:rPr>
          <w:rFonts w:ascii="Arial" w:hAnsi="Arial" w:cs="Arial"/>
          <w:sz w:val="22"/>
          <w:szCs w:val="22"/>
          <w:lang w:val="en-US"/>
        </w:rPr>
        <w:t xml:space="preserve"> Language Services</w:t>
      </w:r>
      <w:r w:rsidRPr="00F5248C">
        <w:rPr>
          <w:rFonts w:ascii="Arial" w:hAnsi="Arial" w:cs="Arial"/>
          <w:sz w:val="22"/>
          <w:szCs w:val="22"/>
          <w:lang w:val="en-US"/>
        </w:rPr>
        <w:t xml:space="preserve"> as described under 1.1.3</w:t>
      </w:r>
      <w:r w:rsidR="00EE78D3" w:rsidRPr="00F5248C">
        <w:rPr>
          <w:rFonts w:ascii="Arial" w:hAnsi="Arial" w:cs="Arial"/>
          <w:sz w:val="22"/>
          <w:szCs w:val="22"/>
          <w:lang w:val="en-US"/>
        </w:rPr>
        <w:t xml:space="preserve">, </w:t>
      </w:r>
      <w:r w:rsidRPr="00F5248C">
        <w:rPr>
          <w:rFonts w:ascii="Arial" w:hAnsi="Arial" w:cs="Arial"/>
          <w:sz w:val="22"/>
          <w:szCs w:val="22"/>
          <w:lang w:val="en-US"/>
        </w:rPr>
        <w:t>the d</w:t>
      </w:r>
      <w:r w:rsidR="00EE78D3" w:rsidRPr="00F5248C">
        <w:rPr>
          <w:rFonts w:ascii="Arial" w:hAnsi="Arial" w:cs="Arial"/>
          <w:sz w:val="22"/>
          <w:szCs w:val="22"/>
          <w:lang w:val="en-US"/>
        </w:rPr>
        <w:t>escription should contain a list of (potentially) available languages;</w:t>
      </w:r>
    </w:p>
    <w:p w14:paraId="5FEB7E7D" w14:textId="201951ED" w:rsidR="00EE78D3" w:rsidRPr="00F5248C" w:rsidRDefault="00004FA6" w:rsidP="00F5248C">
      <w:pPr>
        <w:pStyle w:val="ListParagraph"/>
        <w:numPr>
          <w:ilvl w:val="0"/>
          <w:numId w:val="2"/>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On page 31, “</w:t>
      </w:r>
      <w:r w:rsidR="00EE78D3" w:rsidRPr="00F5248C">
        <w:rPr>
          <w:rFonts w:ascii="Arial" w:hAnsi="Arial" w:cs="Arial"/>
          <w:sz w:val="22"/>
          <w:szCs w:val="22"/>
          <w:lang w:val="en-US"/>
        </w:rPr>
        <w:t>Measuring the number of regional and functional engagement plans</w:t>
      </w:r>
      <w:r w:rsidRPr="00F5248C">
        <w:rPr>
          <w:rFonts w:ascii="Arial" w:hAnsi="Arial" w:cs="Arial"/>
          <w:sz w:val="22"/>
          <w:szCs w:val="22"/>
          <w:lang w:val="en-US"/>
        </w:rPr>
        <w:t>”</w:t>
      </w:r>
      <w:r w:rsidR="00EE78D3" w:rsidRPr="00F5248C">
        <w:rPr>
          <w:rFonts w:ascii="Arial" w:hAnsi="Arial" w:cs="Arial"/>
          <w:sz w:val="22"/>
          <w:szCs w:val="22"/>
          <w:lang w:val="en-US"/>
        </w:rPr>
        <w:t xml:space="preserve"> is a wea</w:t>
      </w:r>
      <w:r w:rsidRPr="00F5248C">
        <w:rPr>
          <w:rFonts w:ascii="Arial" w:hAnsi="Arial" w:cs="Arial"/>
          <w:sz w:val="22"/>
          <w:szCs w:val="22"/>
          <w:lang w:val="en-US"/>
        </w:rPr>
        <w:t>k KPI</w:t>
      </w:r>
      <w:r w:rsidR="00EE78D3" w:rsidRPr="00F5248C">
        <w:rPr>
          <w:rFonts w:ascii="Arial" w:hAnsi="Arial" w:cs="Arial"/>
          <w:sz w:val="22"/>
          <w:szCs w:val="22"/>
          <w:lang w:val="en-US"/>
        </w:rPr>
        <w:t xml:space="preserve"> because it has to measure a level of progress of planning processes and plans with several lap times and to compare it with expectations. </w:t>
      </w:r>
      <w:r w:rsidRPr="00F5248C">
        <w:rPr>
          <w:rFonts w:ascii="Arial" w:hAnsi="Arial" w:cs="Arial"/>
          <w:sz w:val="22"/>
          <w:szCs w:val="22"/>
          <w:lang w:val="en-US"/>
        </w:rPr>
        <w:t>The</w:t>
      </w:r>
      <w:r w:rsidR="00EE78D3" w:rsidRPr="00F5248C">
        <w:rPr>
          <w:rFonts w:ascii="Arial" w:hAnsi="Arial" w:cs="Arial"/>
          <w:sz w:val="22"/>
          <w:szCs w:val="22"/>
          <w:lang w:val="en-US"/>
        </w:rPr>
        <w:t xml:space="preserve"> SOP WG already noted </w:t>
      </w:r>
      <w:r w:rsidRPr="00F5248C">
        <w:rPr>
          <w:rFonts w:ascii="Arial" w:hAnsi="Arial" w:cs="Arial"/>
          <w:sz w:val="22"/>
          <w:szCs w:val="22"/>
          <w:lang w:val="en-US"/>
        </w:rPr>
        <w:t xml:space="preserve">that </w:t>
      </w:r>
      <w:r w:rsidR="00EE78D3" w:rsidRPr="00F5248C">
        <w:rPr>
          <w:rFonts w:ascii="Arial" w:hAnsi="Arial" w:cs="Arial"/>
          <w:sz w:val="22"/>
          <w:szCs w:val="22"/>
          <w:lang w:val="en-US"/>
        </w:rPr>
        <w:t>there should be regional bottom-up initiatives which should be taken into account, both quan</w:t>
      </w:r>
      <w:r w:rsidRPr="00F5248C">
        <w:rPr>
          <w:rFonts w:ascii="Arial" w:hAnsi="Arial" w:cs="Arial"/>
          <w:sz w:val="22"/>
          <w:szCs w:val="22"/>
          <w:lang w:val="en-US"/>
        </w:rPr>
        <w:t>titatively and qualitatively. S</w:t>
      </w:r>
      <w:r w:rsidR="00EE78D3" w:rsidRPr="00F5248C">
        <w:rPr>
          <w:rFonts w:ascii="Arial" w:hAnsi="Arial" w:cs="Arial"/>
          <w:sz w:val="22"/>
          <w:szCs w:val="22"/>
          <w:lang w:val="en-US"/>
        </w:rPr>
        <w:t>atisfaction survey</w:t>
      </w:r>
      <w:r w:rsidRPr="00F5248C">
        <w:rPr>
          <w:rFonts w:ascii="Arial" w:hAnsi="Arial" w:cs="Arial"/>
          <w:sz w:val="22"/>
          <w:szCs w:val="22"/>
          <w:lang w:val="en-US"/>
        </w:rPr>
        <w:t>s</w:t>
      </w:r>
      <w:r w:rsidR="00EE78D3" w:rsidRPr="00F5248C">
        <w:rPr>
          <w:rFonts w:ascii="Arial" w:hAnsi="Arial" w:cs="Arial"/>
          <w:sz w:val="22"/>
          <w:szCs w:val="22"/>
          <w:lang w:val="en-US"/>
        </w:rPr>
        <w:t xml:space="preserve"> of those impac</w:t>
      </w:r>
      <w:r w:rsidRPr="00F5248C">
        <w:rPr>
          <w:rFonts w:ascii="Arial" w:hAnsi="Arial" w:cs="Arial"/>
          <w:sz w:val="22"/>
          <w:szCs w:val="22"/>
          <w:lang w:val="en-US"/>
        </w:rPr>
        <w:t>ted by the initiatives might help their evaluation;</w:t>
      </w:r>
    </w:p>
    <w:p w14:paraId="4A58F24F" w14:textId="77777777" w:rsidR="00004FA6" w:rsidRPr="00F5248C" w:rsidRDefault="00004FA6" w:rsidP="00F5248C">
      <w:pPr>
        <w:pStyle w:val="ListParagraph"/>
        <w:numPr>
          <w:ilvl w:val="0"/>
          <w:numId w:val="2"/>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 xml:space="preserve">Under </w:t>
      </w:r>
      <w:r w:rsidR="00EE78D3" w:rsidRPr="00F5248C">
        <w:rPr>
          <w:rFonts w:ascii="Arial" w:hAnsi="Arial" w:cs="Arial"/>
          <w:sz w:val="22"/>
          <w:szCs w:val="22"/>
          <w:lang w:val="en-US"/>
        </w:rPr>
        <w:t>1.2.1</w:t>
      </w:r>
      <w:r w:rsidRPr="00F5248C">
        <w:rPr>
          <w:rFonts w:ascii="Arial" w:hAnsi="Arial" w:cs="Arial"/>
          <w:sz w:val="22"/>
          <w:szCs w:val="22"/>
          <w:lang w:val="en-US"/>
        </w:rPr>
        <w:t xml:space="preserve"> on page 32, we would appreciate to receive clarification on the meaning of the “set of integrated digital tools”;</w:t>
      </w:r>
    </w:p>
    <w:p w14:paraId="6A4BA123" w14:textId="7AD1E0A0" w:rsidR="00D95047" w:rsidRPr="00F5248C" w:rsidRDefault="00004FA6" w:rsidP="00F5248C">
      <w:pPr>
        <w:pStyle w:val="ListParagraph"/>
        <w:numPr>
          <w:ilvl w:val="0"/>
          <w:numId w:val="2"/>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The measurements for the goal 1.3 seem to be insufficient. Moreov</w:t>
      </w:r>
      <w:r w:rsidR="00D95047" w:rsidRPr="00F5248C">
        <w:rPr>
          <w:rFonts w:ascii="Arial" w:hAnsi="Arial" w:cs="Arial"/>
          <w:sz w:val="22"/>
          <w:szCs w:val="22"/>
          <w:lang w:val="en-US"/>
        </w:rPr>
        <w:t>er, they</w:t>
      </w:r>
      <w:r w:rsidRPr="00F5248C">
        <w:rPr>
          <w:rFonts w:ascii="Arial" w:hAnsi="Arial" w:cs="Arial"/>
          <w:sz w:val="22"/>
          <w:szCs w:val="22"/>
          <w:lang w:val="en-US"/>
        </w:rPr>
        <w:t xml:space="preserve"> should be</w:t>
      </w:r>
      <w:r w:rsidR="00D95047" w:rsidRPr="00F5248C">
        <w:rPr>
          <w:rFonts w:ascii="Arial" w:hAnsi="Arial" w:cs="Arial"/>
          <w:sz w:val="22"/>
          <w:szCs w:val="22"/>
          <w:lang w:val="en-US"/>
        </w:rPr>
        <w:t xml:space="preserve"> referring to targets which we were not able to identify. The structure of the “quality of service index” should also </w:t>
      </w:r>
      <w:r w:rsidR="00532874" w:rsidRPr="00F5248C">
        <w:rPr>
          <w:rFonts w:ascii="Arial" w:hAnsi="Arial" w:cs="Arial"/>
          <w:sz w:val="22"/>
          <w:szCs w:val="22"/>
          <w:lang w:val="en-US"/>
        </w:rPr>
        <w:t xml:space="preserve">be </w:t>
      </w:r>
      <w:r w:rsidR="00D95047" w:rsidRPr="00F5248C">
        <w:rPr>
          <w:rFonts w:ascii="Arial" w:hAnsi="Arial" w:cs="Arial"/>
          <w:sz w:val="22"/>
          <w:szCs w:val="22"/>
          <w:lang w:val="en-US"/>
        </w:rPr>
        <w:t>further explained.</w:t>
      </w:r>
    </w:p>
    <w:p w14:paraId="6DF13149" w14:textId="334F4EBE" w:rsidR="00EE78D3" w:rsidRPr="00F5248C" w:rsidRDefault="00EE78D3" w:rsidP="00F5248C">
      <w:pPr>
        <w:spacing w:before="100" w:beforeAutospacing="1" w:after="100" w:afterAutospacing="1"/>
        <w:jc w:val="both"/>
        <w:rPr>
          <w:rFonts w:ascii="Arial" w:hAnsi="Arial" w:cs="Arial"/>
          <w:b/>
          <w:sz w:val="22"/>
          <w:szCs w:val="22"/>
        </w:rPr>
      </w:pPr>
      <w:r w:rsidRPr="00F5248C">
        <w:rPr>
          <w:rFonts w:ascii="Arial" w:hAnsi="Arial" w:cs="Arial"/>
          <w:b/>
          <w:sz w:val="22"/>
          <w:szCs w:val="22"/>
        </w:rPr>
        <w:t>Objective 2</w:t>
      </w:r>
      <w:r w:rsidR="00D95047" w:rsidRPr="00F5248C">
        <w:rPr>
          <w:rFonts w:ascii="Arial" w:hAnsi="Arial" w:cs="Arial"/>
          <w:b/>
          <w:sz w:val="22"/>
          <w:szCs w:val="22"/>
        </w:rPr>
        <w:t>: Support a healthy, stable, and resilient unique identifier ecosystem</w:t>
      </w:r>
    </w:p>
    <w:p w14:paraId="58FCA8D1" w14:textId="3E162BDF" w:rsidR="00EE78D3" w:rsidRPr="00F5248C" w:rsidRDefault="00D95047" w:rsidP="00F5248C">
      <w:pPr>
        <w:spacing w:before="100" w:beforeAutospacing="1" w:after="100" w:afterAutospacing="1"/>
        <w:jc w:val="both"/>
        <w:rPr>
          <w:rFonts w:ascii="Arial" w:hAnsi="Arial" w:cs="Arial"/>
          <w:sz w:val="22"/>
          <w:szCs w:val="22"/>
        </w:rPr>
      </w:pPr>
      <w:r w:rsidRPr="00F5248C">
        <w:rPr>
          <w:rFonts w:ascii="Arial" w:hAnsi="Arial" w:cs="Arial"/>
          <w:sz w:val="22"/>
          <w:szCs w:val="22"/>
        </w:rPr>
        <w:lastRenderedPageBreak/>
        <w:t xml:space="preserve">We would like to point out that </w:t>
      </w:r>
      <w:r w:rsidR="00EE78D3" w:rsidRPr="00F5248C">
        <w:rPr>
          <w:rFonts w:ascii="Arial" w:hAnsi="Arial" w:cs="Arial"/>
          <w:sz w:val="22"/>
          <w:szCs w:val="22"/>
        </w:rPr>
        <w:t xml:space="preserve">there is no reference to a potential separation of IANA from ICANN. </w:t>
      </w:r>
      <w:r w:rsidRPr="00F5248C">
        <w:rPr>
          <w:rFonts w:ascii="Arial" w:hAnsi="Arial" w:cs="Arial"/>
          <w:sz w:val="22"/>
          <w:szCs w:val="22"/>
        </w:rPr>
        <w:t>We believe that this</w:t>
      </w:r>
      <w:r w:rsidR="00EE78D3" w:rsidRPr="00F5248C">
        <w:rPr>
          <w:rFonts w:ascii="Arial" w:hAnsi="Arial" w:cs="Arial"/>
          <w:sz w:val="22"/>
          <w:szCs w:val="22"/>
        </w:rPr>
        <w:t xml:space="preserve"> objective </w:t>
      </w:r>
      <w:r w:rsidR="00E85288" w:rsidRPr="00F5248C">
        <w:rPr>
          <w:rFonts w:ascii="Arial" w:hAnsi="Arial" w:cs="Arial"/>
          <w:sz w:val="22"/>
          <w:szCs w:val="22"/>
        </w:rPr>
        <w:t xml:space="preserve">should at least include </w:t>
      </w:r>
      <w:r w:rsidR="00EE78D3" w:rsidRPr="00F5248C">
        <w:rPr>
          <w:rFonts w:ascii="Arial" w:hAnsi="Arial" w:cs="Arial"/>
          <w:sz w:val="22"/>
          <w:szCs w:val="22"/>
        </w:rPr>
        <w:t>a scenario on how this change would be managed.</w:t>
      </w:r>
    </w:p>
    <w:p w14:paraId="47A0B0A2" w14:textId="486A8AD1" w:rsidR="00EE78D3" w:rsidRPr="00F5248C" w:rsidRDefault="00E85288" w:rsidP="00F5248C">
      <w:pPr>
        <w:pStyle w:val="ListParagraph"/>
        <w:numPr>
          <w:ilvl w:val="0"/>
          <w:numId w:val="3"/>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On p</w:t>
      </w:r>
      <w:r w:rsidR="00EE78D3" w:rsidRPr="00F5248C">
        <w:rPr>
          <w:rFonts w:ascii="Arial" w:hAnsi="Arial" w:cs="Arial"/>
          <w:sz w:val="22"/>
          <w:szCs w:val="22"/>
          <w:lang w:val="en-US"/>
        </w:rPr>
        <w:t>age 35</w:t>
      </w:r>
      <w:r w:rsidRPr="00F5248C">
        <w:rPr>
          <w:rFonts w:ascii="Arial" w:hAnsi="Arial" w:cs="Arial"/>
          <w:sz w:val="22"/>
          <w:szCs w:val="22"/>
          <w:lang w:val="en-US"/>
        </w:rPr>
        <w:t xml:space="preserve"> the 5% year-over-year target </w:t>
      </w:r>
      <w:r w:rsidR="00EE78D3" w:rsidRPr="00F5248C">
        <w:rPr>
          <w:rFonts w:ascii="Arial" w:hAnsi="Arial" w:cs="Arial"/>
          <w:sz w:val="22"/>
          <w:szCs w:val="22"/>
          <w:lang w:val="en-US"/>
        </w:rPr>
        <w:t xml:space="preserve">to reduce </w:t>
      </w:r>
      <w:r w:rsidRPr="00F5248C">
        <w:rPr>
          <w:rFonts w:ascii="Arial" w:hAnsi="Arial" w:cs="Arial"/>
          <w:sz w:val="22"/>
          <w:szCs w:val="22"/>
          <w:lang w:val="en-US"/>
        </w:rPr>
        <w:t xml:space="preserve">the </w:t>
      </w:r>
      <w:r w:rsidR="00EE78D3" w:rsidRPr="00F5248C">
        <w:rPr>
          <w:rFonts w:ascii="Arial" w:hAnsi="Arial" w:cs="Arial"/>
          <w:sz w:val="22"/>
          <w:szCs w:val="22"/>
          <w:lang w:val="en-US"/>
        </w:rPr>
        <w:t xml:space="preserve">gap of IPv6 and DNSSEC deployment </w:t>
      </w:r>
      <w:r w:rsidRPr="00F5248C">
        <w:rPr>
          <w:rFonts w:ascii="Arial" w:hAnsi="Arial" w:cs="Arial"/>
          <w:sz w:val="22"/>
          <w:szCs w:val="22"/>
          <w:lang w:val="en-US"/>
        </w:rPr>
        <w:t>should be clarified in the text. Furthermore, t</w:t>
      </w:r>
      <w:r w:rsidR="00EE78D3" w:rsidRPr="00F5248C">
        <w:rPr>
          <w:rFonts w:ascii="Arial" w:hAnsi="Arial" w:cs="Arial"/>
          <w:sz w:val="22"/>
          <w:szCs w:val="22"/>
          <w:lang w:val="en-US"/>
        </w:rPr>
        <w:t>he KPI on health index need</w:t>
      </w:r>
      <w:r w:rsidR="00532874">
        <w:rPr>
          <w:rFonts w:ascii="Arial" w:hAnsi="Arial" w:cs="Arial"/>
          <w:sz w:val="22"/>
          <w:szCs w:val="22"/>
          <w:lang w:val="en-US"/>
        </w:rPr>
        <w:t>s</w:t>
      </w:r>
      <w:r w:rsidR="00EE78D3" w:rsidRPr="00F5248C">
        <w:rPr>
          <w:rFonts w:ascii="Arial" w:hAnsi="Arial" w:cs="Arial"/>
          <w:sz w:val="22"/>
          <w:szCs w:val="22"/>
          <w:lang w:val="en-US"/>
        </w:rPr>
        <w:t xml:space="preserve"> to explicitly state the health index parameters (Security, stability and resilience/availability)</w:t>
      </w:r>
      <w:r w:rsidRPr="00F5248C">
        <w:rPr>
          <w:rFonts w:ascii="Arial" w:hAnsi="Arial" w:cs="Arial"/>
          <w:sz w:val="22"/>
          <w:szCs w:val="22"/>
          <w:lang w:val="en-US"/>
        </w:rPr>
        <w:t>;</w:t>
      </w:r>
    </w:p>
    <w:p w14:paraId="7AA50FCA" w14:textId="383B59BA" w:rsidR="00EE78D3" w:rsidRPr="00F5248C" w:rsidRDefault="00E85288" w:rsidP="00F5248C">
      <w:pPr>
        <w:pStyle w:val="ListParagraph"/>
        <w:numPr>
          <w:ilvl w:val="0"/>
          <w:numId w:val="3"/>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 xml:space="preserve">On page 38, we read that one of the activities to achieve the goal “Proactively plan for changes in the use of unique identifiers and develop technology roadmaps to help guide ICANN activities” is to </w:t>
      </w:r>
      <w:r w:rsidR="00EE78D3" w:rsidRPr="00F5248C">
        <w:rPr>
          <w:rFonts w:ascii="Arial" w:hAnsi="Arial" w:cs="Arial"/>
          <w:sz w:val="22"/>
          <w:szCs w:val="22"/>
          <w:lang w:val="en-US"/>
        </w:rPr>
        <w:t xml:space="preserve">“ensure that IANA Department remains fully staffed”. </w:t>
      </w:r>
      <w:r w:rsidRPr="00F5248C">
        <w:rPr>
          <w:rFonts w:ascii="Arial" w:hAnsi="Arial" w:cs="Arial"/>
          <w:sz w:val="22"/>
          <w:szCs w:val="22"/>
          <w:lang w:val="en-US"/>
        </w:rPr>
        <w:t xml:space="preserve"> We would appreci</w:t>
      </w:r>
      <w:r w:rsidR="00DD4E21" w:rsidRPr="00F5248C">
        <w:rPr>
          <w:rFonts w:ascii="Arial" w:hAnsi="Arial" w:cs="Arial"/>
          <w:sz w:val="22"/>
          <w:szCs w:val="22"/>
          <w:lang w:val="en-US"/>
        </w:rPr>
        <w:t xml:space="preserve">ate more clarity about it and what are the plans </w:t>
      </w:r>
      <w:r w:rsidR="00EE78D3" w:rsidRPr="00F5248C">
        <w:rPr>
          <w:rFonts w:ascii="Arial" w:hAnsi="Arial" w:cs="Arial"/>
          <w:sz w:val="22"/>
          <w:szCs w:val="22"/>
          <w:lang w:val="en-US"/>
        </w:rPr>
        <w:t xml:space="preserve">ensure the current </w:t>
      </w:r>
      <w:r w:rsidR="00DD4E21" w:rsidRPr="00F5248C">
        <w:rPr>
          <w:rFonts w:ascii="Arial" w:hAnsi="Arial" w:cs="Arial"/>
          <w:sz w:val="22"/>
          <w:szCs w:val="22"/>
          <w:lang w:val="en-US"/>
        </w:rPr>
        <w:t xml:space="preserve">IANA </w:t>
      </w:r>
      <w:proofErr w:type="spellStart"/>
      <w:r w:rsidR="00DD4E21" w:rsidRPr="00F5248C">
        <w:rPr>
          <w:rFonts w:ascii="Arial" w:hAnsi="Arial" w:cs="Arial"/>
          <w:sz w:val="22"/>
          <w:szCs w:val="22"/>
          <w:lang w:val="en-US"/>
        </w:rPr>
        <w:t>organisational</w:t>
      </w:r>
      <w:proofErr w:type="spellEnd"/>
      <w:r w:rsidR="00DD4E21" w:rsidRPr="00F5248C">
        <w:rPr>
          <w:rFonts w:ascii="Arial" w:hAnsi="Arial" w:cs="Arial"/>
          <w:sz w:val="22"/>
          <w:szCs w:val="22"/>
          <w:lang w:val="en-US"/>
        </w:rPr>
        <w:t xml:space="preserve"> chart and staffing</w:t>
      </w:r>
      <w:r w:rsidR="00EE78D3" w:rsidRPr="00F5248C">
        <w:rPr>
          <w:rFonts w:ascii="Arial" w:hAnsi="Arial" w:cs="Arial"/>
          <w:sz w:val="22"/>
          <w:szCs w:val="22"/>
          <w:lang w:val="en-US"/>
        </w:rPr>
        <w:t xml:space="preserve"> in case of </w:t>
      </w:r>
      <w:r w:rsidR="00DD4E21" w:rsidRPr="00F5248C">
        <w:rPr>
          <w:rFonts w:ascii="Arial" w:hAnsi="Arial" w:cs="Arial"/>
          <w:sz w:val="22"/>
          <w:szCs w:val="22"/>
          <w:lang w:val="en-US"/>
        </w:rPr>
        <w:t>possible</w:t>
      </w:r>
      <w:r w:rsidR="00EE78D3" w:rsidRPr="00F5248C">
        <w:rPr>
          <w:rFonts w:ascii="Arial" w:hAnsi="Arial" w:cs="Arial"/>
          <w:sz w:val="22"/>
          <w:szCs w:val="22"/>
          <w:lang w:val="en-US"/>
        </w:rPr>
        <w:t xml:space="preserve"> threats;</w:t>
      </w:r>
    </w:p>
    <w:p w14:paraId="404F9DCF" w14:textId="4590A66E" w:rsidR="00DD4E21" w:rsidRPr="00F5248C" w:rsidRDefault="00DD4E21" w:rsidP="00F5248C">
      <w:pPr>
        <w:pStyle w:val="ListParagraph"/>
        <w:numPr>
          <w:ilvl w:val="0"/>
          <w:numId w:val="3"/>
        </w:numPr>
        <w:spacing w:before="100" w:beforeAutospacing="1" w:after="100" w:afterAutospacing="1"/>
        <w:jc w:val="both"/>
        <w:rPr>
          <w:rFonts w:ascii="Arial" w:hAnsi="Arial" w:cs="Arial"/>
          <w:sz w:val="22"/>
          <w:szCs w:val="22"/>
          <w:lang w:val="en-US"/>
        </w:rPr>
      </w:pPr>
      <w:r w:rsidRPr="00F5248C">
        <w:rPr>
          <w:rFonts w:ascii="Arial" w:hAnsi="Arial" w:cs="Arial"/>
          <w:sz w:val="22"/>
          <w:szCs w:val="22"/>
          <w:lang w:val="en-US"/>
        </w:rPr>
        <w:t>We positively acknowledge the explanation of the so-called “Technical Reputation Index” on page 39, but we regret to underline the lack of a concrete weighting behind its various components and the way they contribute to the health of such index.</w:t>
      </w:r>
    </w:p>
    <w:p w14:paraId="43BF266A" w14:textId="60A348DE" w:rsidR="00EE78D3" w:rsidRPr="00F5248C" w:rsidRDefault="00EE78D3" w:rsidP="00F5248C">
      <w:pPr>
        <w:spacing w:before="100" w:beforeAutospacing="1" w:after="100" w:afterAutospacing="1"/>
        <w:jc w:val="both"/>
        <w:rPr>
          <w:rFonts w:ascii="Arial" w:hAnsi="Arial" w:cs="Arial"/>
          <w:b/>
          <w:sz w:val="22"/>
          <w:szCs w:val="22"/>
        </w:rPr>
      </w:pPr>
      <w:r w:rsidRPr="00F5248C">
        <w:rPr>
          <w:rFonts w:ascii="Arial" w:hAnsi="Arial" w:cs="Arial"/>
          <w:b/>
          <w:sz w:val="22"/>
          <w:szCs w:val="22"/>
        </w:rPr>
        <w:t>Objective 3</w:t>
      </w:r>
      <w:r w:rsidR="00F46CB8">
        <w:rPr>
          <w:rFonts w:ascii="Arial" w:hAnsi="Arial" w:cs="Arial"/>
          <w:b/>
          <w:sz w:val="22"/>
          <w:szCs w:val="22"/>
        </w:rPr>
        <w:t>:</w:t>
      </w:r>
      <w:r w:rsidR="00DD4E21" w:rsidRPr="00F5248C">
        <w:rPr>
          <w:rFonts w:ascii="Arial" w:hAnsi="Arial" w:cs="Arial"/>
          <w:b/>
          <w:sz w:val="22"/>
          <w:szCs w:val="22"/>
        </w:rPr>
        <w:t xml:space="preserve"> Advance organizational, technological and operational excellence</w:t>
      </w:r>
    </w:p>
    <w:p w14:paraId="173195AA" w14:textId="3B409857" w:rsidR="00EE78D3" w:rsidRPr="00F5248C" w:rsidRDefault="00DD4E21" w:rsidP="00F5248C">
      <w:pPr>
        <w:pStyle w:val="ListParagraph"/>
        <w:numPr>
          <w:ilvl w:val="0"/>
          <w:numId w:val="7"/>
        </w:numPr>
        <w:spacing w:before="100" w:beforeAutospacing="1" w:after="100" w:afterAutospacing="1"/>
        <w:jc w:val="both"/>
        <w:rPr>
          <w:rFonts w:ascii="Arial" w:hAnsi="Arial" w:cs="Arial"/>
          <w:sz w:val="22"/>
          <w:szCs w:val="22"/>
        </w:rPr>
      </w:pPr>
      <w:r w:rsidRPr="00F5248C">
        <w:rPr>
          <w:rFonts w:ascii="Arial" w:hAnsi="Arial" w:cs="Arial"/>
          <w:sz w:val="22"/>
          <w:szCs w:val="22"/>
        </w:rPr>
        <w:t>Concerning the action to</w:t>
      </w:r>
      <w:r w:rsidR="00EE78D3" w:rsidRPr="00F5248C">
        <w:rPr>
          <w:rFonts w:ascii="Arial" w:hAnsi="Arial" w:cs="Arial"/>
          <w:sz w:val="22"/>
          <w:szCs w:val="22"/>
        </w:rPr>
        <w:t xml:space="preserve"> </w:t>
      </w:r>
      <w:r w:rsidRPr="00F5248C">
        <w:rPr>
          <w:rFonts w:ascii="Arial" w:hAnsi="Arial" w:cs="Arial"/>
          <w:sz w:val="22"/>
          <w:szCs w:val="22"/>
        </w:rPr>
        <w:t>“Refine the FY 2015 model”, we would recommend a</w:t>
      </w:r>
      <w:r w:rsidR="00EE78D3" w:rsidRPr="00F5248C">
        <w:rPr>
          <w:rFonts w:ascii="Arial" w:hAnsi="Arial" w:cs="Arial"/>
          <w:sz w:val="22"/>
          <w:szCs w:val="22"/>
        </w:rPr>
        <w:t xml:space="preserve">n explanation of this activity with figures in terms of targets and metrics </w:t>
      </w:r>
      <w:r w:rsidRPr="00F5248C">
        <w:rPr>
          <w:rFonts w:ascii="Arial" w:hAnsi="Arial" w:cs="Arial"/>
          <w:sz w:val="22"/>
          <w:szCs w:val="22"/>
        </w:rPr>
        <w:t>as well as key ways and priorities. As currently presented, it is too generically formulated</w:t>
      </w:r>
      <w:r w:rsidR="00EE78D3" w:rsidRPr="00F5248C">
        <w:rPr>
          <w:rFonts w:ascii="Arial" w:hAnsi="Arial" w:cs="Arial"/>
          <w:sz w:val="22"/>
          <w:szCs w:val="22"/>
        </w:rPr>
        <w:t xml:space="preserve">. </w:t>
      </w:r>
    </w:p>
    <w:p w14:paraId="4712FE7C" w14:textId="77777777" w:rsidR="00DD4E21" w:rsidRPr="00F5248C" w:rsidRDefault="00DD4E21" w:rsidP="00F5248C">
      <w:pPr>
        <w:pStyle w:val="ListParagraph"/>
        <w:numPr>
          <w:ilvl w:val="0"/>
          <w:numId w:val="7"/>
        </w:numPr>
        <w:spacing w:before="100" w:beforeAutospacing="1" w:after="100" w:afterAutospacing="1"/>
        <w:jc w:val="both"/>
        <w:rPr>
          <w:rFonts w:ascii="Arial" w:hAnsi="Arial" w:cs="Arial"/>
          <w:sz w:val="22"/>
          <w:szCs w:val="22"/>
        </w:rPr>
      </w:pPr>
      <w:r w:rsidRPr="00F5248C">
        <w:rPr>
          <w:rFonts w:ascii="Arial" w:hAnsi="Arial" w:cs="Arial"/>
          <w:sz w:val="22"/>
          <w:szCs w:val="22"/>
        </w:rPr>
        <w:t xml:space="preserve">On page </w:t>
      </w:r>
      <w:r w:rsidR="00EE78D3" w:rsidRPr="00F5248C">
        <w:rPr>
          <w:rFonts w:ascii="Arial" w:hAnsi="Arial" w:cs="Arial"/>
          <w:sz w:val="22"/>
          <w:szCs w:val="22"/>
        </w:rPr>
        <w:t>45</w:t>
      </w:r>
      <w:r w:rsidRPr="00F5248C">
        <w:rPr>
          <w:rFonts w:ascii="Arial" w:hAnsi="Arial" w:cs="Arial"/>
          <w:sz w:val="22"/>
          <w:szCs w:val="22"/>
        </w:rPr>
        <w:t xml:space="preserve">, we would suggest the </w:t>
      </w:r>
      <w:r w:rsidR="00EE78D3" w:rsidRPr="00F5248C">
        <w:rPr>
          <w:rFonts w:ascii="Arial" w:hAnsi="Arial" w:cs="Arial"/>
          <w:sz w:val="22"/>
          <w:szCs w:val="22"/>
        </w:rPr>
        <w:t>EFQM</w:t>
      </w:r>
      <w:r w:rsidRPr="00F5248C">
        <w:rPr>
          <w:rFonts w:ascii="Arial" w:hAnsi="Arial" w:cs="Arial"/>
          <w:sz w:val="22"/>
          <w:szCs w:val="22"/>
        </w:rPr>
        <w:t xml:space="preserve"> acronym to be explained to improve the text readability. We take this specific point as the chance to recommend the inclusion of an acronym index in the Plan.</w:t>
      </w:r>
    </w:p>
    <w:p w14:paraId="03023B7B" w14:textId="45CCC083" w:rsidR="005C048B" w:rsidRPr="009275C6" w:rsidRDefault="00883BCD" w:rsidP="00F5248C">
      <w:pPr>
        <w:pStyle w:val="ListParagraph"/>
        <w:numPr>
          <w:ilvl w:val="0"/>
          <w:numId w:val="7"/>
        </w:numPr>
        <w:spacing w:before="100" w:beforeAutospacing="1" w:after="100" w:afterAutospacing="1"/>
        <w:jc w:val="both"/>
        <w:rPr>
          <w:rFonts w:ascii="Arial" w:hAnsi="Arial" w:cs="Arial"/>
          <w:sz w:val="22"/>
          <w:szCs w:val="22"/>
        </w:rPr>
      </w:pPr>
      <w:r w:rsidRPr="00F5248C">
        <w:rPr>
          <w:rFonts w:ascii="Arial" w:hAnsi="Arial" w:cs="Arial"/>
          <w:sz w:val="22"/>
          <w:szCs w:val="22"/>
        </w:rPr>
        <w:t>Regarding the goal 3.3, we think it should be further detailed as most of the activities, measurements and portfolios and too vague and sometimes, fuzzy to understand the planning behind them.</w:t>
      </w:r>
    </w:p>
    <w:p w14:paraId="07B07FC8" w14:textId="77777777" w:rsidR="005C048B" w:rsidRPr="009275C6" w:rsidRDefault="005C048B" w:rsidP="00F5248C">
      <w:pPr>
        <w:jc w:val="both"/>
        <w:rPr>
          <w:rFonts w:ascii="Arial" w:hAnsi="Arial" w:cs="Arial"/>
          <w:b/>
          <w:sz w:val="22"/>
          <w:szCs w:val="22"/>
        </w:rPr>
      </w:pPr>
      <w:r w:rsidRPr="009275C6">
        <w:rPr>
          <w:rFonts w:ascii="Arial" w:hAnsi="Arial" w:cs="Arial"/>
          <w:b/>
          <w:sz w:val="22"/>
          <w:szCs w:val="22"/>
        </w:rPr>
        <w:t xml:space="preserve">Objective 4 – Promote ICANN’s role and </w:t>
      </w:r>
      <w:proofErr w:type="spellStart"/>
      <w:r w:rsidRPr="009275C6">
        <w:rPr>
          <w:rFonts w:ascii="Arial" w:hAnsi="Arial" w:cs="Arial"/>
          <w:b/>
          <w:sz w:val="22"/>
          <w:szCs w:val="22"/>
        </w:rPr>
        <w:t>multistakeholder</w:t>
      </w:r>
      <w:proofErr w:type="spellEnd"/>
      <w:r w:rsidRPr="009275C6">
        <w:rPr>
          <w:rFonts w:ascii="Arial" w:hAnsi="Arial" w:cs="Arial"/>
          <w:b/>
          <w:sz w:val="22"/>
          <w:szCs w:val="22"/>
        </w:rPr>
        <w:t xml:space="preserve"> approach</w:t>
      </w:r>
    </w:p>
    <w:p w14:paraId="1922C193" w14:textId="77777777" w:rsidR="005C048B" w:rsidRPr="00F5248C" w:rsidRDefault="005C048B" w:rsidP="00F5248C">
      <w:pPr>
        <w:jc w:val="both"/>
        <w:rPr>
          <w:rFonts w:ascii="Arial" w:hAnsi="Arial" w:cs="Arial"/>
          <w:sz w:val="22"/>
          <w:szCs w:val="22"/>
        </w:rPr>
      </w:pPr>
    </w:p>
    <w:p w14:paraId="6568EB6C" w14:textId="02F051E5" w:rsidR="005C048B" w:rsidRPr="00F46CB8" w:rsidRDefault="00F5248C" w:rsidP="00F46CB8">
      <w:pPr>
        <w:pStyle w:val="ListParagraph"/>
        <w:numPr>
          <w:ilvl w:val="0"/>
          <w:numId w:val="9"/>
        </w:numPr>
        <w:jc w:val="both"/>
        <w:rPr>
          <w:rFonts w:ascii="Arial" w:hAnsi="Arial" w:cs="Arial"/>
          <w:i/>
          <w:sz w:val="22"/>
          <w:szCs w:val="22"/>
        </w:rPr>
      </w:pPr>
      <w:r w:rsidRPr="00F46CB8">
        <w:rPr>
          <w:rFonts w:ascii="Arial" w:hAnsi="Arial" w:cs="Arial"/>
          <w:i/>
          <w:sz w:val="22"/>
          <w:szCs w:val="22"/>
        </w:rPr>
        <w:t xml:space="preserve">Goal 4.1: </w:t>
      </w:r>
      <w:r w:rsidR="005C048B" w:rsidRPr="00F46CB8">
        <w:rPr>
          <w:rFonts w:ascii="Arial" w:hAnsi="Arial" w:cs="Arial"/>
          <w:i/>
          <w:sz w:val="22"/>
          <w:szCs w:val="22"/>
        </w:rPr>
        <w:t>Encourage engagement with the existing Internet Governance ecosystem at national, regional and international levels</w:t>
      </w:r>
      <w:r w:rsidRPr="00F46CB8">
        <w:rPr>
          <w:rFonts w:ascii="Arial" w:hAnsi="Arial" w:cs="Arial"/>
          <w:i/>
          <w:sz w:val="22"/>
          <w:szCs w:val="22"/>
        </w:rPr>
        <w:t>.</w:t>
      </w:r>
    </w:p>
    <w:p w14:paraId="4E7FD331" w14:textId="167C6E48" w:rsidR="005C048B" w:rsidRPr="009275C6" w:rsidRDefault="00F5248C" w:rsidP="009275C6">
      <w:pPr>
        <w:pStyle w:val="ListParagraph"/>
        <w:ind w:left="360"/>
        <w:jc w:val="both"/>
        <w:rPr>
          <w:rFonts w:ascii="Arial" w:hAnsi="Arial" w:cs="Arial"/>
          <w:sz w:val="22"/>
          <w:szCs w:val="22"/>
        </w:rPr>
      </w:pPr>
      <w:r>
        <w:rPr>
          <w:rFonts w:ascii="Arial" w:hAnsi="Arial" w:cs="Arial"/>
          <w:sz w:val="22"/>
          <w:szCs w:val="22"/>
        </w:rPr>
        <w:t xml:space="preserve">The kind of activities and metrics to measure their success is extremely weak and lack of precise measurements. Furthermore, we reiterate that in some cases – and even more strongly in the field of international relations – quality of partnerships rather that the number of </w:t>
      </w:r>
      <w:proofErr w:type="spellStart"/>
      <w:r>
        <w:rPr>
          <w:rFonts w:ascii="Arial" w:hAnsi="Arial" w:cs="Arial"/>
          <w:sz w:val="22"/>
          <w:szCs w:val="22"/>
        </w:rPr>
        <w:t>MoU</w:t>
      </w:r>
      <w:proofErr w:type="spellEnd"/>
      <w:r>
        <w:rPr>
          <w:rFonts w:ascii="Arial" w:hAnsi="Arial" w:cs="Arial"/>
          <w:sz w:val="22"/>
          <w:szCs w:val="22"/>
        </w:rPr>
        <w:t xml:space="preserve"> can properly </w:t>
      </w:r>
      <w:r w:rsidR="00F54F61">
        <w:rPr>
          <w:rFonts w:ascii="Arial" w:hAnsi="Arial" w:cs="Arial"/>
          <w:sz w:val="22"/>
          <w:szCs w:val="22"/>
        </w:rPr>
        <w:t xml:space="preserve">weigh </w:t>
      </w:r>
      <w:r>
        <w:rPr>
          <w:rFonts w:ascii="Arial" w:hAnsi="Arial" w:cs="Arial"/>
          <w:sz w:val="22"/>
          <w:szCs w:val="22"/>
        </w:rPr>
        <w:t>the</w:t>
      </w:r>
      <w:r w:rsidR="009275C6">
        <w:rPr>
          <w:rFonts w:ascii="Arial" w:hAnsi="Arial" w:cs="Arial"/>
          <w:sz w:val="22"/>
          <w:szCs w:val="22"/>
        </w:rPr>
        <w:t xml:space="preserve">ir value and consequently, their </w:t>
      </w:r>
      <w:r>
        <w:rPr>
          <w:rFonts w:ascii="Arial" w:hAnsi="Arial" w:cs="Arial"/>
          <w:sz w:val="22"/>
          <w:szCs w:val="22"/>
        </w:rPr>
        <w:t>success.</w:t>
      </w:r>
    </w:p>
    <w:p w14:paraId="5434DA8D" w14:textId="77777777" w:rsidR="00F46CB8" w:rsidRDefault="005C048B" w:rsidP="00F46CB8">
      <w:pPr>
        <w:pStyle w:val="ListParagraph"/>
        <w:numPr>
          <w:ilvl w:val="0"/>
          <w:numId w:val="8"/>
        </w:numPr>
        <w:ind w:left="360"/>
        <w:jc w:val="both"/>
        <w:rPr>
          <w:rFonts w:ascii="Arial" w:hAnsi="Arial" w:cs="Arial"/>
          <w:i/>
          <w:sz w:val="22"/>
          <w:szCs w:val="22"/>
        </w:rPr>
      </w:pPr>
      <w:r w:rsidRPr="00F5248C">
        <w:rPr>
          <w:rFonts w:ascii="Arial" w:hAnsi="Arial" w:cs="Arial"/>
          <w:i/>
          <w:sz w:val="22"/>
          <w:szCs w:val="22"/>
        </w:rPr>
        <w:t>Goal 4.2 – Clarify the role of governments in ICANN and work with them to strengthen their commitment to supporting the global Internet ecosystem</w:t>
      </w:r>
    </w:p>
    <w:p w14:paraId="568D06A9" w14:textId="0AB13336" w:rsidR="00F46CB8" w:rsidRPr="00F46CB8" w:rsidRDefault="005C048B" w:rsidP="00F46CB8">
      <w:pPr>
        <w:pStyle w:val="ListParagraph"/>
        <w:ind w:left="360"/>
        <w:jc w:val="both"/>
        <w:rPr>
          <w:rFonts w:ascii="Arial" w:hAnsi="Arial" w:cs="Arial"/>
          <w:i/>
          <w:sz w:val="22"/>
          <w:szCs w:val="22"/>
        </w:rPr>
      </w:pPr>
      <w:r w:rsidRPr="00F46CB8">
        <w:rPr>
          <w:rFonts w:ascii="Arial" w:hAnsi="Arial" w:cs="Arial"/>
          <w:sz w:val="22"/>
          <w:szCs w:val="22"/>
        </w:rPr>
        <w:t>It is acknowledged that ICANN has an interest in encouraging governments to eng</w:t>
      </w:r>
      <w:r w:rsidR="009275C6" w:rsidRPr="00F46CB8">
        <w:rPr>
          <w:rFonts w:ascii="Arial" w:hAnsi="Arial" w:cs="Arial"/>
          <w:sz w:val="22"/>
          <w:szCs w:val="22"/>
        </w:rPr>
        <w:t xml:space="preserve">age with them through the GAC. </w:t>
      </w:r>
      <w:r w:rsidRPr="00F46CB8">
        <w:rPr>
          <w:rFonts w:ascii="Arial" w:hAnsi="Arial" w:cs="Arial"/>
          <w:sz w:val="22"/>
          <w:szCs w:val="22"/>
        </w:rPr>
        <w:t>This can be measured by the actual number of GAC members participating but that measure does not necessarily reflect the commitment an</w:t>
      </w:r>
      <w:r w:rsidR="009275C6" w:rsidRPr="00F46CB8">
        <w:rPr>
          <w:rFonts w:ascii="Arial" w:hAnsi="Arial" w:cs="Arial"/>
          <w:sz w:val="22"/>
          <w:szCs w:val="22"/>
        </w:rPr>
        <w:t xml:space="preserve">d value of that participation. </w:t>
      </w:r>
      <w:r w:rsidRPr="00F46CB8">
        <w:rPr>
          <w:rFonts w:ascii="Arial" w:hAnsi="Arial" w:cs="Arial"/>
          <w:sz w:val="22"/>
          <w:szCs w:val="22"/>
        </w:rPr>
        <w:t>It is not clear how ICANN intends to try and measure the return of their investment in this area in respect of the value of that increased participation.</w:t>
      </w:r>
      <w:r w:rsidR="009275C6" w:rsidRPr="00F46CB8">
        <w:rPr>
          <w:rFonts w:ascii="Arial" w:hAnsi="Arial" w:cs="Arial"/>
          <w:sz w:val="22"/>
          <w:szCs w:val="22"/>
        </w:rPr>
        <w:t xml:space="preserve"> Furthermore, it is not clear how the only measurement of this goal (“measure the increase in the number of GAC members”) stands against one of the goals activities being “complete baseline determination to map existing entities within the Internet Governance </w:t>
      </w:r>
      <w:proofErr w:type="gramStart"/>
      <w:r w:rsidR="009275C6" w:rsidRPr="00F46CB8">
        <w:rPr>
          <w:rFonts w:ascii="Arial" w:hAnsi="Arial" w:cs="Arial"/>
          <w:sz w:val="22"/>
          <w:szCs w:val="22"/>
        </w:rPr>
        <w:t>ecosystem</w:t>
      </w:r>
      <w:r w:rsidR="00F46CB8" w:rsidRPr="00F46CB8">
        <w:rPr>
          <w:rFonts w:ascii="Arial" w:hAnsi="Arial" w:cs="Arial"/>
          <w:sz w:val="22"/>
          <w:szCs w:val="22"/>
        </w:rPr>
        <w:t>[</w:t>
      </w:r>
      <w:proofErr w:type="gramEnd"/>
      <w:r w:rsidR="00F46CB8" w:rsidRPr="00F46CB8">
        <w:rPr>
          <w:rFonts w:ascii="Arial" w:hAnsi="Arial" w:cs="Arial"/>
          <w:sz w:val="22"/>
          <w:szCs w:val="22"/>
        </w:rPr>
        <w:t>…]”.</w:t>
      </w:r>
    </w:p>
    <w:p w14:paraId="62EB34F5" w14:textId="06AB4333" w:rsidR="00F46CB8" w:rsidRDefault="005C048B" w:rsidP="00FE1AE7">
      <w:pPr>
        <w:ind w:left="360"/>
        <w:jc w:val="both"/>
        <w:rPr>
          <w:rFonts w:ascii="Arial" w:hAnsi="Arial" w:cs="Arial"/>
          <w:sz w:val="22"/>
          <w:szCs w:val="22"/>
        </w:rPr>
      </w:pPr>
      <w:r w:rsidRPr="00F46CB8">
        <w:rPr>
          <w:rFonts w:ascii="Arial" w:hAnsi="Arial" w:cs="Arial"/>
          <w:sz w:val="22"/>
          <w:szCs w:val="22"/>
        </w:rPr>
        <w:lastRenderedPageBreak/>
        <w:t>This goal has a reasonable level of resource associated with it.  What isn’t clear is the scope of the engagement for ICANN and exactly what their role is in respect of government activities.</w:t>
      </w:r>
    </w:p>
    <w:p w14:paraId="4FD1BB3B" w14:textId="1AD3BEAD" w:rsidR="005C048B" w:rsidRPr="00F46CB8" w:rsidRDefault="005C048B" w:rsidP="00F46CB8">
      <w:pPr>
        <w:pStyle w:val="ListParagraph"/>
        <w:numPr>
          <w:ilvl w:val="0"/>
          <w:numId w:val="8"/>
        </w:numPr>
        <w:ind w:left="426" w:hanging="426"/>
        <w:jc w:val="both"/>
        <w:rPr>
          <w:rFonts w:ascii="Arial" w:hAnsi="Arial" w:cs="Arial"/>
          <w:sz w:val="22"/>
          <w:szCs w:val="22"/>
        </w:rPr>
      </w:pPr>
      <w:r w:rsidRPr="00F46CB8">
        <w:rPr>
          <w:rFonts w:ascii="Arial" w:hAnsi="Arial" w:cs="Arial"/>
          <w:i/>
          <w:sz w:val="22"/>
          <w:szCs w:val="22"/>
        </w:rPr>
        <w:t xml:space="preserve">Goal 4.3 – Participate in the evolution of a global, trusted, inclusive </w:t>
      </w:r>
      <w:proofErr w:type="spellStart"/>
      <w:r w:rsidRPr="00F46CB8">
        <w:rPr>
          <w:rFonts w:ascii="Arial" w:hAnsi="Arial" w:cs="Arial"/>
          <w:i/>
          <w:sz w:val="22"/>
          <w:szCs w:val="22"/>
        </w:rPr>
        <w:t>multistakeholder</w:t>
      </w:r>
      <w:proofErr w:type="spellEnd"/>
      <w:r w:rsidRPr="00F46CB8">
        <w:rPr>
          <w:rFonts w:ascii="Arial" w:hAnsi="Arial" w:cs="Arial"/>
          <w:i/>
          <w:sz w:val="22"/>
          <w:szCs w:val="22"/>
        </w:rPr>
        <w:t xml:space="preserve"> Internet governance ecosystem that addresses Internet issues</w:t>
      </w:r>
    </w:p>
    <w:p w14:paraId="1EE9459C" w14:textId="733DC2C8" w:rsidR="00F46CB8" w:rsidRDefault="005C048B" w:rsidP="00FE1AE7">
      <w:pPr>
        <w:ind w:left="426"/>
        <w:jc w:val="both"/>
        <w:rPr>
          <w:rFonts w:ascii="Arial" w:hAnsi="Arial" w:cs="Arial"/>
          <w:sz w:val="22"/>
          <w:szCs w:val="22"/>
        </w:rPr>
      </w:pPr>
      <w:r w:rsidRPr="00F5248C">
        <w:rPr>
          <w:rFonts w:ascii="Arial" w:hAnsi="Arial" w:cs="Arial"/>
          <w:sz w:val="22"/>
          <w:szCs w:val="22"/>
        </w:rPr>
        <w:t>It is noted that no resource has been allocat</w:t>
      </w:r>
      <w:r w:rsidR="00F46CB8">
        <w:rPr>
          <w:rFonts w:ascii="Arial" w:hAnsi="Arial" w:cs="Arial"/>
          <w:sz w:val="22"/>
          <w:szCs w:val="22"/>
        </w:rPr>
        <w:t xml:space="preserve">ed to this goal. Does this mean that </w:t>
      </w:r>
      <w:r w:rsidRPr="00F5248C">
        <w:rPr>
          <w:rFonts w:ascii="Arial" w:hAnsi="Arial" w:cs="Arial"/>
          <w:sz w:val="22"/>
          <w:szCs w:val="22"/>
        </w:rPr>
        <w:t>this will be achieved as part of another goal or should it be removed?</w:t>
      </w:r>
    </w:p>
    <w:p w14:paraId="3E46618E" w14:textId="0875812D" w:rsidR="005C048B" w:rsidRPr="00F46CB8" w:rsidRDefault="005C048B" w:rsidP="00F46CB8">
      <w:pPr>
        <w:pStyle w:val="ListParagraph"/>
        <w:numPr>
          <w:ilvl w:val="0"/>
          <w:numId w:val="8"/>
        </w:numPr>
        <w:ind w:left="426"/>
        <w:jc w:val="both"/>
        <w:rPr>
          <w:rFonts w:ascii="Arial" w:hAnsi="Arial" w:cs="Arial"/>
          <w:sz w:val="22"/>
          <w:szCs w:val="22"/>
        </w:rPr>
      </w:pPr>
      <w:r w:rsidRPr="00F46CB8">
        <w:rPr>
          <w:rFonts w:ascii="Arial" w:hAnsi="Arial" w:cs="Arial"/>
          <w:i/>
          <w:sz w:val="22"/>
          <w:szCs w:val="22"/>
        </w:rPr>
        <w:t>Goal 4.4 – Promote role clarity and establish mechanisms to increase trust within the ecosystem rooted in the public interest</w:t>
      </w:r>
    </w:p>
    <w:p w14:paraId="10651C36" w14:textId="232E449F" w:rsidR="00F46CB8" w:rsidRPr="00F46CB8" w:rsidRDefault="00F46CB8" w:rsidP="00F46CB8">
      <w:pPr>
        <w:pStyle w:val="ListParagraph"/>
        <w:ind w:left="426"/>
        <w:jc w:val="both"/>
        <w:rPr>
          <w:rFonts w:ascii="Arial" w:hAnsi="Arial" w:cs="Arial"/>
          <w:sz w:val="22"/>
          <w:szCs w:val="22"/>
        </w:rPr>
      </w:pPr>
      <w:r>
        <w:rPr>
          <w:rFonts w:ascii="Arial" w:hAnsi="Arial" w:cs="Arial"/>
          <w:sz w:val="22"/>
          <w:szCs w:val="22"/>
        </w:rPr>
        <w:t>The entire goal is kept at very high level with no target and time-designed activities and related metrics. The “Institutional Confidence Index” should be further explained in the text.</w:t>
      </w:r>
    </w:p>
    <w:p w14:paraId="2D1969D1" w14:textId="77777777" w:rsidR="005C048B" w:rsidRDefault="005C048B" w:rsidP="00F5248C">
      <w:pPr>
        <w:jc w:val="both"/>
        <w:rPr>
          <w:rFonts w:ascii="Arial" w:hAnsi="Arial" w:cs="Arial"/>
          <w:sz w:val="22"/>
          <w:szCs w:val="22"/>
        </w:rPr>
      </w:pPr>
    </w:p>
    <w:p w14:paraId="212F6DB7" w14:textId="4FFF26C4" w:rsidR="00F46CB8" w:rsidRPr="00F46CB8" w:rsidRDefault="00F46CB8" w:rsidP="00F46CB8">
      <w:pPr>
        <w:jc w:val="both"/>
        <w:rPr>
          <w:rFonts w:ascii="Arial" w:hAnsi="Arial" w:cs="Arial"/>
          <w:b/>
          <w:sz w:val="22"/>
          <w:szCs w:val="22"/>
        </w:rPr>
      </w:pPr>
      <w:r w:rsidRPr="00F46CB8">
        <w:rPr>
          <w:rFonts w:ascii="Arial" w:hAnsi="Arial" w:cs="Arial"/>
          <w:b/>
          <w:sz w:val="22"/>
          <w:szCs w:val="22"/>
        </w:rPr>
        <w:t>Objective 5: Develop and implement a global public interest framework bounded by ICANN’s mission</w:t>
      </w:r>
    </w:p>
    <w:p w14:paraId="3C0CBEC4" w14:textId="77777777" w:rsidR="00F46CB8" w:rsidRDefault="00F46CB8" w:rsidP="00F46CB8">
      <w:pPr>
        <w:jc w:val="both"/>
        <w:rPr>
          <w:rFonts w:ascii="Arial" w:hAnsi="Arial" w:cs="Arial"/>
          <w:sz w:val="22"/>
          <w:szCs w:val="22"/>
        </w:rPr>
      </w:pPr>
    </w:p>
    <w:p w14:paraId="3AEE46E0" w14:textId="3B644438" w:rsidR="00541C2D" w:rsidRDefault="00541C2D" w:rsidP="00F46CB8">
      <w:pPr>
        <w:jc w:val="both"/>
        <w:rPr>
          <w:rFonts w:ascii="Arial" w:hAnsi="Arial" w:cs="Arial"/>
          <w:sz w:val="22"/>
          <w:szCs w:val="22"/>
        </w:rPr>
      </w:pPr>
      <w:r>
        <w:rPr>
          <w:rFonts w:ascii="Arial" w:hAnsi="Arial" w:cs="Arial"/>
          <w:sz w:val="22"/>
          <w:szCs w:val="22"/>
        </w:rPr>
        <w:t>The entire objective</w:t>
      </w:r>
      <w:r w:rsidR="0037653E">
        <w:rPr>
          <w:rFonts w:ascii="Arial" w:hAnsi="Arial" w:cs="Arial"/>
          <w:sz w:val="22"/>
          <w:szCs w:val="22"/>
        </w:rPr>
        <w:t xml:space="preserve"> and goals</w:t>
      </w:r>
      <w:r>
        <w:rPr>
          <w:rFonts w:ascii="Arial" w:hAnsi="Arial" w:cs="Arial"/>
          <w:sz w:val="22"/>
          <w:szCs w:val="22"/>
        </w:rPr>
        <w:t xml:space="preserve"> description does not provide a further level of details against what was written in the Strategy Plan 2016-2020.</w:t>
      </w:r>
    </w:p>
    <w:p w14:paraId="5105A282" w14:textId="77777777" w:rsidR="00541C2D" w:rsidRDefault="00541C2D" w:rsidP="00F46CB8">
      <w:pPr>
        <w:jc w:val="both"/>
        <w:rPr>
          <w:rFonts w:ascii="Arial" w:hAnsi="Arial" w:cs="Arial"/>
          <w:sz w:val="22"/>
          <w:szCs w:val="22"/>
        </w:rPr>
      </w:pPr>
    </w:p>
    <w:p w14:paraId="6EF074DF" w14:textId="77777777" w:rsidR="00541C2D" w:rsidRPr="00541C2D" w:rsidRDefault="00541C2D" w:rsidP="00541C2D">
      <w:pPr>
        <w:pStyle w:val="ListParagraph"/>
        <w:numPr>
          <w:ilvl w:val="0"/>
          <w:numId w:val="11"/>
        </w:numPr>
        <w:jc w:val="both"/>
        <w:rPr>
          <w:rFonts w:ascii="Arial" w:hAnsi="Arial" w:cs="Arial"/>
          <w:i/>
          <w:sz w:val="22"/>
          <w:szCs w:val="22"/>
        </w:rPr>
      </w:pPr>
      <w:r w:rsidRPr="00541C2D">
        <w:rPr>
          <w:rFonts w:ascii="Arial" w:hAnsi="Arial" w:cs="Arial"/>
          <w:i/>
          <w:sz w:val="22"/>
          <w:szCs w:val="22"/>
        </w:rPr>
        <w:t>Goal 5.1: Act as a steward of the public interest</w:t>
      </w:r>
    </w:p>
    <w:p w14:paraId="7E93B0A6" w14:textId="7B0CBC57" w:rsidR="00541C2D" w:rsidRPr="00921A38" w:rsidRDefault="00541C2D" w:rsidP="0037653E">
      <w:pPr>
        <w:pStyle w:val="ListParagraph"/>
        <w:ind w:left="360"/>
        <w:jc w:val="both"/>
        <w:rPr>
          <w:rFonts w:ascii="Arial" w:hAnsi="Arial" w:cs="Arial"/>
          <w:sz w:val="22"/>
          <w:szCs w:val="22"/>
        </w:rPr>
      </w:pPr>
      <w:r w:rsidRPr="00921A38">
        <w:rPr>
          <w:rFonts w:ascii="Arial" w:hAnsi="Arial" w:cs="Arial"/>
          <w:sz w:val="22"/>
          <w:szCs w:val="22"/>
        </w:rPr>
        <w:t>The KPI for this goal deserves further clarification</w:t>
      </w:r>
      <w:r w:rsidR="0037653E">
        <w:rPr>
          <w:rFonts w:ascii="Arial" w:hAnsi="Arial" w:cs="Arial"/>
          <w:sz w:val="22"/>
          <w:szCs w:val="22"/>
        </w:rPr>
        <w:t xml:space="preserve">. </w:t>
      </w:r>
      <w:r w:rsidRPr="00921A38">
        <w:rPr>
          <w:rFonts w:ascii="Arial" w:hAnsi="Arial" w:cs="Arial"/>
          <w:sz w:val="22"/>
          <w:szCs w:val="22"/>
        </w:rPr>
        <w:t>It is difficult to understand what is measured, when and by whom.</w:t>
      </w:r>
    </w:p>
    <w:p w14:paraId="5391AB2E" w14:textId="77777777" w:rsidR="00541C2D" w:rsidRPr="00921A38" w:rsidRDefault="00541C2D" w:rsidP="00541C2D">
      <w:pPr>
        <w:jc w:val="both"/>
        <w:rPr>
          <w:rFonts w:ascii="Arial" w:hAnsi="Arial" w:cs="Arial"/>
          <w:sz w:val="22"/>
          <w:szCs w:val="22"/>
        </w:rPr>
      </w:pPr>
    </w:p>
    <w:p w14:paraId="1660E7F8" w14:textId="32A25309" w:rsidR="00541C2D" w:rsidRPr="0037653E" w:rsidRDefault="00541C2D" w:rsidP="0037653E">
      <w:pPr>
        <w:pStyle w:val="ListParagraph"/>
        <w:numPr>
          <w:ilvl w:val="0"/>
          <w:numId w:val="11"/>
        </w:numPr>
        <w:jc w:val="both"/>
        <w:rPr>
          <w:rFonts w:ascii="Arial" w:hAnsi="Arial" w:cs="Arial"/>
          <w:i/>
          <w:sz w:val="22"/>
          <w:szCs w:val="22"/>
        </w:rPr>
      </w:pPr>
      <w:r w:rsidRPr="0037653E">
        <w:rPr>
          <w:rFonts w:ascii="Arial" w:hAnsi="Arial" w:cs="Arial"/>
          <w:i/>
          <w:sz w:val="22"/>
          <w:szCs w:val="22"/>
        </w:rPr>
        <w:t>Goal 5.2: Promote ethics, transparency and accountability across the ICANN community</w:t>
      </w:r>
    </w:p>
    <w:p w14:paraId="1EAFE0EC" w14:textId="6E55ABF9" w:rsidR="00541C2D" w:rsidRDefault="0037653E" w:rsidP="0037653E">
      <w:pPr>
        <w:pStyle w:val="ListParagraph"/>
        <w:ind w:left="360"/>
        <w:jc w:val="both"/>
        <w:rPr>
          <w:rFonts w:ascii="Arial" w:hAnsi="Arial" w:cs="Arial"/>
          <w:sz w:val="22"/>
          <w:szCs w:val="22"/>
        </w:rPr>
      </w:pPr>
      <w:r>
        <w:rPr>
          <w:rFonts w:ascii="Arial" w:hAnsi="Arial" w:cs="Arial"/>
          <w:sz w:val="22"/>
          <w:szCs w:val="22"/>
        </w:rPr>
        <w:t xml:space="preserve">As underlined in the comments to this goal in the Strategy Plan 2016-2010, </w:t>
      </w:r>
      <w:proofErr w:type="gramStart"/>
      <w:r>
        <w:rPr>
          <w:rFonts w:ascii="Arial" w:hAnsi="Arial" w:cs="Arial"/>
          <w:sz w:val="22"/>
          <w:szCs w:val="22"/>
        </w:rPr>
        <w:t xml:space="preserve">the </w:t>
      </w:r>
      <w:r w:rsidR="00541C2D" w:rsidRPr="00921A38">
        <w:rPr>
          <w:rFonts w:ascii="Arial" w:hAnsi="Arial" w:cs="Arial"/>
          <w:sz w:val="22"/>
          <w:szCs w:val="22"/>
        </w:rPr>
        <w:t xml:space="preserve"> lack</w:t>
      </w:r>
      <w:proofErr w:type="gramEnd"/>
      <w:r w:rsidR="00541C2D" w:rsidRPr="00921A38">
        <w:rPr>
          <w:rFonts w:ascii="Arial" w:hAnsi="Arial" w:cs="Arial"/>
          <w:sz w:val="22"/>
          <w:szCs w:val="22"/>
        </w:rPr>
        <w:t xml:space="preserve"> of specific metrics</w:t>
      </w:r>
      <w:r>
        <w:rPr>
          <w:rFonts w:ascii="Arial" w:hAnsi="Arial" w:cs="Arial"/>
          <w:sz w:val="22"/>
          <w:szCs w:val="22"/>
        </w:rPr>
        <w:t xml:space="preserve"> </w:t>
      </w:r>
      <w:r w:rsidR="00541C2D" w:rsidRPr="00921A38">
        <w:rPr>
          <w:rFonts w:ascii="Arial" w:hAnsi="Arial" w:cs="Arial"/>
          <w:sz w:val="22"/>
          <w:szCs w:val="22"/>
        </w:rPr>
        <w:t>does not help the community to adequately monitor the actions and achievements in this area.</w:t>
      </w:r>
      <w:r>
        <w:rPr>
          <w:rFonts w:ascii="Arial" w:hAnsi="Arial" w:cs="Arial"/>
          <w:sz w:val="22"/>
          <w:szCs w:val="22"/>
        </w:rPr>
        <w:t xml:space="preserve"> As for other goals, the Operating Plan should contain exact figures and not “#” or “%”.</w:t>
      </w:r>
    </w:p>
    <w:p w14:paraId="0CAD45A6" w14:textId="5E539909" w:rsidR="0037653E" w:rsidRPr="00921A38" w:rsidRDefault="0037653E" w:rsidP="0037653E">
      <w:pPr>
        <w:pStyle w:val="ListParagraph"/>
        <w:ind w:left="360"/>
        <w:jc w:val="both"/>
        <w:rPr>
          <w:rFonts w:ascii="Arial" w:hAnsi="Arial" w:cs="Arial"/>
          <w:sz w:val="22"/>
          <w:szCs w:val="22"/>
        </w:rPr>
      </w:pPr>
      <w:r>
        <w:rPr>
          <w:rFonts w:ascii="Arial" w:hAnsi="Arial" w:cs="Arial"/>
          <w:sz w:val="22"/>
          <w:szCs w:val="22"/>
        </w:rPr>
        <w:t xml:space="preserve">The portfolios include two currently critical processes in the ICANN environment – the IANA Functions Stewardship Transition &amp; Enhancing ICANN Accountability. However, there seems not to be a clear link between the </w:t>
      </w:r>
      <w:r w:rsidR="0003777C">
        <w:rPr>
          <w:rFonts w:ascii="Arial" w:hAnsi="Arial" w:cs="Arial"/>
          <w:sz w:val="22"/>
          <w:szCs w:val="22"/>
        </w:rPr>
        <w:t>activities for achieving the goal and those listed under the portfolio section.</w:t>
      </w:r>
    </w:p>
    <w:p w14:paraId="333F3FF9" w14:textId="77777777" w:rsidR="00541C2D" w:rsidRPr="00921A38" w:rsidRDefault="00541C2D" w:rsidP="00541C2D">
      <w:pPr>
        <w:pStyle w:val="ListParagraph"/>
        <w:ind w:left="360"/>
        <w:jc w:val="both"/>
        <w:rPr>
          <w:rFonts w:ascii="Arial" w:hAnsi="Arial" w:cs="Arial"/>
          <w:sz w:val="22"/>
          <w:szCs w:val="22"/>
        </w:rPr>
      </w:pPr>
    </w:p>
    <w:p w14:paraId="1C86085A" w14:textId="4822D00D" w:rsidR="00541C2D" w:rsidRPr="0003777C" w:rsidRDefault="00541C2D" w:rsidP="0003777C">
      <w:pPr>
        <w:pStyle w:val="ListParagraph"/>
        <w:numPr>
          <w:ilvl w:val="0"/>
          <w:numId w:val="11"/>
        </w:numPr>
        <w:jc w:val="both"/>
        <w:rPr>
          <w:rFonts w:ascii="Arial" w:hAnsi="Arial" w:cs="Arial"/>
          <w:i/>
          <w:sz w:val="22"/>
          <w:szCs w:val="22"/>
        </w:rPr>
      </w:pPr>
      <w:r w:rsidRPr="0003777C">
        <w:rPr>
          <w:rFonts w:ascii="Arial" w:hAnsi="Arial" w:cs="Arial"/>
          <w:i/>
          <w:sz w:val="22"/>
          <w:szCs w:val="22"/>
        </w:rPr>
        <w:t>Goal 5.3: Empower current and new stakeholders to fully participate in ICANN activities</w:t>
      </w:r>
    </w:p>
    <w:p w14:paraId="4B2630B4" w14:textId="60ADF31F" w:rsidR="00541C2D" w:rsidRDefault="0003777C" w:rsidP="0003777C">
      <w:pPr>
        <w:pStyle w:val="ListParagraph"/>
        <w:ind w:left="360"/>
        <w:jc w:val="both"/>
        <w:rPr>
          <w:rFonts w:ascii="Arial" w:hAnsi="Arial" w:cs="Arial"/>
          <w:sz w:val="22"/>
          <w:szCs w:val="22"/>
        </w:rPr>
      </w:pPr>
      <w:r>
        <w:rPr>
          <w:rFonts w:ascii="Arial" w:hAnsi="Arial" w:cs="Arial"/>
          <w:sz w:val="22"/>
          <w:szCs w:val="22"/>
        </w:rPr>
        <w:t>As underlined in in the comments to this goal in the Strategy Plan 2016-2010, t</w:t>
      </w:r>
      <w:r w:rsidR="00541C2D" w:rsidRPr="00921A38">
        <w:rPr>
          <w:rFonts w:ascii="Arial" w:hAnsi="Arial" w:cs="Arial"/>
          <w:sz w:val="22"/>
          <w:szCs w:val="22"/>
        </w:rPr>
        <w:t>he goal is very ambitious and therefore, would need to be better explained especially considering that it is</w:t>
      </w:r>
      <w:r w:rsidR="00541C2D">
        <w:rPr>
          <w:rFonts w:ascii="Arial" w:hAnsi="Arial" w:cs="Arial"/>
          <w:sz w:val="22"/>
          <w:szCs w:val="22"/>
        </w:rPr>
        <w:t xml:space="preserve"> aiming</w:t>
      </w:r>
      <w:r w:rsidR="00541C2D" w:rsidRPr="00921A38">
        <w:rPr>
          <w:rFonts w:ascii="Arial" w:hAnsi="Arial" w:cs="Arial"/>
          <w:sz w:val="22"/>
          <w:szCs w:val="22"/>
        </w:rPr>
        <w:t xml:space="preserve"> to engage “under-represented countries and communities and other underrepresented groups”. Unfortunately, </w:t>
      </w:r>
      <w:r>
        <w:rPr>
          <w:rFonts w:ascii="Arial" w:hAnsi="Arial" w:cs="Arial"/>
          <w:sz w:val="22"/>
          <w:szCs w:val="22"/>
        </w:rPr>
        <w:t>we reiterate our remark that th</w:t>
      </w:r>
      <w:r w:rsidR="00541C2D" w:rsidRPr="00921A38">
        <w:rPr>
          <w:rFonts w:ascii="Arial" w:hAnsi="Arial" w:cs="Arial"/>
          <w:sz w:val="22"/>
          <w:szCs w:val="22"/>
        </w:rPr>
        <w:t>e only KPI-metric available is extremely poor and, again, it misses the fundamental aspect that in many cases the mere number of actively participating stakeholders is not sufficient to measure the effective empowerment and engagement of any stakeholder. Furthermore, the absolute minimum bas</w:t>
      </w:r>
      <w:r w:rsidR="00790EB1">
        <w:rPr>
          <w:rFonts w:ascii="Arial" w:hAnsi="Arial" w:cs="Arial"/>
          <w:sz w:val="22"/>
          <w:szCs w:val="22"/>
        </w:rPr>
        <w:t xml:space="preserve">eline is missing and makes any </w:t>
      </w:r>
      <w:r w:rsidR="00541C2D" w:rsidRPr="00921A38">
        <w:rPr>
          <w:rFonts w:ascii="Arial" w:hAnsi="Arial" w:cs="Arial"/>
          <w:sz w:val="22"/>
          <w:szCs w:val="22"/>
        </w:rPr>
        <w:t>assessment impossible.</w:t>
      </w:r>
      <w:r w:rsidR="00790EB1">
        <w:rPr>
          <w:rFonts w:ascii="Arial" w:hAnsi="Arial" w:cs="Arial"/>
          <w:sz w:val="22"/>
          <w:szCs w:val="22"/>
        </w:rPr>
        <w:t xml:space="preserve"> </w:t>
      </w:r>
    </w:p>
    <w:p w14:paraId="5C55BFDA" w14:textId="1565B9EA" w:rsidR="00790EB1" w:rsidRPr="00921A38" w:rsidRDefault="00790EB1" w:rsidP="0003777C">
      <w:pPr>
        <w:pStyle w:val="ListParagraph"/>
        <w:ind w:left="360"/>
        <w:jc w:val="both"/>
        <w:rPr>
          <w:rFonts w:ascii="Arial" w:hAnsi="Arial" w:cs="Arial"/>
          <w:sz w:val="22"/>
          <w:szCs w:val="22"/>
        </w:rPr>
      </w:pPr>
      <w:r>
        <w:rPr>
          <w:rFonts w:ascii="Arial" w:hAnsi="Arial" w:cs="Arial"/>
          <w:sz w:val="22"/>
          <w:szCs w:val="22"/>
        </w:rPr>
        <w:t>We would also recommend mid-term assessments of each of the initiatives listed under “portfolios” to determine their effective impact.</w:t>
      </w:r>
    </w:p>
    <w:p w14:paraId="13273765" w14:textId="77777777" w:rsidR="00541C2D" w:rsidRPr="00921A38" w:rsidRDefault="00541C2D" w:rsidP="00541C2D">
      <w:pPr>
        <w:widowControl w:val="0"/>
        <w:autoSpaceDE w:val="0"/>
        <w:autoSpaceDN w:val="0"/>
        <w:adjustRightInd w:val="0"/>
        <w:jc w:val="both"/>
        <w:rPr>
          <w:rFonts w:ascii="Arial" w:hAnsi="Arial" w:cs="Arial"/>
          <w:sz w:val="22"/>
          <w:szCs w:val="22"/>
        </w:rPr>
      </w:pPr>
    </w:p>
    <w:p w14:paraId="2B9F09C4" w14:textId="77777777" w:rsidR="00541C2D" w:rsidRPr="00F46CB8" w:rsidRDefault="00541C2D" w:rsidP="00F46CB8">
      <w:pPr>
        <w:jc w:val="both"/>
        <w:rPr>
          <w:rFonts w:ascii="Arial" w:hAnsi="Arial" w:cs="Arial"/>
          <w:sz w:val="22"/>
          <w:szCs w:val="22"/>
        </w:rPr>
      </w:pPr>
    </w:p>
    <w:p w14:paraId="236668E5" w14:textId="77777777" w:rsidR="00FE1AE7" w:rsidRPr="00F5248C" w:rsidRDefault="00FE1AE7" w:rsidP="00FE1AE7">
      <w:pPr>
        <w:widowControl w:val="0"/>
        <w:autoSpaceDE w:val="0"/>
        <w:autoSpaceDN w:val="0"/>
        <w:adjustRightInd w:val="0"/>
        <w:jc w:val="both"/>
        <w:rPr>
          <w:rFonts w:ascii="Arial" w:hAnsi="Arial" w:cs="Arial"/>
          <w:b/>
          <w:sz w:val="22"/>
          <w:szCs w:val="22"/>
        </w:rPr>
      </w:pPr>
      <w:r w:rsidRPr="00F5248C">
        <w:rPr>
          <w:rFonts w:ascii="Arial" w:hAnsi="Arial" w:cs="Arial"/>
          <w:b/>
          <w:sz w:val="22"/>
          <w:szCs w:val="22"/>
        </w:rPr>
        <w:t>Appendix</w:t>
      </w:r>
    </w:p>
    <w:p w14:paraId="2AD2E4F2" w14:textId="77777777" w:rsidR="00FE1AE7" w:rsidRPr="00F5248C" w:rsidRDefault="00FE1AE7" w:rsidP="00FE1AE7">
      <w:pPr>
        <w:widowControl w:val="0"/>
        <w:autoSpaceDE w:val="0"/>
        <w:autoSpaceDN w:val="0"/>
        <w:adjustRightInd w:val="0"/>
        <w:jc w:val="both"/>
        <w:rPr>
          <w:rFonts w:ascii="Arial" w:hAnsi="Arial" w:cs="Arial"/>
          <w:sz w:val="22"/>
          <w:szCs w:val="22"/>
        </w:rPr>
      </w:pPr>
    </w:p>
    <w:p w14:paraId="77A5E3E3" w14:textId="77777777" w:rsidR="00FE1AE7" w:rsidRPr="00F5248C" w:rsidRDefault="00FE1AE7" w:rsidP="00FE1AE7">
      <w:pPr>
        <w:widowControl w:val="0"/>
        <w:autoSpaceDE w:val="0"/>
        <w:autoSpaceDN w:val="0"/>
        <w:adjustRightInd w:val="0"/>
        <w:jc w:val="both"/>
        <w:rPr>
          <w:rFonts w:ascii="Arial" w:hAnsi="Arial" w:cs="Arial"/>
          <w:sz w:val="22"/>
          <w:szCs w:val="22"/>
        </w:rPr>
      </w:pPr>
      <w:r w:rsidRPr="00F5248C">
        <w:rPr>
          <w:rFonts w:ascii="Arial" w:hAnsi="Arial" w:cs="Arial"/>
          <w:sz w:val="22"/>
          <w:szCs w:val="22"/>
        </w:rPr>
        <w:t>5.2 Statement of Activities – Total ICANN</w:t>
      </w:r>
    </w:p>
    <w:p w14:paraId="322482B6" w14:textId="77777777" w:rsidR="00FE1AE7" w:rsidRPr="00F5248C" w:rsidRDefault="00FE1AE7" w:rsidP="00FE1AE7">
      <w:pPr>
        <w:widowControl w:val="0"/>
        <w:autoSpaceDE w:val="0"/>
        <w:autoSpaceDN w:val="0"/>
        <w:adjustRightInd w:val="0"/>
        <w:jc w:val="both"/>
        <w:rPr>
          <w:rFonts w:ascii="Arial" w:hAnsi="Arial" w:cs="Arial"/>
          <w:sz w:val="22"/>
          <w:szCs w:val="22"/>
        </w:rPr>
      </w:pPr>
      <w:r w:rsidRPr="00F5248C">
        <w:rPr>
          <w:rFonts w:ascii="Arial" w:hAnsi="Arial" w:cs="Arial"/>
          <w:sz w:val="22"/>
          <w:szCs w:val="22"/>
        </w:rPr>
        <w:t xml:space="preserve">We note with concern an increase of 23.8% for travel &amp; meetings costs, which appears to be mainly attributed to the change of location for ICANN 52. A further </w:t>
      </w:r>
      <w:r w:rsidRPr="00F5248C">
        <w:rPr>
          <w:rFonts w:ascii="Arial" w:hAnsi="Arial" w:cs="Arial"/>
          <w:sz w:val="22"/>
          <w:szCs w:val="22"/>
        </w:rPr>
        <w:lastRenderedPageBreak/>
        <w:t xml:space="preserve">breakdown of the substantive costs for this cost </w:t>
      </w:r>
      <w:proofErr w:type="spellStart"/>
      <w:r w:rsidRPr="00F5248C">
        <w:rPr>
          <w:rFonts w:ascii="Arial" w:hAnsi="Arial" w:cs="Arial"/>
          <w:sz w:val="22"/>
          <w:szCs w:val="22"/>
        </w:rPr>
        <w:t>centre</w:t>
      </w:r>
      <w:proofErr w:type="spellEnd"/>
      <w:r w:rsidRPr="00F5248C">
        <w:rPr>
          <w:rFonts w:ascii="Arial" w:hAnsi="Arial" w:cs="Arial"/>
          <w:sz w:val="22"/>
          <w:szCs w:val="22"/>
        </w:rPr>
        <w:t xml:space="preserve"> would be helpful to inform further comment. Furthermore, we would like to underline the discrepancy between ICANN President’s public statements regarding staff hiring and the expected 15.9% increase in Personnel costs.</w:t>
      </w:r>
    </w:p>
    <w:p w14:paraId="3DB754B6" w14:textId="77777777" w:rsidR="00FE1AE7" w:rsidRPr="00F5248C" w:rsidRDefault="00FE1AE7" w:rsidP="00FE1AE7">
      <w:pPr>
        <w:widowControl w:val="0"/>
        <w:autoSpaceDE w:val="0"/>
        <w:autoSpaceDN w:val="0"/>
        <w:adjustRightInd w:val="0"/>
        <w:jc w:val="both"/>
        <w:rPr>
          <w:rFonts w:ascii="Arial" w:hAnsi="Arial" w:cs="Arial"/>
          <w:sz w:val="22"/>
          <w:szCs w:val="22"/>
        </w:rPr>
      </w:pPr>
    </w:p>
    <w:p w14:paraId="3D39A6BB" w14:textId="77777777" w:rsidR="00FE1AE7" w:rsidRPr="00F5248C" w:rsidRDefault="00FE1AE7" w:rsidP="00FE1AE7">
      <w:pPr>
        <w:widowControl w:val="0"/>
        <w:autoSpaceDE w:val="0"/>
        <w:autoSpaceDN w:val="0"/>
        <w:adjustRightInd w:val="0"/>
        <w:jc w:val="both"/>
        <w:rPr>
          <w:rFonts w:ascii="Arial" w:hAnsi="Arial" w:cs="Arial"/>
          <w:sz w:val="22"/>
          <w:szCs w:val="22"/>
        </w:rPr>
      </w:pPr>
      <w:r>
        <w:rPr>
          <w:rFonts w:ascii="Arial" w:hAnsi="Arial" w:cs="Arial"/>
          <w:sz w:val="22"/>
          <w:szCs w:val="22"/>
        </w:rPr>
        <w:t xml:space="preserve">5.3 </w:t>
      </w:r>
      <w:r w:rsidRPr="00F5248C">
        <w:rPr>
          <w:rFonts w:ascii="Arial" w:hAnsi="Arial" w:cs="Arial"/>
          <w:sz w:val="22"/>
          <w:szCs w:val="22"/>
        </w:rPr>
        <w:t>Registrar fees</w:t>
      </w:r>
    </w:p>
    <w:p w14:paraId="67BE1AE3" w14:textId="77777777" w:rsidR="00FE1AE7" w:rsidRPr="00F5248C" w:rsidRDefault="00FE1AE7" w:rsidP="00FE1AE7">
      <w:pPr>
        <w:widowControl w:val="0"/>
        <w:autoSpaceDE w:val="0"/>
        <w:autoSpaceDN w:val="0"/>
        <w:adjustRightInd w:val="0"/>
        <w:jc w:val="both"/>
        <w:rPr>
          <w:rFonts w:ascii="Arial" w:hAnsi="Arial" w:cs="Arial"/>
          <w:sz w:val="22"/>
          <w:szCs w:val="22"/>
        </w:rPr>
      </w:pPr>
      <w:r w:rsidRPr="00F5248C">
        <w:rPr>
          <w:rFonts w:ascii="Arial" w:hAnsi="Arial" w:cs="Arial"/>
          <w:sz w:val="22"/>
          <w:szCs w:val="22"/>
        </w:rPr>
        <w:t>Based on industry knowledge, we feel that the estimates of 60 registrar applications and a total of 1,500 registrar renewals are reasonable.  However, we do consider that the fees paid by registrars should be reviewed and a date for that review should be set by the ICANN Board and communicated to registrars and the community. The review should also cover the levels of discounts and the current “forgiveness” arrangements for registrars that are smaller in size and activity.</w:t>
      </w:r>
    </w:p>
    <w:p w14:paraId="42FD399D" w14:textId="45352F3E" w:rsidR="00EE78D3" w:rsidRPr="00F5248C" w:rsidRDefault="00EE78D3" w:rsidP="00F5248C">
      <w:pPr>
        <w:jc w:val="both"/>
        <w:rPr>
          <w:rFonts w:ascii="Arial" w:hAnsi="Arial" w:cs="Arial"/>
          <w:sz w:val="22"/>
          <w:szCs w:val="22"/>
        </w:rPr>
      </w:pPr>
    </w:p>
    <w:sectPr w:rsidR="00EE78D3" w:rsidRPr="00F5248C" w:rsidSect="00075FF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ACE"/>
    <w:multiLevelType w:val="hybridMultilevel"/>
    <w:tmpl w:val="4A12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8063FD"/>
    <w:multiLevelType w:val="multilevel"/>
    <w:tmpl w:val="7D3604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077A40"/>
    <w:multiLevelType w:val="hybridMultilevel"/>
    <w:tmpl w:val="CD5E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8688D"/>
    <w:multiLevelType w:val="hybridMultilevel"/>
    <w:tmpl w:val="8164623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0B7BB4"/>
    <w:multiLevelType w:val="hybridMultilevel"/>
    <w:tmpl w:val="39B4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61837"/>
    <w:multiLevelType w:val="hybridMultilevel"/>
    <w:tmpl w:val="6B62E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957E8C"/>
    <w:multiLevelType w:val="hybridMultilevel"/>
    <w:tmpl w:val="168AF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690F62"/>
    <w:multiLevelType w:val="hybridMultilevel"/>
    <w:tmpl w:val="B5E2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5F1DB5"/>
    <w:multiLevelType w:val="hybridMultilevel"/>
    <w:tmpl w:val="F526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520D1A"/>
    <w:multiLevelType w:val="multilevel"/>
    <w:tmpl w:val="9CF627B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CD4676"/>
    <w:multiLevelType w:val="hybridMultilevel"/>
    <w:tmpl w:val="A9942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BE5445"/>
    <w:multiLevelType w:val="hybridMultilevel"/>
    <w:tmpl w:val="63809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0"/>
  </w:num>
  <w:num w:numId="4">
    <w:abstractNumId w:val="1"/>
  </w:num>
  <w:num w:numId="5">
    <w:abstractNumId w:val="2"/>
  </w:num>
  <w:num w:numId="6">
    <w:abstractNumId w:val="3"/>
  </w:num>
  <w:num w:numId="7">
    <w:abstractNumId w:val="7"/>
  </w:num>
  <w:num w:numId="8">
    <w:abstractNumId w:val="4"/>
  </w:num>
  <w:num w:numId="9">
    <w:abstractNumId w:val="5"/>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D3"/>
    <w:rsid w:val="00004FA6"/>
    <w:rsid w:val="0003777C"/>
    <w:rsid w:val="00075FF1"/>
    <w:rsid w:val="002116BD"/>
    <w:rsid w:val="00272DE5"/>
    <w:rsid w:val="0037653E"/>
    <w:rsid w:val="003C447A"/>
    <w:rsid w:val="00481070"/>
    <w:rsid w:val="004C2930"/>
    <w:rsid w:val="00532874"/>
    <w:rsid w:val="00541C2D"/>
    <w:rsid w:val="005A0314"/>
    <w:rsid w:val="005A5096"/>
    <w:rsid w:val="005C048B"/>
    <w:rsid w:val="00747FF8"/>
    <w:rsid w:val="00790EB1"/>
    <w:rsid w:val="00883BCD"/>
    <w:rsid w:val="009275C6"/>
    <w:rsid w:val="00A26076"/>
    <w:rsid w:val="00A31979"/>
    <w:rsid w:val="00A537B3"/>
    <w:rsid w:val="00B87E07"/>
    <w:rsid w:val="00C676BC"/>
    <w:rsid w:val="00CF48C0"/>
    <w:rsid w:val="00D41E1D"/>
    <w:rsid w:val="00D95047"/>
    <w:rsid w:val="00DD4E21"/>
    <w:rsid w:val="00E830B9"/>
    <w:rsid w:val="00E85288"/>
    <w:rsid w:val="00EE78D3"/>
    <w:rsid w:val="00F46CB8"/>
    <w:rsid w:val="00F5248C"/>
    <w:rsid w:val="00F54F61"/>
    <w:rsid w:val="00FC4440"/>
    <w:rsid w:val="00FE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7D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8D3"/>
    <w:pPr>
      <w:ind w:left="720"/>
      <w:contextualSpacing/>
    </w:pPr>
    <w:rPr>
      <w:lang w:val="en-GB"/>
    </w:rPr>
  </w:style>
  <w:style w:type="paragraph" w:styleId="BalloonText">
    <w:name w:val="Balloon Text"/>
    <w:basedOn w:val="Normal"/>
    <w:link w:val="BalloonTextChar"/>
    <w:uiPriority w:val="99"/>
    <w:semiHidden/>
    <w:unhideWhenUsed/>
    <w:rsid w:val="00D41E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E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8D3"/>
    <w:pPr>
      <w:ind w:left="720"/>
      <w:contextualSpacing/>
    </w:pPr>
    <w:rPr>
      <w:lang w:val="en-GB"/>
    </w:rPr>
  </w:style>
  <w:style w:type="paragraph" w:styleId="BalloonText">
    <w:name w:val="Balloon Text"/>
    <w:basedOn w:val="Normal"/>
    <w:link w:val="BalloonTextChar"/>
    <w:uiPriority w:val="99"/>
    <w:semiHidden/>
    <w:unhideWhenUsed/>
    <w:rsid w:val="00D41E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E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1930</Words>
  <Characters>10808</Characters>
  <Application>Microsoft Macintosh Word</Application>
  <DocSecurity>0</DocSecurity>
  <Lines>229</Lines>
  <Paragraphs>127</Paragraphs>
  <ScaleCrop>false</ScaleCrop>
  <HeadingPairs>
    <vt:vector size="2" baseType="variant">
      <vt:variant>
        <vt:lpstr>Title</vt:lpstr>
      </vt:variant>
      <vt:variant>
        <vt:i4>1</vt:i4>
      </vt:variant>
    </vt:vector>
  </HeadingPairs>
  <TitlesOfParts>
    <vt:vector size="1" baseType="lpstr">
      <vt:lpstr/>
    </vt:vector>
  </TitlesOfParts>
  <Company>EURid</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Seppia</dc:creator>
  <cp:lastModifiedBy>Giovanni Seppia</cp:lastModifiedBy>
  <cp:revision>3</cp:revision>
  <dcterms:created xsi:type="dcterms:W3CDTF">2015-04-27T14:13:00Z</dcterms:created>
  <dcterms:modified xsi:type="dcterms:W3CDTF">2015-04-29T09:44:00Z</dcterms:modified>
</cp:coreProperties>
</file>