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FF" w:rsidRDefault="009549FF" w:rsidP="00112467">
      <w:pPr>
        <w:jc w:val="center"/>
        <w:rPr>
          <w:b/>
          <w:sz w:val="28"/>
          <w:szCs w:val="28"/>
          <w:u w:val="single"/>
        </w:rPr>
      </w:pPr>
      <w:r w:rsidRPr="00415EFB">
        <w:rPr>
          <w:b/>
          <w:sz w:val="28"/>
          <w:szCs w:val="28"/>
          <w:u w:val="single"/>
        </w:rPr>
        <w:t xml:space="preserve">ENOM COMMENTS ON </w:t>
      </w:r>
      <w:r>
        <w:rPr>
          <w:b/>
          <w:sz w:val="28"/>
          <w:szCs w:val="28"/>
          <w:u w:val="single"/>
        </w:rPr>
        <w:t xml:space="preserve">REVISED </w:t>
      </w:r>
    </w:p>
    <w:p w:rsidR="009549FF" w:rsidRDefault="009549FF" w:rsidP="00112467">
      <w:pPr>
        <w:jc w:val="center"/>
        <w:rPr>
          <w:b/>
          <w:sz w:val="28"/>
          <w:szCs w:val="28"/>
          <w:u w:val="single"/>
        </w:rPr>
      </w:pPr>
      <w:r w:rsidRPr="00415EFB">
        <w:rPr>
          <w:b/>
          <w:sz w:val="28"/>
          <w:szCs w:val="28"/>
          <w:u w:val="single"/>
        </w:rPr>
        <w:t>EXCERPTS</w:t>
      </w:r>
      <w:r>
        <w:rPr>
          <w:b/>
          <w:sz w:val="28"/>
          <w:szCs w:val="28"/>
          <w:u w:val="single"/>
        </w:rPr>
        <w:t xml:space="preserve"> OF DAG</w:t>
      </w:r>
    </w:p>
    <w:p w:rsidR="009549FF" w:rsidRPr="00415EFB" w:rsidRDefault="009549FF" w:rsidP="00112467">
      <w:pPr>
        <w:jc w:val="center"/>
        <w:rPr>
          <w:b/>
          <w:sz w:val="28"/>
          <w:szCs w:val="28"/>
          <w:u w:val="single"/>
        </w:rPr>
      </w:pPr>
      <w:r>
        <w:rPr>
          <w:b/>
          <w:sz w:val="28"/>
          <w:szCs w:val="28"/>
          <w:u w:val="single"/>
        </w:rPr>
        <w:t>JULY 2009</w:t>
      </w:r>
    </w:p>
    <w:p w:rsidR="009549FF" w:rsidRDefault="009549FF" w:rsidP="00112467">
      <w:pPr>
        <w:rPr>
          <w:rFonts w:ascii="Arial" w:hAnsi="Arial" w:cs="Arial"/>
          <w:b/>
          <w:sz w:val="20"/>
          <w:szCs w:val="20"/>
          <w:u w:val="single"/>
        </w:rPr>
      </w:pPr>
    </w:p>
    <w:p w:rsidR="009549FF" w:rsidRPr="00114DB6" w:rsidRDefault="009549FF" w:rsidP="00C16926">
      <w:pPr>
        <w:rPr>
          <w:rFonts w:ascii="Arial" w:hAnsi="Arial" w:cs="Arial"/>
          <w:b/>
          <w:bCs/>
          <w:iCs/>
          <w:sz w:val="20"/>
          <w:szCs w:val="20"/>
        </w:rPr>
      </w:pPr>
      <w:r w:rsidRPr="00114DB6">
        <w:rPr>
          <w:rFonts w:ascii="Arial" w:hAnsi="Arial" w:cs="Arial"/>
          <w:b/>
          <w:bCs/>
          <w:iCs/>
          <w:sz w:val="20"/>
          <w:szCs w:val="20"/>
        </w:rPr>
        <w:t>2.1.1.4.1 Categories of Strings Considered Geographical Names.</w:t>
      </w:r>
    </w:p>
    <w:p w:rsidR="009549FF" w:rsidRDefault="009549FF" w:rsidP="00112467">
      <w:pPr>
        <w:rPr>
          <w:rFonts w:ascii="Arial" w:hAnsi="Arial" w:cs="Arial"/>
          <w:sz w:val="20"/>
          <w:szCs w:val="20"/>
        </w:rPr>
      </w:pPr>
      <w:r>
        <w:rPr>
          <w:rFonts w:ascii="Arial" w:hAnsi="Arial" w:cs="Arial"/>
          <w:sz w:val="20"/>
          <w:szCs w:val="20"/>
        </w:rPr>
        <w:t xml:space="preserve">We generally </w:t>
      </w:r>
      <w:r w:rsidRPr="00173B2C">
        <w:rPr>
          <w:rFonts w:ascii="Arial" w:hAnsi="Arial" w:cs="Arial"/>
          <w:sz w:val="20"/>
          <w:szCs w:val="20"/>
        </w:rPr>
        <w:t xml:space="preserve">endorse the additional clarity and guidance </w:t>
      </w:r>
      <w:r>
        <w:rPr>
          <w:rFonts w:ascii="Arial" w:hAnsi="Arial" w:cs="Arial"/>
          <w:sz w:val="20"/>
          <w:szCs w:val="20"/>
        </w:rPr>
        <w:t xml:space="preserve">on geographic names contained </w:t>
      </w:r>
      <w:r w:rsidRPr="00173B2C">
        <w:rPr>
          <w:rFonts w:ascii="Arial" w:hAnsi="Arial" w:cs="Arial"/>
          <w:sz w:val="20"/>
          <w:szCs w:val="20"/>
        </w:rPr>
        <w:t xml:space="preserve">in this version.  </w:t>
      </w:r>
      <w:r>
        <w:rPr>
          <w:rFonts w:ascii="Arial" w:hAnsi="Arial" w:cs="Arial"/>
          <w:sz w:val="20"/>
          <w:szCs w:val="20"/>
        </w:rPr>
        <w:t>In the definition of what constitutes a geographic name, however, t</w:t>
      </w:r>
      <w:r w:rsidRPr="00173B2C">
        <w:rPr>
          <w:rFonts w:ascii="Arial" w:hAnsi="Arial" w:cs="Arial"/>
          <w:sz w:val="20"/>
          <w:szCs w:val="20"/>
        </w:rPr>
        <w:t xml:space="preserve">he </w:t>
      </w:r>
      <w:r>
        <w:rPr>
          <w:rFonts w:ascii="Arial" w:hAnsi="Arial" w:cs="Arial"/>
          <w:sz w:val="20"/>
          <w:szCs w:val="20"/>
        </w:rPr>
        <w:t xml:space="preserve">only </w:t>
      </w:r>
      <w:r w:rsidRPr="00173B2C">
        <w:rPr>
          <w:rFonts w:ascii="Arial" w:hAnsi="Arial" w:cs="Arial"/>
          <w:sz w:val="20"/>
          <w:szCs w:val="20"/>
        </w:rPr>
        <w:t xml:space="preserve">provision </w:t>
      </w:r>
      <w:r>
        <w:rPr>
          <w:rFonts w:ascii="Arial" w:hAnsi="Arial" w:cs="Arial"/>
          <w:sz w:val="20"/>
          <w:szCs w:val="20"/>
        </w:rPr>
        <w:t>that</w:t>
      </w:r>
      <w:r w:rsidRPr="00173B2C">
        <w:rPr>
          <w:rFonts w:ascii="Arial" w:hAnsi="Arial" w:cs="Arial"/>
          <w:sz w:val="20"/>
          <w:szCs w:val="20"/>
        </w:rPr>
        <w:t xml:space="preserve"> causes us concern</w:t>
      </w:r>
      <w:r>
        <w:rPr>
          <w:rFonts w:ascii="Arial" w:hAnsi="Arial" w:cs="Arial"/>
          <w:sz w:val="20"/>
          <w:szCs w:val="20"/>
        </w:rPr>
        <w:t xml:space="preserve"> </w:t>
      </w:r>
      <w:r w:rsidRPr="00173B2C">
        <w:rPr>
          <w:rFonts w:ascii="Arial" w:hAnsi="Arial" w:cs="Arial"/>
          <w:sz w:val="20"/>
          <w:szCs w:val="20"/>
        </w:rPr>
        <w:t xml:space="preserve">is the </w:t>
      </w:r>
      <w:r>
        <w:rPr>
          <w:rFonts w:ascii="Arial" w:hAnsi="Arial" w:cs="Arial"/>
          <w:sz w:val="20"/>
          <w:szCs w:val="20"/>
        </w:rPr>
        <w:t xml:space="preserve">phrase </w:t>
      </w:r>
      <w:r w:rsidRPr="00173B2C">
        <w:rPr>
          <w:rFonts w:ascii="Arial" w:hAnsi="Arial" w:cs="Arial"/>
          <w:i/>
          <w:sz w:val="20"/>
          <w:szCs w:val="20"/>
        </w:rPr>
        <w:t>‘in any language’</w:t>
      </w:r>
      <w:r>
        <w:rPr>
          <w:rFonts w:ascii="Arial" w:hAnsi="Arial" w:cs="Arial"/>
          <w:sz w:val="20"/>
          <w:szCs w:val="20"/>
        </w:rPr>
        <w:t xml:space="preserve"> that applies to country, territory and capitol city names at the Top Level.  This expansive phrase might cause unintended consequences in that it could create situations where an applied for string is a widely and commonly used (non-geographic) term in its own language, but is also an exotic translation of a geographic term in some other language.  By exotic we mean the translation is in a language not commonly used in the country/ territory the DAG provision is trying to protect.  </w:t>
      </w:r>
    </w:p>
    <w:p w:rsidR="009549FF" w:rsidRDefault="009549FF" w:rsidP="00112467">
      <w:pPr>
        <w:rPr>
          <w:rFonts w:ascii="Arial" w:hAnsi="Arial" w:cs="Arial"/>
          <w:sz w:val="20"/>
          <w:szCs w:val="20"/>
        </w:rPr>
      </w:pPr>
      <w:r>
        <w:rPr>
          <w:rFonts w:ascii="Arial" w:hAnsi="Arial" w:cs="Arial"/>
          <w:sz w:val="20"/>
          <w:szCs w:val="20"/>
        </w:rPr>
        <w:t xml:space="preserve">As a hypothetical example, the English word ‘BOOK’ might happen to be the Maltese language translation of a territory in </w:t>
      </w:r>
      <w:smartTag w:uri="urn:schemas-microsoft-com:office:smarttags" w:element="place">
        <w:smartTag w:uri="urn:schemas-microsoft-com:office:smarttags" w:element="country-region">
          <w:r>
            <w:rPr>
              <w:rFonts w:ascii="Arial" w:hAnsi="Arial" w:cs="Arial"/>
              <w:sz w:val="20"/>
              <w:szCs w:val="20"/>
            </w:rPr>
            <w:t>Argentina</w:t>
          </w:r>
        </w:smartTag>
      </w:smartTag>
      <w:r>
        <w:rPr>
          <w:rFonts w:ascii="Arial" w:hAnsi="Arial" w:cs="Arial"/>
          <w:sz w:val="20"/>
          <w:szCs w:val="20"/>
        </w:rPr>
        <w:t xml:space="preserve"> (where Spanish is the primary language and Maltese is rarely spoken).  Though this scenario may seem unlikely the thousands of geographic terms multiplied by the hundreds (or perhaps thousands) of languages means the overall number of ‘protected’ words is very large.</w:t>
      </w:r>
    </w:p>
    <w:p w:rsidR="009549FF" w:rsidRDefault="009549FF" w:rsidP="00112467">
      <w:pPr>
        <w:rPr>
          <w:rFonts w:ascii="Arial" w:hAnsi="Arial" w:cs="Arial"/>
          <w:sz w:val="20"/>
          <w:szCs w:val="20"/>
        </w:rPr>
      </w:pPr>
      <w:r>
        <w:rPr>
          <w:rFonts w:ascii="Arial" w:hAnsi="Arial" w:cs="Arial"/>
          <w:sz w:val="20"/>
          <w:szCs w:val="20"/>
        </w:rPr>
        <w:t>We think the current provision creates two problems:</w:t>
      </w:r>
    </w:p>
    <w:p w:rsidR="009549FF" w:rsidRDefault="009549FF" w:rsidP="00173B2C">
      <w:pPr>
        <w:pStyle w:val="ListParagraph"/>
        <w:numPr>
          <w:ilvl w:val="0"/>
          <w:numId w:val="1"/>
        </w:numPr>
        <w:rPr>
          <w:rFonts w:ascii="Arial" w:hAnsi="Arial" w:cs="Arial"/>
          <w:sz w:val="20"/>
          <w:szCs w:val="20"/>
        </w:rPr>
      </w:pPr>
      <w:r>
        <w:rPr>
          <w:rFonts w:ascii="Arial" w:hAnsi="Arial" w:cs="Arial"/>
          <w:sz w:val="20"/>
          <w:szCs w:val="20"/>
        </w:rPr>
        <w:t xml:space="preserve">It causes unpredictability as applicants cannot identify all possible language variations of all countries, territories and capitols. Applicants will try in good faith to avoid collisions but these collisions may nevertheless occur, resulting in failure of the application and loss of a portion of the Initial Evaluation Fee;  and </w:t>
      </w:r>
    </w:p>
    <w:p w:rsidR="009549FF" w:rsidRDefault="009549FF" w:rsidP="00DC0C53">
      <w:pPr>
        <w:pStyle w:val="ListParagraph"/>
        <w:rPr>
          <w:rFonts w:ascii="Arial" w:hAnsi="Arial" w:cs="Arial"/>
          <w:sz w:val="20"/>
          <w:szCs w:val="20"/>
        </w:rPr>
      </w:pPr>
      <w:r>
        <w:rPr>
          <w:rFonts w:ascii="Arial" w:hAnsi="Arial" w:cs="Arial"/>
          <w:sz w:val="20"/>
          <w:szCs w:val="20"/>
        </w:rPr>
        <w:t xml:space="preserve"> </w:t>
      </w:r>
    </w:p>
    <w:p w:rsidR="009549FF" w:rsidRDefault="009549FF" w:rsidP="00173B2C">
      <w:pPr>
        <w:pStyle w:val="ListParagraph"/>
        <w:numPr>
          <w:ilvl w:val="0"/>
          <w:numId w:val="1"/>
        </w:numPr>
        <w:rPr>
          <w:rFonts w:ascii="Arial" w:hAnsi="Arial" w:cs="Arial"/>
          <w:sz w:val="20"/>
          <w:szCs w:val="20"/>
        </w:rPr>
      </w:pPr>
      <w:r>
        <w:rPr>
          <w:rFonts w:ascii="Arial" w:hAnsi="Arial" w:cs="Arial"/>
          <w:sz w:val="20"/>
          <w:szCs w:val="20"/>
        </w:rPr>
        <w:t xml:space="preserve">It may result in a commonly used term in one language being denied to Internet users of that language because the term is also an exotic translation of a geographic place.  In the previous example, the expansive phrase in the DAG would cause the denial of the TLD .BOOK to a large number of English speaking people in order to protect a relatively rare translation, and perhaps one where the affected country has no real concern about use of the word BOOK as a TLD.  We realize it may be possible for the applicant to subsequently obtain a non-objection from the affected Government, but in most cases we believe this would be difficult and should be unnecessary.   </w:t>
      </w:r>
    </w:p>
    <w:p w:rsidR="009549FF" w:rsidRPr="00A463E8" w:rsidRDefault="009549FF" w:rsidP="00A463E8">
      <w:pPr>
        <w:pStyle w:val="ListParagraph"/>
        <w:rPr>
          <w:rFonts w:ascii="Arial" w:hAnsi="Arial" w:cs="Arial"/>
          <w:sz w:val="20"/>
          <w:szCs w:val="20"/>
        </w:rPr>
      </w:pPr>
    </w:p>
    <w:p w:rsidR="009549FF" w:rsidRDefault="009549FF" w:rsidP="00A463E8">
      <w:pPr>
        <w:rPr>
          <w:rFonts w:ascii="Arial" w:hAnsi="Arial" w:cs="Arial"/>
          <w:sz w:val="20"/>
          <w:szCs w:val="20"/>
        </w:rPr>
      </w:pPr>
      <w:r>
        <w:rPr>
          <w:rFonts w:ascii="Arial" w:hAnsi="Arial" w:cs="Arial"/>
          <w:sz w:val="20"/>
          <w:szCs w:val="20"/>
        </w:rPr>
        <w:t xml:space="preserve">In order to mitigate this situation we recommend a DAG modification that gives the Geographic Names Panel discretion to allow a string to proceed in certain circumstances.  The following is some suggested language: </w:t>
      </w:r>
    </w:p>
    <w:p w:rsidR="004E7EB2" w:rsidRDefault="009549FF" w:rsidP="00854C2F">
      <w:pPr>
        <w:ind w:left="720"/>
        <w:rPr>
          <w:i/>
          <w:iCs/>
        </w:rPr>
      </w:pPr>
      <w:r>
        <w:rPr>
          <w:i/>
          <w:iCs/>
        </w:rPr>
        <w:t xml:space="preserve">“If the applied for string is a common generic word and, in the judgment of the Geographic Names Panel the translated language is of peripheral relevance to the designated country, the </w:t>
      </w:r>
    </w:p>
    <w:p w:rsidR="004E7EB2" w:rsidRDefault="004E7EB2" w:rsidP="00854C2F">
      <w:pPr>
        <w:ind w:left="720"/>
        <w:rPr>
          <w:i/>
          <w:iCs/>
        </w:rPr>
      </w:pPr>
    </w:p>
    <w:p w:rsidR="009549FF" w:rsidRDefault="009549FF" w:rsidP="00854C2F">
      <w:pPr>
        <w:ind w:left="720"/>
        <w:rPr>
          <w:rFonts w:ascii="Arial" w:hAnsi="Arial" w:cs="Arial"/>
          <w:sz w:val="20"/>
          <w:szCs w:val="20"/>
        </w:rPr>
      </w:pPr>
      <w:r>
        <w:rPr>
          <w:i/>
          <w:iCs/>
        </w:rPr>
        <w:t>Panel can recommend that the requirement for obtaining Government approval be waived – except the relevant Government can still file an objection to the waiver”</w:t>
      </w:r>
      <w:r>
        <w:t> </w:t>
      </w:r>
    </w:p>
    <w:p w:rsidR="009549FF" w:rsidRPr="000A7161" w:rsidRDefault="009549FF" w:rsidP="00112467">
      <w:pPr>
        <w:rPr>
          <w:rFonts w:ascii="Arial" w:hAnsi="Arial" w:cs="Arial"/>
          <w:b/>
          <w:bCs/>
          <w:sz w:val="20"/>
          <w:szCs w:val="20"/>
        </w:rPr>
      </w:pPr>
      <w:r>
        <w:rPr>
          <w:rFonts w:ascii="Arial" w:hAnsi="Arial" w:cs="Arial"/>
          <w:b/>
          <w:bCs/>
          <w:sz w:val="20"/>
          <w:szCs w:val="20"/>
        </w:rPr>
        <w:t xml:space="preserve">Evaluation </w:t>
      </w:r>
      <w:r w:rsidRPr="000A7161">
        <w:rPr>
          <w:rFonts w:ascii="Arial" w:hAnsi="Arial" w:cs="Arial"/>
          <w:b/>
          <w:bCs/>
          <w:sz w:val="20"/>
          <w:szCs w:val="20"/>
        </w:rPr>
        <w:t>Question 52: Funding and Revenue</w:t>
      </w:r>
    </w:p>
    <w:p w:rsidR="009549FF" w:rsidRPr="000D7921" w:rsidRDefault="009549FF" w:rsidP="00112467">
      <w:pPr>
        <w:rPr>
          <w:rFonts w:ascii="Arial" w:hAnsi="Arial" w:cs="Arial"/>
          <w:bCs/>
          <w:sz w:val="20"/>
          <w:szCs w:val="20"/>
        </w:rPr>
      </w:pPr>
      <w:r>
        <w:rPr>
          <w:rFonts w:ascii="Arial" w:hAnsi="Arial" w:cs="Arial"/>
          <w:bCs/>
          <w:sz w:val="20"/>
          <w:szCs w:val="20"/>
        </w:rPr>
        <w:t xml:space="preserve">The </w:t>
      </w:r>
      <w:r>
        <w:rPr>
          <w:rFonts w:ascii="Arial" w:hAnsi="Arial" w:cs="Arial"/>
          <w:bCs/>
          <w:i/>
          <w:sz w:val="20"/>
          <w:szCs w:val="20"/>
        </w:rPr>
        <w:t>“</w:t>
      </w:r>
      <w:r w:rsidRPr="000D7921">
        <w:rPr>
          <w:rFonts w:ascii="Arial" w:hAnsi="Arial" w:cs="Arial"/>
          <w:bCs/>
          <w:i/>
          <w:sz w:val="20"/>
          <w:szCs w:val="20"/>
        </w:rPr>
        <w:t>Exceeds Requirement</w:t>
      </w:r>
      <w:r>
        <w:rPr>
          <w:rFonts w:ascii="Arial" w:hAnsi="Arial" w:cs="Arial"/>
          <w:bCs/>
          <w:i/>
          <w:sz w:val="20"/>
          <w:szCs w:val="20"/>
        </w:rPr>
        <w:t>’</w:t>
      </w:r>
      <w:r w:rsidRPr="000D7921">
        <w:rPr>
          <w:rFonts w:ascii="Arial" w:hAnsi="Arial" w:cs="Arial"/>
          <w:bCs/>
          <w:sz w:val="20"/>
          <w:szCs w:val="20"/>
        </w:rPr>
        <w:t xml:space="preserve">” score </w:t>
      </w:r>
      <w:r>
        <w:rPr>
          <w:rFonts w:ascii="Arial" w:hAnsi="Arial" w:cs="Arial"/>
          <w:bCs/>
          <w:sz w:val="20"/>
          <w:szCs w:val="20"/>
        </w:rPr>
        <w:t xml:space="preserve">for this question lists four </w:t>
      </w:r>
      <w:r w:rsidRPr="000D7921">
        <w:rPr>
          <w:rFonts w:ascii="Arial" w:hAnsi="Arial" w:cs="Arial"/>
          <w:bCs/>
          <w:sz w:val="20"/>
          <w:szCs w:val="20"/>
        </w:rPr>
        <w:t xml:space="preserve">criteria.  </w:t>
      </w:r>
      <w:r>
        <w:rPr>
          <w:rFonts w:ascii="Arial" w:hAnsi="Arial" w:cs="Arial"/>
          <w:bCs/>
          <w:sz w:val="20"/>
          <w:szCs w:val="20"/>
        </w:rPr>
        <w:t>The second and third criteria appear to be ‘or’ rather than ‘and’.  Can you please confirm whether an Exceeds score can be achieved by satisfying one of these two criteria (in addition to satisfying the first and fourth criteria).</w:t>
      </w:r>
    </w:p>
    <w:p w:rsidR="009549FF" w:rsidRPr="00114DB6" w:rsidRDefault="009549FF" w:rsidP="00112467">
      <w:pPr>
        <w:rPr>
          <w:rFonts w:ascii="Arial" w:hAnsi="Arial" w:cs="Arial"/>
          <w:b/>
          <w:sz w:val="20"/>
          <w:szCs w:val="20"/>
        </w:rPr>
      </w:pPr>
      <w:r w:rsidRPr="00114DB6">
        <w:rPr>
          <w:rFonts w:ascii="Arial" w:hAnsi="Arial" w:cs="Arial"/>
          <w:b/>
          <w:sz w:val="20"/>
          <w:szCs w:val="20"/>
        </w:rPr>
        <w:t>3.1.2.3  Morali</w:t>
      </w:r>
      <w:r>
        <w:rPr>
          <w:rFonts w:ascii="Arial" w:hAnsi="Arial" w:cs="Arial"/>
          <w:b/>
          <w:sz w:val="20"/>
          <w:szCs w:val="20"/>
        </w:rPr>
        <w:t>ty and Public Order Objection</w:t>
      </w:r>
    </w:p>
    <w:p w:rsidR="009549FF" w:rsidRPr="00512144" w:rsidRDefault="009549FF" w:rsidP="00112467">
      <w:pPr>
        <w:rPr>
          <w:rFonts w:ascii="Arial" w:hAnsi="Arial" w:cs="Arial"/>
          <w:sz w:val="20"/>
          <w:szCs w:val="20"/>
        </w:rPr>
      </w:pPr>
      <w:r w:rsidRPr="00512144">
        <w:rPr>
          <w:rFonts w:ascii="Arial" w:hAnsi="Arial" w:cs="Arial"/>
          <w:sz w:val="20"/>
          <w:szCs w:val="20"/>
        </w:rPr>
        <w:t xml:space="preserve">The significant broadening of Standing to Object </w:t>
      </w:r>
      <w:r>
        <w:rPr>
          <w:rFonts w:ascii="Arial" w:hAnsi="Arial" w:cs="Arial"/>
          <w:sz w:val="20"/>
          <w:szCs w:val="20"/>
        </w:rPr>
        <w:t xml:space="preserve">(anyone can now Object) is </w:t>
      </w:r>
      <w:r w:rsidRPr="00512144">
        <w:rPr>
          <w:rFonts w:ascii="Arial" w:hAnsi="Arial" w:cs="Arial"/>
          <w:sz w:val="20"/>
          <w:szCs w:val="20"/>
        </w:rPr>
        <w:t xml:space="preserve">likely </w:t>
      </w:r>
      <w:r>
        <w:rPr>
          <w:rFonts w:ascii="Arial" w:hAnsi="Arial" w:cs="Arial"/>
          <w:sz w:val="20"/>
          <w:szCs w:val="20"/>
        </w:rPr>
        <w:t xml:space="preserve">to </w:t>
      </w:r>
      <w:r w:rsidRPr="00512144">
        <w:rPr>
          <w:rFonts w:ascii="Arial" w:hAnsi="Arial" w:cs="Arial"/>
          <w:sz w:val="20"/>
          <w:szCs w:val="20"/>
        </w:rPr>
        <w:t xml:space="preserve">increase the incidence of frivolous or malicious </w:t>
      </w:r>
      <w:r>
        <w:rPr>
          <w:rFonts w:ascii="Arial" w:hAnsi="Arial" w:cs="Arial"/>
          <w:sz w:val="20"/>
          <w:szCs w:val="20"/>
        </w:rPr>
        <w:t>O</w:t>
      </w:r>
      <w:r w:rsidRPr="00512144">
        <w:rPr>
          <w:rFonts w:ascii="Arial" w:hAnsi="Arial" w:cs="Arial"/>
          <w:sz w:val="20"/>
          <w:szCs w:val="20"/>
        </w:rPr>
        <w:t>bjections.  We strongly endorse the idea of a ‘</w:t>
      </w:r>
      <w:r w:rsidR="00C73263">
        <w:rPr>
          <w:rFonts w:ascii="Arial" w:hAnsi="Arial" w:cs="Arial"/>
          <w:sz w:val="20"/>
          <w:szCs w:val="20"/>
        </w:rPr>
        <w:t>q</w:t>
      </w:r>
      <w:r w:rsidRPr="00512144">
        <w:rPr>
          <w:rFonts w:ascii="Arial" w:hAnsi="Arial" w:cs="Arial"/>
          <w:sz w:val="20"/>
          <w:szCs w:val="20"/>
        </w:rPr>
        <w:t xml:space="preserve">uick </w:t>
      </w:r>
      <w:r w:rsidR="00C73263">
        <w:rPr>
          <w:rFonts w:ascii="Arial" w:hAnsi="Arial" w:cs="Arial"/>
          <w:sz w:val="20"/>
          <w:szCs w:val="20"/>
        </w:rPr>
        <w:t>l</w:t>
      </w:r>
      <w:r w:rsidRPr="00512144">
        <w:rPr>
          <w:rFonts w:ascii="Arial" w:hAnsi="Arial" w:cs="Arial"/>
          <w:sz w:val="20"/>
          <w:szCs w:val="20"/>
        </w:rPr>
        <w:t>ook’ review to reduce the need for full dispute proceeding</w:t>
      </w:r>
      <w:r>
        <w:rPr>
          <w:rFonts w:ascii="Arial" w:hAnsi="Arial" w:cs="Arial"/>
          <w:sz w:val="20"/>
          <w:szCs w:val="20"/>
        </w:rPr>
        <w:t>s in such cases</w:t>
      </w:r>
      <w:r w:rsidRPr="00512144">
        <w:rPr>
          <w:rFonts w:ascii="Arial" w:hAnsi="Arial" w:cs="Arial"/>
          <w:sz w:val="20"/>
          <w:szCs w:val="20"/>
        </w:rPr>
        <w:t xml:space="preserve">.  </w:t>
      </w:r>
      <w:r>
        <w:rPr>
          <w:rFonts w:ascii="Arial" w:hAnsi="Arial" w:cs="Arial"/>
          <w:sz w:val="20"/>
          <w:szCs w:val="20"/>
        </w:rPr>
        <w:t>During ‘</w:t>
      </w:r>
      <w:r w:rsidR="00C73263">
        <w:rPr>
          <w:rFonts w:ascii="Arial" w:hAnsi="Arial" w:cs="Arial"/>
          <w:sz w:val="20"/>
          <w:szCs w:val="20"/>
        </w:rPr>
        <w:t>q</w:t>
      </w:r>
      <w:r>
        <w:rPr>
          <w:rFonts w:ascii="Arial" w:hAnsi="Arial" w:cs="Arial"/>
          <w:sz w:val="20"/>
          <w:szCs w:val="20"/>
        </w:rPr>
        <w:t xml:space="preserve">uick </w:t>
      </w:r>
      <w:r w:rsidR="00C73263">
        <w:rPr>
          <w:rFonts w:ascii="Arial" w:hAnsi="Arial" w:cs="Arial"/>
          <w:sz w:val="20"/>
          <w:szCs w:val="20"/>
        </w:rPr>
        <w:t>l</w:t>
      </w:r>
      <w:r>
        <w:rPr>
          <w:rFonts w:ascii="Arial" w:hAnsi="Arial" w:cs="Arial"/>
          <w:sz w:val="20"/>
          <w:szCs w:val="20"/>
        </w:rPr>
        <w:t xml:space="preserve">ook’ the DRSP </w:t>
      </w:r>
      <w:r w:rsidRPr="00512144">
        <w:rPr>
          <w:rFonts w:ascii="Arial" w:hAnsi="Arial" w:cs="Arial"/>
          <w:sz w:val="20"/>
          <w:szCs w:val="20"/>
        </w:rPr>
        <w:t xml:space="preserve">could </w:t>
      </w:r>
      <w:r>
        <w:rPr>
          <w:rFonts w:ascii="Arial" w:hAnsi="Arial" w:cs="Arial"/>
          <w:sz w:val="20"/>
          <w:szCs w:val="20"/>
        </w:rPr>
        <w:t xml:space="preserve">deny an Objection where the applied for TLD is very clearly not in breach of the standards in section 3.4.3 of the DAG.  </w:t>
      </w:r>
      <w:r w:rsidRPr="00512144">
        <w:rPr>
          <w:rFonts w:ascii="Arial" w:hAnsi="Arial" w:cs="Arial"/>
          <w:sz w:val="20"/>
          <w:szCs w:val="20"/>
        </w:rPr>
        <w:t xml:space="preserve">In our view an Objector found to be frivolous or malicious should not have any portion of their Objection </w:t>
      </w:r>
      <w:r>
        <w:rPr>
          <w:rFonts w:ascii="Arial" w:hAnsi="Arial" w:cs="Arial"/>
          <w:sz w:val="20"/>
          <w:szCs w:val="20"/>
        </w:rPr>
        <w:t>F</w:t>
      </w:r>
      <w:r w:rsidRPr="00512144">
        <w:rPr>
          <w:rFonts w:ascii="Arial" w:hAnsi="Arial" w:cs="Arial"/>
          <w:sz w:val="20"/>
          <w:szCs w:val="20"/>
        </w:rPr>
        <w:t>ee refunded.</w:t>
      </w:r>
      <w:r>
        <w:rPr>
          <w:rFonts w:ascii="Arial" w:hAnsi="Arial" w:cs="Arial"/>
          <w:sz w:val="20"/>
          <w:szCs w:val="20"/>
        </w:rPr>
        <w:t xml:space="preserve"> We believe the mere existence of a “quick look” will help to discourage frivolous morality and public order objections.</w:t>
      </w:r>
    </w:p>
    <w:p w:rsidR="009549FF" w:rsidRPr="00114DB6" w:rsidRDefault="009549FF" w:rsidP="005C7EC3">
      <w:pPr>
        <w:rPr>
          <w:rFonts w:ascii="Arial" w:hAnsi="Arial" w:cs="Arial"/>
          <w:b/>
          <w:sz w:val="20"/>
          <w:szCs w:val="20"/>
        </w:rPr>
      </w:pPr>
      <w:r w:rsidRPr="00114DB6">
        <w:rPr>
          <w:rFonts w:ascii="Arial" w:hAnsi="Arial" w:cs="Arial"/>
          <w:b/>
          <w:sz w:val="20"/>
          <w:szCs w:val="20"/>
        </w:rPr>
        <w:t>3.1.5  Independent Objector</w:t>
      </w:r>
    </w:p>
    <w:p w:rsidR="009549FF" w:rsidRPr="00512144" w:rsidRDefault="009549FF" w:rsidP="005C7EC3">
      <w:pPr>
        <w:rPr>
          <w:rFonts w:ascii="Arial" w:hAnsi="Arial" w:cs="Arial"/>
          <w:sz w:val="20"/>
          <w:szCs w:val="20"/>
        </w:rPr>
      </w:pPr>
      <w:r w:rsidRPr="00512144">
        <w:rPr>
          <w:rFonts w:ascii="Arial" w:hAnsi="Arial" w:cs="Arial"/>
          <w:sz w:val="20"/>
          <w:szCs w:val="20"/>
        </w:rPr>
        <w:t>The proposed scope, methods and funding for the I</w:t>
      </w:r>
      <w:r>
        <w:rPr>
          <w:rFonts w:ascii="Arial" w:hAnsi="Arial" w:cs="Arial"/>
          <w:sz w:val="20"/>
          <w:szCs w:val="20"/>
        </w:rPr>
        <w:t xml:space="preserve">ndependent Objector (IO) in Module 3 </w:t>
      </w:r>
      <w:r w:rsidRPr="00512144">
        <w:rPr>
          <w:rFonts w:ascii="Arial" w:hAnsi="Arial" w:cs="Arial"/>
          <w:sz w:val="20"/>
          <w:szCs w:val="20"/>
        </w:rPr>
        <w:t xml:space="preserve">seem sensible.  In our </w:t>
      </w:r>
      <w:r>
        <w:rPr>
          <w:rFonts w:ascii="Arial" w:hAnsi="Arial" w:cs="Arial"/>
          <w:sz w:val="20"/>
          <w:szCs w:val="20"/>
        </w:rPr>
        <w:t xml:space="preserve">estimate there are likely to be few, if any, cases where the </w:t>
      </w:r>
      <w:r w:rsidRPr="00512144">
        <w:rPr>
          <w:rFonts w:ascii="Arial" w:hAnsi="Arial" w:cs="Arial"/>
          <w:sz w:val="20"/>
          <w:szCs w:val="20"/>
        </w:rPr>
        <w:t xml:space="preserve">IO </w:t>
      </w:r>
      <w:r>
        <w:rPr>
          <w:rFonts w:ascii="Arial" w:hAnsi="Arial" w:cs="Arial"/>
          <w:sz w:val="20"/>
          <w:szCs w:val="20"/>
        </w:rPr>
        <w:t>initiates an Objection.  Nevertheless we think it is important to have this capability in place as a contingency</w:t>
      </w:r>
      <w:r w:rsidRPr="00512144">
        <w:rPr>
          <w:rFonts w:ascii="Arial" w:hAnsi="Arial" w:cs="Arial"/>
          <w:sz w:val="20"/>
          <w:szCs w:val="20"/>
        </w:rPr>
        <w:t xml:space="preserve">.  </w:t>
      </w:r>
    </w:p>
    <w:p w:rsidR="009549FF" w:rsidRPr="00114DB6" w:rsidRDefault="009549FF" w:rsidP="005C7EC3">
      <w:pPr>
        <w:rPr>
          <w:rFonts w:ascii="Arial" w:hAnsi="Arial" w:cs="Arial"/>
          <w:b/>
          <w:bCs/>
          <w:iCs/>
          <w:sz w:val="20"/>
          <w:szCs w:val="20"/>
        </w:rPr>
      </w:pPr>
      <w:r w:rsidRPr="00114DB6">
        <w:rPr>
          <w:rFonts w:ascii="Arial" w:hAnsi="Arial" w:cs="Arial"/>
          <w:b/>
          <w:bCs/>
          <w:iCs/>
          <w:sz w:val="20"/>
          <w:szCs w:val="20"/>
        </w:rPr>
        <w:t>3.4.4 Community Objection</w:t>
      </w:r>
    </w:p>
    <w:p w:rsidR="009F4113" w:rsidRDefault="009549FF" w:rsidP="005C7EC3">
      <w:pPr>
        <w:rPr>
          <w:rFonts w:ascii="Arial" w:hAnsi="Arial" w:cs="Arial"/>
          <w:bCs/>
          <w:iCs/>
          <w:sz w:val="20"/>
          <w:szCs w:val="20"/>
        </w:rPr>
      </w:pPr>
      <w:r>
        <w:rPr>
          <w:rFonts w:ascii="Arial" w:hAnsi="Arial" w:cs="Arial"/>
          <w:bCs/>
          <w:iCs/>
          <w:sz w:val="20"/>
          <w:szCs w:val="20"/>
        </w:rPr>
        <w:t xml:space="preserve">We endorse the changes made to this section in Module 3.  We believe they more clearly align this form of Objection with the objective of Community – namely, </w:t>
      </w:r>
      <w:r w:rsidR="004D2E15">
        <w:rPr>
          <w:rFonts w:ascii="Arial" w:hAnsi="Arial" w:cs="Arial"/>
          <w:bCs/>
          <w:iCs/>
          <w:sz w:val="20"/>
          <w:szCs w:val="20"/>
        </w:rPr>
        <w:t xml:space="preserve">to </w:t>
      </w:r>
      <w:r>
        <w:rPr>
          <w:rFonts w:ascii="Arial" w:hAnsi="Arial" w:cs="Arial"/>
          <w:bCs/>
          <w:iCs/>
          <w:sz w:val="20"/>
          <w:szCs w:val="20"/>
        </w:rPr>
        <w:t>prevent</w:t>
      </w:r>
      <w:r w:rsidR="004D2E15">
        <w:rPr>
          <w:rFonts w:ascii="Arial" w:hAnsi="Arial" w:cs="Arial"/>
          <w:bCs/>
          <w:iCs/>
          <w:sz w:val="20"/>
          <w:szCs w:val="20"/>
        </w:rPr>
        <w:t xml:space="preserve"> </w:t>
      </w:r>
      <w:r>
        <w:rPr>
          <w:rFonts w:ascii="Arial" w:hAnsi="Arial" w:cs="Arial"/>
          <w:bCs/>
          <w:iCs/>
          <w:sz w:val="20"/>
          <w:szCs w:val="20"/>
        </w:rPr>
        <w:t xml:space="preserve">the misappropriation of </w:t>
      </w:r>
      <w:r w:rsidR="004D2E15">
        <w:rPr>
          <w:rFonts w:ascii="Arial" w:hAnsi="Arial" w:cs="Arial"/>
          <w:bCs/>
          <w:iCs/>
          <w:sz w:val="20"/>
          <w:szCs w:val="20"/>
        </w:rPr>
        <w:t xml:space="preserve">a </w:t>
      </w:r>
      <w:r>
        <w:rPr>
          <w:rFonts w:ascii="Arial" w:hAnsi="Arial" w:cs="Arial"/>
          <w:bCs/>
          <w:iCs/>
          <w:sz w:val="20"/>
          <w:szCs w:val="20"/>
        </w:rPr>
        <w:t xml:space="preserve">string that uniquely or nearly uniquely </w:t>
      </w:r>
      <w:r w:rsidR="004D2E15">
        <w:rPr>
          <w:rFonts w:ascii="Arial" w:hAnsi="Arial" w:cs="Arial"/>
          <w:bCs/>
          <w:iCs/>
          <w:sz w:val="20"/>
          <w:szCs w:val="20"/>
        </w:rPr>
        <w:t xml:space="preserve">indentifies </w:t>
      </w:r>
      <w:r w:rsidR="00854C2F">
        <w:rPr>
          <w:rFonts w:ascii="Arial" w:hAnsi="Arial" w:cs="Arial"/>
          <w:bCs/>
          <w:iCs/>
          <w:sz w:val="20"/>
          <w:szCs w:val="20"/>
        </w:rPr>
        <w:t xml:space="preserve">a </w:t>
      </w:r>
      <w:r>
        <w:rPr>
          <w:rFonts w:ascii="Arial" w:hAnsi="Arial" w:cs="Arial"/>
          <w:bCs/>
          <w:iCs/>
          <w:sz w:val="20"/>
          <w:szCs w:val="20"/>
        </w:rPr>
        <w:t xml:space="preserve">well established and closely connected group of people </w:t>
      </w:r>
      <w:r w:rsidR="00C73263">
        <w:rPr>
          <w:rFonts w:ascii="Arial" w:hAnsi="Arial" w:cs="Arial"/>
          <w:bCs/>
          <w:iCs/>
          <w:sz w:val="20"/>
          <w:szCs w:val="20"/>
        </w:rPr>
        <w:t>or organizations</w:t>
      </w:r>
      <w:r w:rsidR="00854C2F">
        <w:rPr>
          <w:rFonts w:ascii="Arial" w:hAnsi="Arial" w:cs="Arial"/>
          <w:bCs/>
          <w:iCs/>
          <w:sz w:val="20"/>
          <w:szCs w:val="20"/>
        </w:rPr>
        <w:t>.</w:t>
      </w:r>
    </w:p>
    <w:p w:rsidR="009549FF" w:rsidRDefault="001D28CF" w:rsidP="005C7EC3">
      <w:pPr>
        <w:rPr>
          <w:rFonts w:ascii="Arial" w:hAnsi="Arial" w:cs="Arial"/>
          <w:b/>
          <w:sz w:val="20"/>
          <w:szCs w:val="20"/>
        </w:rPr>
      </w:pPr>
      <w:r>
        <w:rPr>
          <w:rFonts w:ascii="Arial" w:hAnsi="Arial" w:cs="Arial"/>
          <w:b/>
          <w:sz w:val="20"/>
          <w:szCs w:val="20"/>
        </w:rPr>
        <w:t xml:space="preserve">4.2.3 </w:t>
      </w:r>
      <w:r w:rsidR="009549FF">
        <w:rPr>
          <w:rFonts w:ascii="Arial" w:hAnsi="Arial" w:cs="Arial"/>
          <w:b/>
          <w:sz w:val="20"/>
          <w:szCs w:val="20"/>
        </w:rPr>
        <w:t>Community Priority Criteria</w:t>
      </w:r>
    </w:p>
    <w:p w:rsidR="00854C2F" w:rsidRDefault="009549FF" w:rsidP="005C7EC3">
      <w:pPr>
        <w:rPr>
          <w:rFonts w:ascii="Arial" w:hAnsi="Arial" w:cs="Arial"/>
          <w:sz w:val="20"/>
          <w:szCs w:val="20"/>
        </w:rPr>
      </w:pPr>
      <w:r>
        <w:rPr>
          <w:rFonts w:ascii="Arial" w:hAnsi="Arial" w:cs="Arial"/>
          <w:sz w:val="20"/>
          <w:szCs w:val="20"/>
        </w:rPr>
        <w:t>The principle of ‘</w:t>
      </w:r>
      <w:r w:rsidRPr="009E571C">
        <w:rPr>
          <w:rFonts w:ascii="Arial" w:hAnsi="Arial" w:cs="Arial"/>
          <w:sz w:val="20"/>
          <w:szCs w:val="20"/>
        </w:rPr>
        <w:t>Community</w:t>
      </w:r>
      <w:r>
        <w:rPr>
          <w:rFonts w:ascii="Arial" w:hAnsi="Arial" w:cs="Arial"/>
          <w:sz w:val="20"/>
          <w:szCs w:val="20"/>
        </w:rPr>
        <w:t>’</w:t>
      </w:r>
      <w:r w:rsidRPr="009E571C">
        <w:rPr>
          <w:rFonts w:ascii="Arial" w:hAnsi="Arial" w:cs="Arial"/>
          <w:sz w:val="20"/>
          <w:szCs w:val="20"/>
        </w:rPr>
        <w:t xml:space="preserve"> is complex</w:t>
      </w:r>
      <w:r>
        <w:rPr>
          <w:rFonts w:ascii="Arial" w:hAnsi="Arial" w:cs="Arial"/>
          <w:sz w:val="20"/>
          <w:szCs w:val="20"/>
        </w:rPr>
        <w:t xml:space="preserve">.  In our view it should give preference to applicants whose selected string so closely reflects the </w:t>
      </w:r>
      <w:r w:rsidR="00854C2F">
        <w:rPr>
          <w:rFonts w:ascii="Arial" w:hAnsi="Arial" w:cs="Arial"/>
          <w:sz w:val="20"/>
          <w:szCs w:val="20"/>
        </w:rPr>
        <w:t xml:space="preserve">applicant </w:t>
      </w:r>
      <w:r>
        <w:rPr>
          <w:rFonts w:ascii="Arial" w:hAnsi="Arial" w:cs="Arial"/>
          <w:sz w:val="20"/>
          <w:szCs w:val="20"/>
        </w:rPr>
        <w:t xml:space="preserve">group’s identity that to allow another applicant to have that string would impinge the rights of the group.   By “rights” we mean the string is the name of the group, and has no other meanings, so </w:t>
      </w:r>
      <w:r w:rsidR="00854C2F">
        <w:rPr>
          <w:rFonts w:ascii="Arial" w:hAnsi="Arial" w:cs="Arial"/>
          <w:sz w:val="20"/>
          <w:szCs w:val="20"/>
        </w:rPr>
        <w:t xml:space="preserve">in effect </w:t>
      </w:r>
      <w:r>
        <w:rPr>
          <w:rFonts w:ascii="Arial" w:hAnsi="Arial" w:cs="Arial"/>
          <w:sz w:val="20"/>
          <w:szCs w:val="20"/>
        </w:rPr>
        <w:t>it “belongs” to them.  We believe Community is proper</w:t>
      </w:r>
      <w:r w:rsidR="00502CFD">
        <w:rPr>
          <w:rFonts w:ascii="Arial" w:hAnsi="Arial" w:cs="Arial"/>
          <w:sz w:val="20"/>
          <w:szCs w:val="20"/>
        </w:rPr>
        <w:t xml:space="preserve"> </w:t>
      </w:r>
      <w:r>
        <w:rPr>
          <w:rFonts w:ascii="Arial" w:hAnsi="Arial" w:cs="Arial"/>
          <w:sz w:val="20"/>
          <w:szCs w:val="20"/>
        </w:rPr>
        <w:t>for applicants who do not have legal (e.g. trademark) rights in the string but nevertheless should not have to compete with other possible applicants for the string</w:t>
      </w:r>
      <w:r w:rsidR="003E05F8">
        <w:rPr>
          <w:rFonts w:ascii="Arial" w:hAnsi="Arial" w:cs="Arial"/>
          <w:sz w:val="20"/>
          <w:szCs w:val="20"/>
        </w:rPr>
        <w:t xml:space="preserve">.  </w:t>
      </w:r>
    </w:p>
    <w:p w:rsidR="009549FF" w:rsidRDefault="009549FF" w:rsidP="005C7EC3">
      <w:pPr>
        <w:rPr>
          <w:rFonts w:ascii="Arial" w:hAnsi="Arial" w:cs="Arial"/>
          <w:sz w:val="20"/>
          <w:szCs w:val="20"/>
        </w:rPr>
      </w:pPr>
      <w:r>
        <w:rPr>
          <w:rFonts w:ascii="Arial" w:hAnsi="Arial" w:cs="Arial"/>
          <w:sz w:val="20"/>
          <w:szCs w:val="20"/>
        </w:rPr>
        <w:t xml:space="preserve">Community </w:t>
      </w:r>
      <w:r w:rsidR="003E05F8">
        <w:rPr>
          <w:rFonts w:ascii="Arial" w:hAnsi="Arial" w:cs="Arial"/>
          <w:sz w:val="20"/>
          <w:szCs w:val="20"/>
        </w:rPr>
        <w:t xml:space="preserve">should not </w:t>
      </w:r>
      <w:r w:rsidR="00E37EAC">
        <w:rPr>
          <w:rFonts w:ascii="Arial" w:hAnsi="Arial" w:cs="Arial"/>
          <w:sz w:val="20"/>
          <w:szCs w:val="20"/>
        </w:rPr>
        <w:t xml:space="preserve">abused by </w:t>
      </w:r>
      <w:r>
        <w:rPr>
          <w:rFonts w:ascii="Arial" w:hAnsi="Arial" w:cs="Arial"/>
          <w:sz w:val="20"/>
          <w:szCs w:val="20"/>
        </w:rPr>
        <w:t xml:space="preserve">applicants seeking to </w:t>
      </w:r>
      <w:r w:rsidR="001D28CF">
        <w:rPr>
          <w:rFonts w:ascii="Arial" w:hAnsi="Arial" w:cs="Arial"/>
          <w:sz w:val="20"/>
          <w:szCs w:val="20"/>
        </w:rPr>
        <w:t xml:space="preserve">obtain and limit </w:t>
      </w:r>
      <w:r>
        <w:rPr>
          <w:rFonts w:ascii="Arial" w:hAnsi="Arial" w:cs="Arial"/>
          <w:sz w:val="20"/>
          <w:szCs w:val="20"/>
        </w:rPr>
        <w:t xml:space="preserve">a generic string </w:t>
      </w:r>
      <w:r w:rsidR="003E05F8">
        <w:rPr>
          <w:rFonts w:ascii="Arial" w:hAnsi="Arial" w:cs="Arial"/>
          <w:sz w:val="20"/>
          <w:szCs w:val="20"/>
        </w:rPr>
        <w:t xml:space="preserve">that has </w:t>
      </w:r>
      <w:r>
        <w:rPr>
          <w:rFonts w:ascii="Arial" w:hAnsi="Arial" w:cs="Arial"/>
          <w:sz w:val="20"/>
          <w:szCs w:val="20"/>
        </w:rPr>
        <w:t>many uses</w:t>
      </w:r>
      <w:r w:rsidR="00C73263">
        <w:rPr>
          <w:rFonts w:ascii="Arial" w:hAnsi="Arial" w:cs="Arial"/>
          <w:sz w:val="20"/>
          <w:szCs w:val="20"/>
        </w:rPr>
        <w:t xml:space="preserve">. </w:t>
      </w:r>
      <w:r>
        <w:rPr>
          <w:rFonts w:ascii="Arial" w:hAnsi="Arial" w:cs="Arial"/>
          <w:sz w:val="20"/>
          <w:szCs w:val="20"/>
        </w:rPr>
        <w:t xml:space="preserve">  Such </w:t>
      </w:r>
      <w:r w:rsidR="003E05F8">
        <w:rPr>
          <w:rFonts w:ascii="Arial" w:hAnsi="Arial" w:cs="Arial"/>
          <w:sz w:val="20"/>
          <w:szCs w:val="20"/>
        </w:rPr>
        <w:t xml:space="preserve">general </w:t>
      </w:r>
      <w:r>
        <w:rPr>
          <w:rFonts w:ascii="Arial" w:hAnsi="Arial" w:cs="Arial"/>
          <w:sz w:val="20"/>
          <w:szCs w:val="20"/>
        </w:rPr>
        <w:t>strings should be allowed to be shared by the wider Internet</w:t>
      </w:r>
      <w:r w:rsidR="003E05F8">
        <w:rPr>
          <w:rFonts w:ascii="Arial" w:hAnsi="Arial" w:cs="Arial"/>
          <w:sz w:val="20"/>
          <w:szCs w:val="20"/>
        </w:rPr>
        <w:t xml:space="preserve"> community</w:t>
      </w:r>
      <w:r>
        <w:rPr>
          <w:rFonts w:ascii="Arial" w:hAnsi="Arial" w:cs="Arial"/>
          <w:sz w:val="20"/>
          <w:szCs w:val="20"/>
        </w:rPr>
        <w:t xml:space="preserve">. When a </w:t>
      </w:r>
      <w:r w:rsidR="00E37EAC">
        <w:rPr>
          <w:rFonts w:ascii="Arial" w:hAnsi="Arial" w:cs="Arial"/>
          <w:sz w:val="20"/>
          <w:szCs w:val="20"/>
        </w:rPr>
        <w:t xml:space="preserve">legitimate </w:t>
      </w:r>
      <w:r>
        <w:rPr>
          <w:rFonts w:ascii="Arial" w:hAnsi="Arial" w:cs="Arial"/>
          <w:sz w:val="20"/>
          <w:szCs w:val="20"/>
        </w:rPr>
        <w:t xml:space="preserve">Community string is communicated (by itself </w:t>
      </w:r>
      <w:r w:rsidR="00E37EAC">
        <w:rPr>
          <w:rFonts w:ascii="Arial" w:hAnsi="Arial" w:cs="Arial"/>
          <w:sz w:val="20"/>
          <w:szCs w:val="20"/>
        </w:rPr>
        <w:t xml:space="preserve">and </w:t>
      </w:r>
      <w:r>
        <w:rPr>
          <w:rFonts w:ascii="Arial" w:hAnsi="Arial" w:cs="Arial"/>
          <w:sz w:val="20"/>
          <w:szCs w:val="20"/>
        </w:rPr>
        <w:t>without other words) there should be no doubt which group of individuals or organizations</w:t>
      </w:r>
      <w:r w:rsidR="00E37EAC">
        <w:rPr>
          <w:rFonts w:ascii="Arial" w:hAnsi="Arial" w:cs="Arial"/>
          <w:sz w:val="20"/>
          <w:szCs w:val="20"/>
        </w:rPr>
        <w:t xml:space="preserve"> </w:t>
      </w:r>
      <w:r>
        <w:rPr>
          <w:rFonts w:ascii="Arial" w:hAnsi="Arial" w:cs="Arial"/>
          <w:sz w:val="20"/>
          <w:szCs w:val="20"/>
        </w:rPr>
        <w:t>the string refers to.  By definition there should be very limited or no other uses of the string outside a description of th</w:t>
      </w:r>
      <w:r w:rsidR="00E37EAC">
        <w:rPr>
          <w:rFonts w:ascii="Arial" w:hAnsi="Arial" w:cs="Arial"/>
          <w:sz w:val="20"/>
          <w:szCs w:val="20"/>
        </w:rPr>
        <w:t xml:space="preserve">at </w:t>
      </w:r>
      <w:r>
        <w:rPr>
          <w:rFonts w:ascii="Arial" w:hAnsi="Arial" w:cs="Arial"/>
          <w:sz w:val="20"/>
          <w:szCs w:val="20"/>
        </w:rPr>
        <w:t xml:space="preserve">group.  </w:t>
      </w:r>
    </w:p>
    <w:p w:rsidR="004E7EB2" w:rsidRDefault="009549FF" w:rsidP="005C7EC3">
      <w:pPr>
        <w:rPr>
          <w:rFonts w:ascii="Arial" w:hAnsi="Arial" w:cs="Arial"/>
          <w:sz w:val="20"/>
          <w:szCs w:val="20"/>
        </w:rPr>
      </w:pPr>
      <w:r>
        <w:rPr>
          <w:rFonts w:ascii="Arial" w:hAnsi="Arial" w:cs="Arial"/>
          <w:sz w:val="20"/>
          <w:szCs w:val="20"/>
        </w:rPr>
        <w:t>Due to the fact that Community bids beat Open bids for the same strings there is a huge incentive for applicants to claim Community.  The fact that Community limits the pool of potential regis</w:t>
      </w:r>
      <w:r w:rsidR="001D28CF">
        <w:rPr>
          <w:rFonts w:ascii="Arial" w:hAnsi="Arial" w:cs="Arial"/>
          <w:sz w:val="20"/>
          <w:szCs w:val="20"/>
        </w:rPr>
        <w:t xml:space="preserve">trants (by </w:t>
      </w:r>
    </w:p>
    <w:p w:rsidR="004E7EB2" w:rsidRDefault="004E7EB2" w:rsidP="005C7EC3">
      <w:pPr>
        <w:rPr>
          <w:rFonts w:ascii="Arial" w:hAnsi="Arial" w:cs="Arial"/>
          <w:sz w:val="20"/>
          <w:szCs w:val="20"/>
        </w:rPr>
      </w:pPr>
    </w:p>
    <w:p w:rsidR="009549FF" w:rsidRPr="001B69DA" w:rsidRDefault="001D28CF" w:rsidP="005C7EC3">
      <w:pPr>
        <w:rPr>
          <w:rFonts w:ascii="Arial" w:hAnsi="Arial" w:cs="Arial"/>
          <w:sz w:val="20"/>
          <w:szCs w:val="20"/>
        </w:rPr>
      </w:pPr>
      <w:r>
        <w:rPr>
          <w:rFonts w:ascii="Arial" w:hAnsi="Arial" w:cs="Arial"/>
          <w:sz w:val="20"/>
          <w:szCs w:val="20"/>
        </w:rPr>
        <w:t>awarding points for R</w:t>
      </w:r>
      <w:r w:rsidR="009549FF">
        <w:rPr>
          <w:rFonts w:ascii="Arial" w:hAnsi="Arial" w:cs="Arial"/>
          <w:sz w:val="20"/>
          <w:szCs w:val="20"/>
        </w:rPr>
        <w:t>estriction</w:t>
      </w:r>
      <w:r w:rsidR="00C73263">
        <w:rPr>
          <w:rFonts w:ascii="Arial" w:hAnsi="Arial" w:cs="Arial"/>
          <w:sz w:val="20"/>
          <w:szCs w:val="20"/>
        </w:rPr>
        <w:t>s</w:t>
      </w:r>
      <w:r w:rsidR="009549FF">
        <w:rPr>
          <w:rFonts w:ascii="Arial" w:hAnsi="Arial" w:cs="Arial"/>
          <w:sz w:val="20"/>
          <w:szCs w:val="20"/>
        </w:rPr>
        <w:t xml:space="preserve">) is not </w:t>
      </w:r>
      <w:r w:rsidR="00EE521E">
        <w:rPr>
          <w:rFonts w:ascii="Arial" w:hAnsi="Arial" w:cs="Arial"/>
          <w:sz w:val="20"/>
          <w:szCs w:val="20"/>
        </w:rPr>
        <w:t xml:space="preserve">a sufficient detriment </w:t>
      </w:r>
      <w:r w:rsidR="009549FF">
        <w:rPr>
          <w:rFonts w:ascii="Arial" w:hAnsi="Arial" w:cs="Arial"/>
          <w:sz w:val="20"/>
          <w:szCs w:val="20"/>
        </w:rPr>
        <w:t>to outweigh th</w:t>
      </w:r>
      <w:r w:rsidR="003E05F8">
        <w:rPr>
          <w:rFonts w:ascii="Arial" w:hAnsi="Arial" w:cs="Arial"/>
          <w:sz w:val="20"/>
          <w:szCs w:val="20"/>
        </w:rPr>
        <w:t xml:space="preserve">e </w:t>
      </w:r>
      <w:r w:rsidR="009549FF">
        <w:rPr>
          <w:rFonts w:ascii="Arial" w:hAnsi="Arial" w:cs="Arial"/>
          <w:sz w:val="20"/>
          <w:szCs w:val="20"/>
        </w:rPr>
        <w:t>incentive</w:t>
      </w:r>
      <w:r w:rsidR="00EE521E">
        <w:rPr>
          <w:rFonts w:ascii="Arial" w:hAnsi="Arial" w:cs="Arial"/>
          <w:sz w:val="20"/>
          <w:szCs w:val="20"/>
        </w:rPr>
        <w:t xml:space="preserve"> to claim Community</w:t>
      </w:r>
      <w:r w:rsidR="009549FF">
        <w:rPr>
          <w:rFonts w:ascii="Arial" w:hAnsi="Arial" w:cs="Arial"/>
          <w:sz w:val="20"/>
          <w:szCs w:val="20"/>
        </w:rPr>
        <w:t xml:space="preserve">.  It barely dampens </w:t>
      </w:r>
      <w:r w:rsidR="003E05F8">
        <w:rPr>
          <w:rFonts w:ascii="Arial" w:hAnsi="Arial" w:cs="Arial"/>
          <w:sz w:val="20"/>
          <w:szCs w:val="20"/>
        </w:rPr>
        <w:t xml:space="preserve">the incentive </w:t>
      </w:r>
      <w:r w:rsidR="009549FF">
        <w:rPr>
          <w:rFonts w:ascii="Arial" w:hAnsi="Arial" w:cs="Arial"/>
          <w:sz w:val="20"/>
          <w:szCs w:val="20"/>
        </w:rPr>
        <w:t xml:space="preserve">at all, because </w:t>
      </w:r>
      <w:r w:rsidR="00EE521E">
        <w:rPr>
          <w:rFonts w:ascii="Arial" w:hAnsi="Arial" w:cs="Arial"/>
          <w:sz w:val="20"/>
          <w:szCs w:val="20"/>
        </w:rPr>
        <w:t xml:space="preserve">the </w:t>
      </w:r>
      <w:r w:rsidR="009549FF">
        <w:rPr>
          <w:rFonts w:ascii="Arial" w:hAnsi="Arial" w:cs="Arial"/>
          <w:sz w:val="20"/>
          <w:szCs w:val="20"/>
        </w:rPr>
        <w:t>applicant</w:t>
      </w:r>
      <w:r w:rsidR="00EE521E">
        <w:rPr>
          <w:rFonts w:ascii="Arial" w:hAnsi="Arial" w:cs="Arial"/>
          <w:sz w:val="20"/>
          <w:szCs w:val="20"/>
        </w:rPr>
        <w:t>’</w:t>
      </w:r>
      <w:r w:rsidR="009549FF">
        <w:rPr>
          <w:rFonts w:ascii="Arial" w:hAnsi="Arial" w:cs="Arial"/>
          <w:sz w:val="20"/>
          <w:szCs w:val="20"/>
        </w:rPr>
        <w:t>s first priority is to obtain the string</w:t>
      </w:r>
      <w:r>
        <w:rPr>
          <w:rFonts w:ascii="Arial" w:hAnsi="Arial" w:cs="Arial"/>
          <w:sz w:val="20"/>
          <w:szCs w:val="20"/>
        </w:rPr>
        <w:t xml:space="preserve"> </w:t>
      </w:r>
      <w:r w:rsidR="009549FF">
        <w:rPr>
          <w:rFonts w:ascii="Arial" w:hAnsi="Arial" w:cs="Arial"/>
          <w:sz w:val="20"/>
          <w:szCs w:val="20"/>
        </w:rPr>
        <w:t>and a generic string obtained without competition</w:t>
      </w:r>
      <w:r w:rsidR="003E05F8">
        <w:rPr>
          <w:rFonts w:ascii="Arial" w:hAnsi="Arial" w:cs="Arial"/>
          <w:sz w:val="20"/>
          <w:szCs w:val="20"/>
        </w:rPr>
        <w:t xml:space="preserve">, even if restricted, </w:t>
      </w:r>
      <w:r w:rsidR="009549FF">
        <w:rPr>
          <w:rFonts w:ascii="Arial" w:hAnsi="Arial" w:cs="Arial"/>
          <w:sz w:val="20"/>
          <w:szCs w:val="20"/>
        </w:rPr>
        <w:t xml:space="preserve">may be more valuable than an unrestricted generic string obtained via competition.  If Community scoring rules are loose a very large portion of all TLD bids will be Community </w:t>
      </w:r>
      <w:r w:rsidR="009549FF" w:rsidRPr="001B69DA">
        <w:rPr>
          <w:rFonts w:ascii="Arial" w:hAnsi="Arial" w:cs="Arial"/>
          <w:sz w:val="20"/>
          <w:szCs w:val="20"/>
        </w:rPr>
        <w:t>bids</w:t>
      </w:r>
      <w:r w:rsidR="009549FF">
        <w:rPr>
          <w:rFonts w:ascii="Arial" w:hAnsi="Arial" w:cs="Arial"/>
          <w:sz w:val="20"/>
          <w:szCs w:val="20"/>
        </w:rPr>
        <w:t xml:space="preserve">.  It would encourage gaming of the process and likely would lead to disputes and potential litigation.  </w:t>
      </w:r>
    </w:p>
    <w:p w:rsidR="009A6063" w:rsidRPr="00834E01" w:rsidRDefault="009A6063" w:rsidP="007636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order to support legitimate Community bids and reduce </w:t>
      </w:r>
      <w:r w:rsidR="001D28CF">
        <w:rPr>
          <w:rFonts w:ascii="Arial" w:hAnsi="Arial" w:cs="Arial"/>
          <w:sz w:val="20"/>
          <w:szCs w:val="20"/>
        </w:rPr>
        <w:t xml:space="preserve">such </w:t>
      </w:r>
      <w:r>
        <w:rPr>
          <w:rFonts w:ascii="Arial" w:hAnsi="Arial" w:cs="Arial"/>
          <w:sz w:val="20"/>
          <w:szCs w:val="20"/>
        </w:rPr>
        <w:t xml:space="preserve">gaming abuses we propose the following clarifications to Section 4.2.3.   For Criterion 1: Community Establishment there should be clear definitions of the terms </w:t>
      </w:r>
      <w:r w:rsidRPr="009A6063">
        <w:rPr>
          <w:rFonts w:ascii="Arial" w:hAnsi="Arial" w:cs="Arial"/>
          <w:i/>
          <w:sz w:val="20"/>
          <w:szCs w:val="20"/>
        </w:rPr>
        <w:t>‘organized’, ‘size’</w:t>
      </w:r>
      <w:r>
        <w:rPr>
          <w:rFonts w:ascii="Arial" w:hAnsi="Arial" w:cs="Arial"/>
          <w:sz w:val="20"/>
          <w:szCs w:val="20"/>
        </w:rPr>
        <w:t xml:space="preserve"> and </w:t>
      </w:r>
      <w:r w:rsidRPr="009A6063">
        <w:rPr>
          <w:rFonts w:ascii="Arial" w:hAnsi="Arial" w:cs="Arial"/>
          <w:i/>
          <w:sz w:val="20"/>
          <w:szCs w:val="20"/>
        </w:rPr>
        <w:t>‘longevity’</w:t>
      </w:r>
      <w:r>
        <w:rPr>
          <w:rFonts w:ascii="Arial" w:hAnsi="Arial" w:cs="Arial"/>
          <w:sz w:val="20"/>
          <w:szCs w:val="20"/>
        </w:rPr>
        <w:t xml:space="preserve">.  We believe </w:t>
      </w:r>
      <w:r w:rsidRPr="009A6063">
        <w:rPr>
          <w:rFonts w:ascii="Arial" w:hAnsi="Arial" w:cs="Arial"/>
          <w:i/>
          <w:sz w:val="20"/>
          <w:szCs w:val="20"/>
        </w:rPr>
        <w:t>‘organized’</w:t>
      </w:r>
      <w:r>
        <w:rPr>
          <w:rFonts w:ascii="Arial" w:hAnsi="Arial" w:cs="Arial"/>
          <w:i/>
          <w:sz w:val="20"/>
          <w:szCs w:val="20"/>
        </w:rPr>
        <w:t xml:space="preserve"> </w:t>
      </w:r>
      <w:r>
        <w:rPr>
          <w:rFonts w:ascii="Arial" w:hAnsi="Arial" w:cs="Arial"/>
          <w:sz w:val="20"/>
          <w:szCs w:val="20"/>
        </w:rPr>
        <w:t>should require documented evidence of Community objectives, processes</w:t>
      </w:r>
      <w:r w:rsidR="001D28CF">
        <w:rPr>
          <w:rFonts w:ascii="Arial" w:hAnsi="Arial" w:cs="Arial"/>
          <w:sz w:val="20"/>
          <w:szCs w:val="20"/>
        </w:rPr>
        <w:t>, operations</w:t>
      </w:r>
      <w:r>
        <w:rPr>
          <w:rFonts w:ascii="Arial" w:hAnsi="Arial" w:cs="Arial"/>
          <w:sz w:val="20"/>
          <w:szCs w:val="20"/>
        </w:rPr>
        <w:t xml:space="preserve"> and activities </w:t>
      </w:r>
      <w:r w:rsidR="00DF256C">
        <w:rPr>
          <w:rFonts w:ascii="Arial" w:hAnsi="Arial" w:cs="Arial"/>
          <w:sz w:val="20"/>
          <w:szCs w:val="20"/>
        </w:rPr>
        <w:t xml:space="preserve">that </w:t>
      </w:r>
      <w:r w:rsidR="001D28CF">
        <w:rPr>
          <w:rFonts w:ascii="Arial" w:hAnsi="Arial" w:cs="Arial"/>
          <w:sz w:val="20"/>
          <w:szCs w:val="20"/>
        </w:rPr>
        <w:t xml:space="preserve">were </w:t>
      </w:r>
      <w:r>
        <w:rPr>
          <w:rFonts w:ascii="Arial" w:hAnsi="Arial" w:cs="Arial"/>
          <w:sz w:val="20"/>
          <w:szCs w:val="20"/>
        </w:rPr>
        <w:t xml:space="preserve">not associated purely with </w:t>
      </w:r>
      <w:r w:rsidR="00DF256C">
        <w:rPr>
          <w:rFonts w:ascii="Arial" w:hAnsi="Arial" w:cs="Arial"/>
          <w:sz w:val="20"/>
          <w:szCs w:val="20"/>
        </w:rPr>
        <w:t xml:space="preserve">the </w:t>
      </w:r>
      <w:r>
        <w:rPr>
          <w:rFonts w:ascii="Arial" w:hAnsi="Arial" w:cs="Arial"/>
          <w:sz w:val="20"/>
          <w:szCs w:val="20"/>
        </w:rPr>
        <w:t>pursuit</w:t>
      </w:r>
      <w:r w:rsidR="00DF256C">
        <w:rPr>
          <w:rFonts w:ascii="Arial" w:hAnsi="Arial" w:cs="Arial"/>
          <w:sz w:val="20"/>
          <w:szCs w:val="20"/>
        </w:rPr>
        <w:t xml:space="preserve"> of the TLD</w:t>
      </w:r>
      <w:r>
        <w:rPr>
          <w:rFonts w:ascii="Arial" w:hAnsi="Arial" w:cs="Arial"/>
          <w:sz w:val="20"/>
          <w:szCs w:val="20"/>
        </w:rPr>
        <w:t xml:space="preserve">. </w:t>
      </w:r>
      <w:r w:rsidR="00834E01">
        <w:rPr>
          <w:rFonts w:ascii="Arial" w:hAnsi="Arial" w:cs="Arial"/>
          <w:sz w:val="20"/>
          <w:szCs w:val="20"/>
        </w:rPr>
        <w:t xml:space="preserve">  In our view </w:t>
      </w:r>
      <w:r w:rsidR="00834E01" w:rsidRPr="00834E01">
        <w:rPr>
          <w:rFonts w:ascii="Arial" w:hAnsi="Arial" w:cs="Arial"/>
          <w:i/>
          <w:sz w:val="20"/>
          <w:szCs w:val="20"/>
        </w:rPr>
        <w:t>‘size’</w:t>
      </w:r>
      <w:r w:rsidR="00834E01">
        <w:rPr>
          <w:rFonts w:ascii="Arial" w:hAnsi="Arial" w:cs="Arial"/>
          <w:sz w:val="20"/>
          <w:szCs w:val="20"/>
        </w:rPr>
        <w:t xml:space="preserve"> should require tens of thousands of Community members (at a minimum) and </w:t>
      </w:r>
      <w:r w:rsidR="00834E01" w:rsidRPr="00834E01">
        <w:rPr>
          <w:rFonts w:ascii="Arial" w:hAnsi="Arial" w:cs="Arial"/>
          <w:i/>
          <w:sz w:val="20"/>
          <w:szCs w:val="20"/>
        </w:rPr>
        <w:t>‘longevity’</w:t>
      </w:r>
      <w:r w:rsidR="00A15B0C">
        <w:rPr>
          <w:rFonts w:ascii="Arial" w:hAnsi="Arial" w:cs="Arial"/>
          <w:sz w:val="20"/>
          <w:szCs w:val="20"/>
        </w:rPr>
        <w:t xml:space="preserve"> </w:t>
      </w:r>
      <w:r w:rsidR="00834E01">
        <w:rPr>
          <w:rFonts w:ascii="Arial" w:hAnsi="Arial" w:cs="Arial"/>
          <w:sz w:val="20"/>
          <w:szCs w:val="20"/>
        </w:rPr>
        <w:t xml:space="preserve">should require that the Community </w:t>
      </w:r>
      <w:r w:rsidR="001D28CF">
        <w:rPr>
          <w:rFonts w:ascii="Arial" w:hAnsi="Arial" w:cs="Arial"/>
          <w:sz w:val="20"/>
          <w:szCs w:val="20"/>
        </w:rPr>
        <w:t xml:space="preserve">have </w:t>
      </w:r>
      <w:r w:rsidR="00834E01">
        <w:rPr>
          <w:rFonts w:ascii="Arial" w:hAnsi="Arial" w:cs="Arial"/>
          <w:sz w:val="20"/>
          <w:szCs w:val="20"/>
        </w:rPr>
        <w:t xml:space="preserve">been </w:t>
      </w:r>
      <w:r w:rsidR="00834E01" w:rsidRPr="001D28CF">
        <w:rPr>
          <w:rFonts w:ascii="Arial" w:hAnsi="Arial" w:cs="Arial"/>
          <w:i/>
          <w:sz w:val="20"/>
          <w:szCs w:val="20"/>
        </w:rPr>
        <w:t>‘organized’</w:t>
      </w:r>
      <w:r w:rsidR="00834E01">
        <w:rPr>
          <w:rFonts w:ascii="Arial" w:hAnsi="Arial" w:cs="Arial"/>
          <w:sz w:val="20"/>
          <w:szCs w:val="20"/>
        </w:rPr>
        <w:t xml:space="preserve"> for at least two years prior to the TLD bid.</w:t>
      </w:r>
      <w:r w:rsidR="001D28CF">
        <w:rPr>
          <w:rFonts w:ascii="Arial" w:hAnsi="Arial" w:cs="Arial"/>
          <w:sz w:val="20"/>
          <w:szCs w:val="20"/>
        </w:rPr>
        <w:t xml:space="preserve">   In all cases the tests should be </w:t>
      </w:r>
      <w:r w:rsidR="001D28CF" w:rsidRPr="001D28CF">
        <w:rPr>
          <w:rFonts w:ascii="Arial" w:hAnsi="Arial" w:cs="Arial"/>
          <w:sz w:val="20"/>
          <w:szCs w:val="20"/>
        </w:rPr>
        <w:t>applied to the</w:t>
      </w:r>
      <w:r w:rsidR="001D28CF" w:rsidRPr="001D28CF">
        <w:rPr>
          <w:rFonts w:ascii="Arial" w:hAnsi="Arial" w:cs="Arial"/>
          <w:sz w:val="20"/>
          <w:szCs w:val="20"/>
          <w:u w:val="single"/>
        </w:rPr>
        <w:t xml:space="preserve"> actual Community cited in the application</w:t>
      </w:r>
      <w:r w:rsidR="001D28CF">
        <w:rPr>
          <w:rFonts w:ascii="Arial" w:hAnsi="Arial" w:cs="Arial"/>
          <w:sz w:val="20"/>
          <w:szCs w:val="20"/>
        </w:rPr>
        <w:t xml:space="preserve"> and not to individual members who have coalesced to form the Community.</w:t>
      </w:r>
    </w:p>
    <w:p w:rsidR="00C532C2" w:rsidRDefault="00C532C2" w:rsidP="0076368F">
      <w:pPr>
        <w:autoSpaceDE w:val="0"/>
        <w:autoSpaceDN w:val="0"/>
        <w:adjustRightInd w:val="0"/>
        <w:spacing w:after="0" w:line="240" w:lineRule="auto"/>
        <w:rPr>
          <w:rFonts w:ascii="Arial" w:hAnsi="Arial" w:cs="Arial"/>
          <w:sz w:val="20"/>
          <w:szCs w:val="20"/>
        </w:rPr>
      </w:pPr>
    </w:p>
    <w:p w:rsidR="0076368F" w:rsidRPr="003E05F8" w:rsidRDefault="00C532C2" w:rsidP="0076368F">
      <w:pPr>
        <w:autoSpaceDE w:val="0"/>
        <w:autoSpaceDN w:val="0"/>
        <w:adjustRightInd w:val="0"/>
        <w:spacing w:after="0" w:line="240" w:lineRule="auto"/>
        <w:rPr>
          <w:rFonts w:ascii="Arial" w:hAnsi="Arial" w:cs="Arial"/>
          <w:i/>
          <w:sz w:val="20"/>
          <w:szCs w:val="20"/>
        </w:rPr>
      </w:pPr>
      <w:r>
        <w:rPr>
          <w:rFonts w:ascii="Arial" w:hAnsi="Arial" w:cs="Arial"/>
          <w:sz w:val="20"/>
          <w:szCs w:val="20"/>
        </w:rPr>
        <w:t xml:space="preserve">For Criterion 4:  </w:t>
      </w:r>
      <w:r w:rsidR="0076368F" w:rsidRPr="003E05F8">
        <w:rPr>
          <w:rFonts w:ascii="Arial" w:hAnsi="Arial" w:cs="Arial"/>
          <w:sz w:val="20"/>
          <w:szCs w:val="20"/>
        </w:rPr>
        <w:t>Community Endorsement</w:t>
      </w:r>
      <w:r>
        <w:rPr>
          <w:rFonts w:ascii="Arial" w:hAnsi="Arial" w:cs="Arial"/>
          <w:sz w:val="20"/>
          <w:szCs w:val="20"/>
        </w:rPr>
        <w:t xml:space="preserve"> a</w:t>
      </w:r>
      <w:r w:rsidR="0076368F" w:rsidRPr="003E05F8">
        <w:rPr>
          <w:rFonts w:ascii="Arial" w:hAnsi="Arial" w:cs="Arial"/>
          <w:sz w:val="20"/>
          <w:szCs w:val="20"/>
        </w:rPr>
        <w:t xml:space="preserve"> score of 1 for Support currently states:   </w:t>
      </w:r>
      <w:r w:rsidR="0076368F" w:rsidRPr="003E05F8">
        <w:rPr>
          <w:rFonts w:ascii="Arial" w:hAnsi="Arial" w:cs="Arial"/>
          <w:i/>
          <w:sz w:val="20"/>
          <w:szCs w:val="20"/>
        </w:rPr>
        <w:t xml:space="preserve">“Documented support from at least one group with relevance, but insufficient </w:t>
      </w:r>
      <w:r w:rsidR="0076368F" w:rsidRPr="003E05F8">
        <w:rPr>
          <w:rFonts w:ascii="Arial" w:hAnsi="Arial" w:cs="Arial"/>
          <w:i/>
          <w:sz w:val="20"/>
          <w:szCs w:val="20"/>
        </w:rPr>
        <w:t>support for a score of 2”.</w:t>
      </w:r>
      <w:r w:rsidR="0076368F" w:rsidRPr="003E05F8">
        <w:rPr>
          <w:rFonts w:ascii="Arial" w:hAnsi="Arial" w:cs="Arial"/>
          <w:sz w:val="20"/>
          <w:szCs w:val="20"/>
        </w:rPr>
        <w:t xml:space="preserve">   Our interpretation of this is that if the string is potentially relevant to more than one possible group the </w:t>
      </w:r>
      <w:r w:rsidR="00A15B0C">
        <w:rPr>
          <w:rFonts w:ascii="Arial" w:hAnsi="Arial" w:cs="Arial"/>
          <w:sz w:val="20"/>
          <w:szCs w:val="20"/>
        </w:rPr>
        <w:t>E</w:t>
      </w:r>
      <w:r w:rsidR="0076368F" w:rsidRPr="003E05F8">
        <w:rPr>
          <w:rFonts w:ascii="Arial" w:hAnsi="Arial" w:cs="Arial"/>
          <w:sz w:val="20"/>
          <w:szCs w:val="20"/>
        </w:rPr>
        <w:t>valuator will apply a score of 1 (</w:t>
      </w:r>
      <w:r w:rsidR="0076368F" w:rsidRPr="00A15B0C">
        <w:rPr>
          <w:rFonts w:ascii="Arial" w:hAnsi="Arial" w:cs="Arial"/>
          <w:sz w:val="20"/>
          <w:szCs w:val="20"/>
        </w:rPr>
        <w:t>unless all possible groups</w:t>
      </w:r>
      <w:r w:rsidR="0076368F" w:rsidRPr="003E05F8">
        <w:rPr>
          <w:rFonts w:ascii="Arial" w:hAnsi="Arial" w:cs="Arial"/>
          <w:sz w:val="20"/>
          <w:szCs w:val="20"/>
        </w:rPr>
        <w:t xml:space="preserve"> have </w:t>
      </w:r>
      <w:r w:rsidR="00A15B0C">
        <w:rPr>
          <w:rFonts w:ascii="Arial" w:hAnsi="Arial" w:cs="Arial"/>
          <w:sz w:val="20"/>
          <w:szCs w:val="20"/>
        </w:rPr>
        <w:t xml:space="preserve">joined </w:t>
      </w:r>
      <w:r w:rsidR="0076368F" w:rsidRPr="003E05F8">
        <w:rPr>
          <w:rFonts w:ascii="Arial" w:hAnsi="Arial" w:cs="Arial"/>
          <w:sz w:val="20"/>
          <w:szCs w:val="20"/>
        </w:rPr>
        <w:t xml:space="preserve">to form the applying Community).  We think our interpretation is logical because to define it otherwise would guarantee a </w:t>
      </w:r>
      <w:r w:rsidR="00A15B0C">
        <w:rPr>
          <w:rFonts w:ascii="Arial" w:hAnsi="Arial" w:cs="Arial"/>
          <w:sz w:val="20"/>
          <w:szCs w:val="20"/>
        </w:rPr>
        <w:t xml:space="preserve">Support score of 2 to any applicant.  </w:t>
      </w:r>
      <w:r w:rsidR="0076368F" w:rsidRPr="003E05F8">
        <w:rPr>
          <w:rFonts w:ascii="Arial" w:hAnsi="Arial" w:cs="Arial"/>
          <w:sz w:val="20"/>
          <w:szCs w:val="20"/>
        </w:rPr>
        <w:t xml:space="preserve">It would be useful guidance for applicants to include a note </w:t>
      </w:r>
      <w:r w:rsidR="00A15B0C">
        <w:rPr>
          <w:rFonts w:ascii="Arial" w:hAnsi="Arial" w:cs="Arial"/>
          <w:sz w:val="20"/>
          <w:szCs w:val="20"/>
        </w:rPr>
        <w:t>explaining</w:t>
      </w:r>
      <w:r w:rsidR="0076368F" w:rsidRPr="003E05F8">
        <w:rPr>
          <w:rFonts w:ascii="Arial" w:hAnsi="Arial" w:cs="Arial"/>
          <w:sz w:val="20"/>
          <w:szCs w:val="20"/>
        </w:rPr>
        <w:t xml:space="preserve">– </w:t>
      </w:r>
      <w:r w:rsidR="0076368F" w:rsidRPr="003E05F8">
        <w:rPr>
          <w:rFonts w:ascii="Arial" w:hAnsi="Arial" w:cs="Arial"/>
          <w:i/>
          <w:sz w:val="20"/>
          <w:szCs w:val="20"/>
        </w:rPr>
        <w:t>If the string is potentially relevant to more than one possible group the evaluator will apply a score of 1 (unless all possible groups have coalesced to form the applying Community).</w:t>
      </w:r>
    </w:p>
    <w:p w:rsidR="0076368F" w:rsidRPr="007D2E62" w:rsidRDefault="0076368F" w:rsidP="0076368F">
      <w:pPr>
        <w:autoSpaceDE w:val="0"/>
        <w:autoSpaceDN w:val="0"/>
        <w:adjustRightInd w:val="0"/>
        <w:spacing w:after="0" w:line="240" w:lineRule="auto"/>
        <w:rPr>
          <w:rFonts w:ascii="Arial" w:hAnsi="Arial" w:cs="Arial"/>
          <w:i/>
          <w:sz w:val="20"/>
          <w:szCs w:val="20"/>
        </w:rPr>
      </w:pPr>
    </w:p>
    <w:p w:rsidR="00DF54F2" w:rsidRDefault="009549FF" w:rsidP="001B69DA">
      <w:pPr>
        <w:autoSpaceDE w:val="0"/>
        <w:autoSpaceDN w:val="0"/>
        <w:adjustRightInd w:val="0"/>
        <w:spacing w:after="0" w:line="240" w:lineRule="auto"/>
        <w:rPr>
          <w:rFonts w:ascii="Arial" w:hAnsi="Arial" w:cs="Arial"/>
          <w:sz w:val="20"/>
          <w:szCs w:val="20"/>
        </w:rPr>
      </w:pPr>
      <w:r w:rsidRPr="001B69DA">
        <w:rPr>
          <w:rFonts w:ascii="Arial" w:hAnsi="Arial" w:cs="Arial"/>
          <w:sz w:val="20"/>
          <w:szCs w:val="20"/>
        </w:rPr>
        <w:t>In our view String Nexus is the most important criteri</w:t>
      </w:r>
      <w:r w:rsidR="004440A5">
        <w:rPr>
          <w:rFonts w:ascii="Arial" w:hAnsi="Arial" w:cs="Arial"/>
          <w:sz w:val="20"/>
          <w:szCs w:val="20"/>
        </w:rPr>
        <w:t xml:space="preserve">on.  </w:t>
      </w:r>
      <w:r>
        <w:rPr>
          <w:rFonts w:ascii="Arial" w:hAnsi="Arial" w:cs="Arial"/>
          <w:sz w:val="20"/>
          <w:szCs w:val="20"/>
        </w:rPr>
        <w:t xml:space="preserve">We applaud the new language that brings Nexus scoring more into line with a Community’s </w:t>
      </w:r>
      <w:r w:rsidRPr="009B7CB2">
        <w:rPr>
          <w:rFonts w:ascii="Arial" w:hAnsi="Arial" w:cs="Arial"/>
          <w:i/>
          <w:sz w:val="20"/>
          <w:szCs w:val="20"/>
        </w:rPr>
        <w:t>‘name’</w:t>
      </w:r>
      <w:r>
        <w:rPr>
          <w:rFonts w:ascii="Arial" w:hAnsi="Arial" w:cs="Arial"/>
          <w:sz w:val="20"/>
          <w:szCs w:val="20"/>
        </w:rPr>
        <w:t xml:space="preserve"> and </w:t>
      </w:r>
      <w:r w:rsidRPr="009B7CB2">
        <w:rPr>
          <w:rFonts w:ascii="Arial" w:hAnsi="Arial" w:cs="Arial"/>
          <w:i/>
          <w:sz w:val="20"/>
          <w:szCs w:val="20"/>
        </w:rPr>
        <w:t>‘identity’</w:t>
      </w:r>
      <w:r>
        <w:rPr>
          <w:rFonts w:ascii="Arial" w:hAnsi="Arial" w:cs="Arial"/>
          <w:sz w:val="20"/>
          <w:szCs w:val="20"/>
        </w:rPr>
        <w:t xml:space="preserve"> as opposed to just </w:t>
      </w:r>
      <w:r w:rsidRPr="009B7CB2">
        <w:rPr>
          <w:rFonts w:ascii="Arial" w:hAnsi="Arial" w:cs="Arial"/>
          <w:i/>
          <w:sz w:val="20"/>
          <w:szCs w:val="20"/>
        </w:rPr>
        <w:t>‘association’</w:t>
      </w:r>
      <w:r>
        <w:rPr>
          <w:rFonts w:ascii="Arial" w:hAnsi="Arial" w:cs="Arial"/>
          <w:sz w:val="20"/>
          <w:szCs w:val="20"/>
        </w:rPr>
        <w:t xml:space="preserve"> or </w:t>
      </w:r>
      <w:r w:rsidRPr="009B7CB2">
        <w:rPr>
          <w:rFonts w:ascii="Arial" w:hAnsi="Arial" w:cs="Arial"/>
          <w:i/>
          <w:sz w:val="20"/>
          <w:szCs w:val="20"/>
        </w:rPr>
        <w:t>‘relev</w:t>
      </w:r>
      <w:r w:rsidR="00A15B0C">
        <w:rPr>
          <w:rFonts w:ascii="Arial" w:hAnsi="Arial" w:cs="Arial"/>
          <w:i/>
          <w:sz w:val="20"/>
          <w:szCs w:val="20"/>
        </w:rPr>
        <w:t>a</w:t>
      </w:r>
      <w:r w:rsidRPr="009B7CB2">
        <w:rPr>
          <w:rFonts w:ascii="Arial" w:hAnsi="Arial" w:cs="Arial"/>
          <w:i/>
          <w:sz w:val="20"/>
          <w:szCs w:val="20"/>
        </w:rPr>
        <w:t>nce’</w:t>
      </w:r>
      <w:r>
        <w:rPr>
          <w:rFonts w:ascii="Arial" w:hAnsi="Arial" w:cs="Arial"/>
          <w:sz w:val="20"/>
          <w:szCs w:val="20"/>
        </w:rPr>
        <w:t xml:space="preserve"> </w:t>
      </w:r>
      <w:r w:rsidR="00C532C2">
        <w:rPr>
          <w:rFonts w:ascii="Arial" w:hAnsi="Arial" w:cs="Arial"/>
          <w:sz w:val="20"/>
          <w:szCs w:val="20"/>
        </w:rPr>
        <w:t xml:space="preserve"> (</w:t>
      </w:r>
      <w:r>
        <w:rPr>
          <w:rFonts w:ascii="Arial" w:hAnsi="Arial" w:cs="Arial"/>
          <w:sz w:val="20"/>
          <w:szCs w:val="20"/>
        </w:rPr>
        <w:t>as it appeared in prior drafts</w:t>
      </w:r>
      <w:r w:rsidR="00C532C2">
        <w:rPr>
          <w:rFonts w:ascii="Arial" w:hAnsi="Arial" w:cs="Arial"/>
          <w:sz w:val="20"/>
          <w:szCs w:val="20"/>
        </w:rPr>
        <w:t>)</w:t>
      </w:r>
      <w:r>
        <w:rPr>
          <w:rFonts w:ascii="Arial" w:hAnsi="Arial" w:cs="Arial"/>
          <w:sz w:val="20"/>
          <w:szCs w:val="20"/>
        </w:rPr>
        <w:t xml:space="preserve">.  </w:t>
      </w:r>
      <w:r w:rsidR="009B7CB2">
        <w:rPr>
          <w:rFonts w:ascii="Arial" w:hAnsi="Arial" w:cs="Arial"/>
          <w:sz w:val="20"/>
          <w:szCs w:val="20"/>
        </w:rPr>
        <w:t xml:space="preserve">We think </w:t>
      </w:r>
      <w:r w:rsidR="00A15B0C">
        <w:rPr>
          <w:rFonts w:ascii="Arial" w:hAnsi="Arial" w:cs="Arial"/>
          <w:sz w:val="20"/>
          <w:szCs w:val="20"/>
        </w:rPr>
        <w:t xml:space="preserve">an </w:t>
      </w:r>
      <w:r w:rsidR="002A2BFC" w:rsidRPr="002A2BFC">
        <w:rPr>
          <w:rFonts w:ascii="Arial" w:hAnsi="Arial" w:cs="Arial"/>
          <w:i/>
          <w:sz w:val="20"/>
          <w:szCs w:val="20"/>
        </w:rPr>
        <w:t>‘I am a</w:t>
      </w:r>
      <w:r w:rsidR="00C532C2">
        <w:rPr>
          <w:rFonts w:ascii="Arial" w:hAnsi="Arial" w:cs="Arial"/>
          <w:i/>
          <w:sz w:val="20"/>
          <w:szCs w:val="20"/>
        </w:rPr>
        <w:t xml:space="preserve"> ______</w:t>
      </w:r>
      <w:r w:rsidR="002A2BFC" w:rsidRPr="002A2BFC">
        <w:rPr>
          <w:rFonts w:ascii="Arial" w:hAnsi="Arial" w:cs="Arial"/>
          <w:i/>
          <w:sz w:val="20"/>
          <w:szCs w:val="20"/>
        </w:rPr>
        <w:t>’</w:t>
      </w:r>
      <w:r w:rsidR="002A2BFC">
        <w:rPr>
          <w:rFonts w:ascii="Arial" w:hAnsi="Arial" w:cs="Arial"/>
          <w:sz w:val="20"/>
          <w:szCs w:val="20"/>
        </w:rPr>
        <w:t xml:space="preserve"> test is a good indicator whether an applicant should score </w:t>
      </w:r>
      <w:r w:rsidR="003E05F8">
        <w:rPr>
          <w:rFonts w:ascii="Arial" w:hAnsi="Arial" w:cs="Arial"/>
          <w:sz w:val="20"/>
          <w:szCs w:val="20"/>
        </w:rPr>
        <w:t xml:space="preserve">a </w:t>
      </w:r>
      <w:r w:rsidR="002A2BFC">
        <w:rPr>
          <w:rFonts w:ascii="Arial" w:hAnsi="Arial" w:cs="Arial"/>
          <w:sz w:val="20"/>
          <w:szCs w:val="20"/>
        </w:rPr>
        <w:t xml:space="preserve">2 or more on Nexus.  </w:t>
      </w:r>
      <w:r w:rsidR="009B7CB2">
        <w:rPr>
          <w:rFonts w:ascii="Arial" w:hAnsi="Arial" w:cs="Arial"/>
          <w:sz w:val="20"/>
          <w:szCs w:val="20"/>
        </w:rPr>
        <w:t xml:space="preserve">Under this test the </w:t>
      </w:r>
      <w:r w:rsidR="002A2BFC">
        <w:rPr>
          <w:rFonts w:ascii="Arial" w:hAnsi="Arial" w:cs="Arial"/>
          <w:sz w:val="20"/>
          <w:szCs w:val="20"/>
        </w:rPr>
        <w:t>applicant</w:t>
      </w:r>
      <w:r w:rsidR="009B7CB2">
        <w:rPr>
          <w:rFonts w:ascii="Arial" w:hAnsi="Arial" w:cs="Arial"/>
          <w:sz w:val="20"/>
          <w:szCs w:val="20"/>
        </w:rPr>
        <w:t>,</w:t>
      </w:r>
      <w:r w:rsidR="002A2BFC">
        <w:rPr>
          <w:rFonts w:ascii="Arial" w:hAnsi="Arial" w:cs="Arial"/>
          <w:sz w:val="20"/>
          <w:szCs w:val="20"/>
        </w:rPr>
        <w:t xml:space="preserve"> or a member of the applicant</w:t>
      </w:r>
      <w:r w:rsidR="003E05F8">
        <w:rPr>
          <w:rFonts w:ascii="Arial" w:hAnsi="Arial" w:cs="Arial"/>
          <w:sz w:val="20"/>
          <w:szCs w:val="20"/>
        </w:rPr>
        <w:t>’</w:t>
      </w:r>
      <w:r w:rsidR="002A2BFC">
        <w:rPr>
          <w:rFonts w:ascii="Arial" w:hAnsi="Arial" w:cs="Arial"/>
          <w:sz w:val="20"/>
          <w:szCs w:val="20"/>
        </w:rPr>
        <w:t>s Community</w:t>
      </w:r>
      <w:r w:rsidR="009B7CB2">
        <w:rPr>
          <w:rFonts w:ascii="Arial" w:hAnsi="Arial" w:cs="Arial"/>
          <w:sz w:val="20"/>
          <w:szCs w:val="20"/>
        </w:rPr>
        <w:t xml:space="preserve">, should be able to complete </w:t>
      </w:r>
      <w:r w:rsidR="004440A5">
        <w:rPr>
          <w:rFonts w:ascii="Arial" w:hAnsi="Arial" w:cs="Arial"/>
          <w:sz w:val="20"/>
          <w:szCs w:val="20"/>
        </w:rPr>
        <w:t xml:space="preserve">the </w:t>
      </w:r>
      <w:r w:rsidR="009B7CB2">
        <w:rPr>
          <w:rFonts w:ascii="Arial" w:hAnsi="Arial" w:cs="Arial"/>
          <w:sz w:val="20"/>
          <w:szCs w:val="20"/>
        </w:rPr>
        <w:t xml:space="preserve">sentence </w:t>
      </w:r>
      <w:r w:rsidR="009B7CB2" w:rsidRPr="003E05F8">
        <w:rPr>
          <w:rFonts w:ascii="Arial" w:hAnsi="Arial" w:cs="Arial"/>
          <w:i/>
          <w:sz w:val="20"/>
          <w:szCs w:val="20"/>
        </w:rPr>
        <w:t>“I am a ______”</w:t>
      </w:r>
      <w:r w:rsidR="00C532C2">
        <w:rPr>
          <w:rFonts w:ascii="Arial" w:hAnsi="Arial" w:cs="Arial"/>
          <w:sz w:val="20"/>
          <w:szCs w:val="20"/>
        </w:rPr>
        <w:t xml:space="preserve"> </w:t>
      </w:r>
      <w:r w:rsidR="009B7CB2">
        <w:rPr>
          <w:rFonts w:ascii="Arial" w:hAnsi="Arial" w:cs="Arial"/>
          <w:sz w:val="20"/>
          <w:szCs w:val="20"/>
        </w:rPr>
        <w:t xml:space="preserve">where the TLD string fills </w:t>
      </w:r>
      <w:r w:rsidR="00C532C2">
        <w:rPr>
          <w:rFonts w:ascii="Arial" w:hAnsi="Arial" w:cs="Arial"/>
          <w:sz w:val="20"/>
          <w:szCs w:val="20"/>
        </w:rPr>
        <w:t xml:space="preserve">in </w:t>
      </w:r>
      <w:r w:rsidR="009B7CB2">
        <w:rPr>
          <w:rFonts w:ascii="Arial" w:hAnsi="Arial" w:cs="Arial"/>
          <w:sz w:val="20"/>
          <w:szCs w:val="20"/>
        </w:rPr>
        <w:t xml:space="preserve">the </w:t>
      </w:r>
      <w:r w:rsidR="004440A5">
        <w:rPr>
          <w:rFonts w:ascii="Arial" w:hAnsi="Arial" w:cs="Arial"/>
          <w:sz w:val="20"/>
          <w:szCs w:val="20"/>
        </w:rPr>
        <w:t xml:space="preserve">blank.  If the subsequent sentence makes grammatical and logical sense we think a Nexus score of 2 or </w:t>
      </w:r>
      <w:r w:rsidR="003E05F8">
        <w:rPr>
          <w:rFonts w:ascii="Arial" w:hAnsi="Arial" w:cs="Arial"/>
          <w:sz w:val="20"/>
          <w:szCs w:val="20"/>
        </w:rPr>
        <w:t xml:space="preserve">more </w:t>
      </w:r>
      <w:r w:rsidR="00DF54F2">
        <w:rPr>
          <w:rFonts w:ascii="Arial" w:hAnsi="Arial" w:cs="Arial"/>
          <w:sz w:val="20"/>
          <w:szCs w:val="20"/>
        </w:rPr>
        <w:t>is possible</w:t>
      </w:r>
      <w:r w:rsidR="004440A5">
        <w:rPr>
          <w:rFonts w:ascii="Arial" w:hAnsi="Arial" w:cs="Arial"/>
          <w:sz w:val="20"/>
          <w:szCs w:val="20"/>
        </w:rPr>
        <w:t xml:space="preserve">.  If the sentence does not make grammatical or logical sense </w:t>
      </w:r>
      <w:r w:rsidR="00DF54F2">
        <w:rPr>
          <w:rFonts w:ascii="Arial" w:hAnsi="Arial" w:cs="Arial"/>
          <w:sz w:val="20"/>
          <w:szCs w:val="20"/>
        </w:rPr>
        <w:t xml:space="preserve">a score </w:t>
      </w:r>
      <w:r w:rsidR="003E05F8">
        <w:rPr>
          <w:rFonts w:ascii="Arial" w:hAnsi="Arial" w:cs="Arial"/>
          <w:sz w:val="20"/>
          <w:szCs w:val="20"/>
        </w:rPr>
        <w:t xml:space="preserve">of </w:t>
      </w:r>
      <w:r w:rsidR="00DF54F2">
        <w:rPr>
          <w:rFonts w:ascii="Arial" w:hAnsi="Arial" w:cs="Arial"/>
          <w:sz w:val="20"/>
          <w:szCs w:val="20"/>
        </w:rPr>
        <w:t xml:space="preserve">2 or more would not be achieved.  </w:t>
      </w:r>
    </w:p>
    <w:p w:rsidR="00DF54F2" w:rsidRDefault="00DF54F2" w:rsidP="001B69DA">
      <w:pPr>
        <w:autoSpaceDE w:val="0"/>
        <w:autoSpaceDN w:val="0"/>
        <w:adjustRightInd w:val="0"/>
        <w:spacing w:after="0" w:line="240" w:lineRule="auto"/>
        <w:rPr>
          <w:rFonts w:ascii="Arial" w:hAnsi="Arial" w:cs="Arial"/>
          <w:sz w:val="20"/>
          <w:szCs w:val="20"/>
        </w:rPr>
      </w:pPr>
    </w:p>
    <w:p w:rsidR="003E05F8" w:rsidRPr="001A35EB" w:rsidRDefault="009549FF" w:rsidP="009A7F64">
      <w:pPr>
        <w:autoSpaceDE w:val="0"/>
        <w:autoSpaceDN w:val="0"/>
        <w:adjustRightInd w:val="0"/>
        <w:spacing w:after="0" w:line="240" w:lineRule="auto"/>
        <w:rPr>
          <w:rFonts w:ascii="Arial" w:hAnsi="Arial" w:cs="Arial"/>
          <w:i/>
          <w:sz w:val="20"/>
          <w:szCs w:val="20"/>
        </w:rPr>
      </w:pPr>
      <w:r>
        <w:rPr>
          <w:rFonts w:ascii="Arial" w:hAnsi="Arial" w:cs="Arial"/>
          <w:sz w:val="20"/>
          <w:szCs w:val="20"/>
        </w:rPr>
        <w:t xml:space="preserve">While we also support the new ‘Uniqueness’ score, we believe Uniqueness is so important that applicants who meet this test should get 2 points instead of the proposed 1 (i.e. there would be a 2 or 0 score for Uniqueness).   We believe such scoring would be consistent with the </w:t>
      </w:r>
      <w:r w:rsidRPr="001B69DA">
        <w:rPr>
          <w:rFonts w:ascii="Arial" w:hAnsi="Arial" w:cs="Arial"/>
          <w:sz w:val="20"/>
          <w:szCs w:val="20"/>
        </w:rPr>
        <w:t>February 2009 Analysis of Public Comment that concluded</w:t>
      </w:r>
      <w:r w:rsidR="003E05F8">
        <w:rPr>
          <w:rFonts w:ascii="Arial" w:hAnsi="Arial" w:cs="Arial"/>
          <w:sz w:val="20"/>
          <w:szCs w:val="20"/>
        </w:rPr>
        <w:t xml:space="preserve">: </w:t>
      </w:r>
      <w:r>
        <w:rPr>
          <w:rFonts w:ascii="Arial" w:hAnsi="Arial" w:cs="Arial"/>
          <w:sz w:val="20"/>
          <w:szCs w:val="20"/>
        </w:rPr>
        <w:t>“</w:t>
      </w:r>
      <w:r w:rsidRPr="001B69DA">
        <w:rPr>
          <w:rFonts w:ascii="Arial" w:hAnsi="Arial" w:cs="Arial"/>
          <w:i/>
          <w:sz w:val="20"/>
          <w:szCs w:val="20"/>
        </w:rPr>
        <w:t>There is merit in considering uniqueness in the nexus</w:t>
      </w:r>
      <w:r>
        <w:rPr>
          <w:rFonts w:ascii="Arial" w:hAnsi="Arial" w:cs="Arial"/>
          <w:i/>
          <w:sz w:val="20"/>
          <w:szCs w:val="20"/>
        </w:rPr>
        <w:t xml:space="preserve"> </w:t>
      </w:r>
      <w:r w:rsidRPr="001B69DA">
        <w:rPr>
          <w:rFonts w:ascii="Arial" w:hAnsi="Arial" w:cs="Arial"/>
          <w:i/>
          <w:sz w:val="20"/>
          <w:szCs w:val="20"/>
        </w:rPr>
        <w:t>between string and community as a main factor for achieving a high score. To be an</w:t>
      </w:r>
      <w:r>
        <w:rPr>
          <w:rFonts w:ascii="Arial" w:hAnsi="Arial" w:cs="Arial"/>
          <w:i/>
          <w:sz w:val="20"/>
          <w:szCs w:val="20"/>
        </w:rPr>
        <w:t xml:space="preserve"> </w:t>
      </w:r>
      <w:r w:rsidRPr="001B69DA">
        <w:rPr>
          <w:rFonts w:ascii="Arial" w:hAnsi="Arial" w:cs="Arial"/>
          <w:i/>
          <w:sz w:val="20"/>
          <w:szCs w:val="20"/>
        </w:rPr>
        <w:t>unambiguous identifier</w:t>
      </w:r>
      <w:r w:rsidR="00D763A4" w:rsidRPr="00D763A4">
        <w:rPr>
          <w:rFonts w:ascii="Arial" w:hAnsi="Arial" w:cs="Arial"/>
          <w:b/>
          <w:i/>
          <w:sz w:val="20"/>
          <w:szCs w:val="20"/>
        </w:rPr>
        <w:t xml:space="preserve">, </w:t>
      </w:r>
      <w:r w:rsidR="00D763A4" w:rsidRPr="003E05F8">
        <w:rPr>
          <w:rFonts w:ascii="Arial" w:hAnsi="Arial" w:cs="Arial"/>
          <w:b/>
          <w:i/>
          <w:sz w:val="20"/>
          <w:szCs w:val="20"/>
        </w:rPr>
        <w:t>the "ideal" string would have no other associations than to the community in question</w:t>
      </w:r>
      <w:r w:rsidR="00DF54F2">
        <w:rPr>
          <w:rFonts w:ascii="Arial" w:hAnsi="Arial" w:cs="Arial"/>
          <w:b/>
          <w:i/>
          <w:sz w:val="20"/>
          <w:szCs w:val="20"/>
        </w:rPr>
        <w:t>“</w:t>
      </w:r>
      <w:r w:rsidRPr="001A35EB">
        <w:rPr>
          <w:rFonts w:ascii="Arial" w:hAnsi="Arial" w:cs="Arial"/>
          <w:i/>
          <w:sz w:val="20"/>
          <w:szCs w:val="20"/>
        </w:rPr>
        <w:t>[</w:t>
      </w:r>
      <w:r w:rsidR="00D763A4" w:rsidRPr="001A35EB">
        <w:rPr>
          <w:rFonts w:ascii="Arial" w:hAnsi="Arial" w:cs="Arial"/>
          <w:i/>
          <w:sz w:val="20"/>
          <w:szCs w:val="20"/>
        </w:rPr>
        <w:t>our</w:t>
      </w:r>
      <w:r w:rsidR="00D763A4" w:rsidRPr="00D763A4">
        <w:rPr>
          <w:rFonts w:ascii="Arial" w:hAnsi="Arial" w:cs="Arial"/>
          <w:i/>
          <w:sz w:val="20"/>
          <w:szCs w:val="20"/>
        </w:rPr>
        <w:t xml:space="preserve"> </w:t>
      </w:r>
      <w:r w:rsidR="00D763A4" w:rsidRPr="001A35EB">
        <w:rPr>
          <w:rFonts w:ascii="Arial" w:hAnsi="Arial" w:cs="Arial"/>
          <w:i/>
          <w:sz w:val="20"/>
          <w:szCs w:val="20"/>
        </w:rPr>
        <w:t>emphasis</w:t>
      </w:r>
      <w:r w:rsidRPr="001A35EB">
        <w:rPr>
          <w:rFonts w:ascii="Arial" w:hAnsi="Arial" w:cs="Arial"/>
          <w:i/>
          <w:sz w:val="20"/>
          <w:szCs w:val="20"/>
        </w:rPr>
        <w:t xml:space="preserve">]. </w:t>
      </w:r>
    </w:p>
    <w:p w:rsidR="003E05F8" w:rsidRDefault="003E05F8" w:rsidP="009A7F64">
      <w:pPr>
        <w:autoSpaceDE w:val="0"/>
        <w:autoSpaceDN w:val="0"/>
        <w:adjustRightInd w:val="0"/>
        <w:spacing w:after="0" w:line="240" w:lineRule="auto"/>
        <w:rPr>
          <w:rFonts w:ascii="Arial" w:hAnsi="Arial" w:cs="Arial"/>
          <w:i/>
          <w:sz w:val="20"/>
          <w:szCs w:val="20"/>
        </w:rPr>
      </w:pPr>
    </w:p>
    <w:p w:rsidR="002030E8" w:rsidRPr="00A15B0C" w:rsidRDefault="009549FF" w:rsidP="002030E8">
      <w:pPr>
        <w:rPr>
          <w:rFonts w:ascii="Arial" w:hAnsi="Arial" w:cs="Arial"/>
          <w:sz w:val="20"/>
          <w:szCs w:val="20"/>
        </w:rPr>
      </w:pPr>
      <w:r>
        <w:rPr>
          <w:rFonts w:ascii="Arial" w:hAnsi="Arial" w:cs="Arial"/>
          <w:sz w:val="20"/>
          <w:szCs w:val="20"/>
        </w:rPr>
        <w:t xml:space="preserve">Increasing the Uniqueness component to 2 points would make a total of 5 possible points for Nexus, which we believe is appropriate given the </w:t>
      </w:r>
      <w:r w:rsidR="00D52D18">
        <w:rPr>
          <w:rFonts w:ascii="Arial" w:hAnsi="Arial" w:cs="Arial"/>
          <w:sz w:val="20"/>
          <w:szCs w:val="20"/>
        </w:rPr>
        <w:t xml:space="preserve">previously agreed </w:t>
      </w:r>
      <w:r>
        <w:rPr>
          <w:rFonts w:ascii="Arial" w:hAnsi="Arial" w:cs="Arial"/>
          <w:sz w:val="20"/>
          <w:szCs w:val="20"/>
        </w:rPr>
        <w:t>importance of this criterion.   The maximum overall points would then become 17 instead of the current 16.  In conjunction with this we strongly recommend that the current 13 points to pass the threshold be returned to its previous level of 14 except that whereas previously a score of 14 out of 16 was required for Community now there would be a 14 out of 17 pass</w:t>
      </w:r>
      <w:r w:rsidR="00A15B0C">
        <w:rPr>
          <w:rFonts w:ascii="Arial" w:hAnsi="Arial" w:cs="Arial"/>
          <w:sz w:val="20"/>
          <w:szCs w:val="20"/>
        </w:rPr>
        <w:t xml:space="preserve"> </w:t>
      </w:r>
      <w:r>
        <w:rPr>
          <w:rFonts w:ascii="Arial" w:hAnsi="Arial" w:cs="Arial"/>
          <w:sz w:val="20"/>
          <w:szCs w:val="20"/>
        </w:rPr>
        <w:t xml:space="preserve">threshold.  Even if the total number of points is not increased from 16 to 17 as we suggest above, we strongly recommend the point total to achieve community be changed back to 14 </w:t>
      </w:r>
      <w:r w:rsidR="00D52D18">
        <w:rPr>
          <w:rFonts w:ascii="Arial" w:hAnsi="Arial" w:cs="Arial"/>
          <w:sz w:val="20"/>
          <w:szCs w:val="20"/>
        </w:rPr>
        <w:t>(</w:t>
      </w:r>
      <w:r>
        <w:rPr>
          <w:rFonts w:ascii="Arial" w:hAnsi="Arial" w:cs="Arial"/>
          <w:sz w:val="20"/>
          <w:szCs w:val="20"/>
        </w:rPr>
        <w:t>as it was in the prior DAG</w:t>
      </w:r>
      <w:r w:rsidR="00D52D18">
        <w:rPr>
          <w:rFonts w:ascii="Arial" w:hAnsi="Arial" w:cs="Arial"/>
          <w:sz w:val="20"/>
          <w:szCs w:val="20"/>
        </w:rPr>
        <w:t>)</w:t>
      </w:r>
      <w:r>
        <w:rPr>
          <w:rFonts w:ascii="Arial" w:hAnsi="Arial" w:cs="Arial"/>
          <w:sz w:val="20"/>
          <w:szCs w:val="20"/>
        </w:rPr>
        <w:t xml:space="preserve"> so as to </w:t>
      </w:r>
      <w:r w:rsidR="001A35EB">
        <w:rPr>
          <w:rFonts w:ascii="Arial" w:hAnsi="Arial" w:cs="Arial"/>
          <w:sz w:val="20"/>
          <w:szCs w:val="20"/>
        </w:rPr>
        <w:t xml:space="preserve">align Community with its true objective </w:t>
      </w:r>
      <w:r w:rsidR="002030E8">
        <w:rPr>
          <w:rFonts w:ascii="Arial" w:hAnsi="Arial" w:cs="Arial"/>
          <w:sz w:val="20"/>
          <w:szCs w:val="20"/>
        </w:rPr>
        <w:t>–</w:t>
      </w:r>
      <w:r w:rsidR="001A35EB">
        <w:rPr>
          <w:rFonts w:ascii="Arial" w:hAnsi="Arial" w:cs="Arial"/>
          <w:sz w:val="20"/>
          <w:szCs w:val="20"/>
        </w:rPr>
        <w:t xml:space="preserve"> </w:t>
      </w:r>
      <w:r w:rsidR="002030E8">
        <w:rPr>
          <w:rFonts w:ascii="Arial" w:hAnsi="Arial" w:cs="Arial"/>
          <w:bCs/>
          <w:iCs/>
          <w:sz w:val="20"/>
          <w:szCs w:val="20"/>
        </w:rPr>
        <w:t>‘</w:t>
      </w:r>
      <w:r w:rsidR="002030E8" w:rsidRPr="002030E8">
        <w:rPr>
          <w:rFonts w:ascii="Arial" w:hAnsi="Arial" w:cs="Arial"/>
          <w:bCs/>
          <w:i/>
          <w:iCs/>
          <w:sz w:val="20"/>
          <w:szCs w:val="20"/>
        </w:rPr>
        <w:t>to prevent the misappropriation of a string that uniquely or nearly uniquely indentifies a well established and closely connected group of people or organizations’.</w:t>
      </w:r>
    </w:p>
    <w:p w:rsidR="00A15B0C" w:rsidRDefault="00A15B0C" w:rsidP="006C7715">
      <w:pPr>
        <w:rPr>
          <w:rFonts w:ascii="Arial" w:hAnsi="Arial" w:cs="Arial"/>
          <w:b/>
          <w:sz w:val="20"/>
          <w:szCs w:val="20"/>
          <w:u w:val="single"/>
        </w:rPr>
      </w:pPr>
    </w:p>
    <w:p w:rsidR="006C7715" w:rsidRPr="00415EFB" w:rsidRDefault="006C7715" w:rsidP="006C7715">
      <w:pPr>
        <w:rPr>
          <w:rFonts w:ascii="Arial" w:hAnsi="Arial" w:cs="Arial"/>
          <w:b/>
          <w:sz w:val="20"/>
          <w:szCs w:val="20"/>
          <w:u w:val="single"/>
        </w:rPr>
      </w:pPr>
      <w:r>
        <w:rPr>
          <w:rFonts w:ascii="Arial" w:hAnsi="Arial" w:cs="Arial"/>
          <w:b/>
          <w:sz w:val="20"/>
          <w:szCs w:val="20"/>
          <w:u w:val="single"/>
        </w:rPr>
        <w:t xml:space="preserve">Contract </w:t>
      </w:r>
      <w:r w:rsidRPr="00415EFB">
        <w:rPr>
          <w:rFonts w:ascii="Arial" w:hAnsi="Arial" w:cs="Arial"/>
          <w:b/>
          <w:sz w:val="20"/>
          <w:szCs w:val="20"/>
          <w:u w:val="single"/>
        </w:rPr>
        <w:t xml:space="preserve">Specification </w:t>
      </w:r>
      <w:r>
        <w:rPr>
          <w:rFonts w:ascii="Arial" w:hAnsi="Arial" w:cs="Arial"/>
          <w:b/>
          <w:sz w:val="20"/>
          <w:szCs w:val="20"/>
          <w:u w:val="single"/>
        </w:rPr>
        <w:t xml:space="preserve">4: WhoIs </w:t>
      </w:r>
    </w:p>
    <w:p w:rsidR="00E16056" w:rsidRPr="00E16056" w:rsidRDefault="00E16056" w:rsidP="00E16056">
      <w:pPr>
        <w:autoSpaceDE w:val="0"/>
        <w:autoSpaceDN w:val="0"/>
        <w:adjustRightInd w:val="0"/>
        <w:spacing w:after="0" w:line="240" w:lineRule="auto"/>
        <w:rPr>
          <w:rFonts w:ascii="Arial" w:hAnsi="Arial" w:cs="Arial"/>
          <w:sz w:val="20"/>
          <w:szCs w:val="20"/>
        </w:rPr>
      </w:pPr>
      <w:r w:rsidRPr="00E16056">
        <w:rPr>
          <w:rFonts w:ascii="Arial" w:hAnsi="Arial" w:cs="Arial"/>
          <w:sz w:val="20"/>
          <w:szCs w:val="20"/>
        </w:rPr>
        <w:t xml:space="preserve">As a result of the IRT Report this new </w:t>
      </w:r>
      <w:r w:rsidR="004D2E15">
        <w:rPr>
          <w:rFonts w:ascii="Arial" w:hAnsi="Arial" w:cs="Arial"/>
          <w:sz w:val="20"/>
          <w:szCs w:val="20"/>
        </w:rPr>
        <w:t xml:space="preserve">DAG </w:t>
      </w:r>
      <w:r w:rsidRPr="00E16056">
        <w:rPr>
          <w:rFonts w:ascii="Arial" w:hAnsi="Arial" w:cs="Arial"/>
          <w:sz w:val="20"/>
          <w:szCs w:val="20"/>
        </w:rPr>
        <w:t>version includes a mandatory T</w:t>
      </w:r>
      <w:r w:rsidR="00133B28">
        <w:rPr>
          <w:rFonts w:ascii="Arial" w:hAnsi="Arial" w:cs="Arial"/>
          <w:sz w:val="20"/>
          <w:szCs w:val="20"/>
        </w:rPr>
        <w:t>hick W</w:t>
      </w:r>
      <w:r w:rsidRPr="00E16056">
        <w:rPr>
          <w:rFonts w:ascii="Arial" w:hAnsi="Arial" w:cs="Arial"/>
          <w:sz w:val="20"/>
          <w:szCs w:val="20"/>
        </w:rPr>
        <w:t xml:space="preserve">hoIs requirement.  The IRT Report </w:t>
      </w:r>
      <w:r w:rsidR="006C7715">
        <w:rPr>
          <w:rFonts w:ascii="Arial" w:hAnsi="Arial" w:cs="Arial"/>
          <w:sz w:val="20"/>
          <w:szCs w:val="20"/>
        </w:rPr>
        <w:t xml:space="preserve">stated:  </w:t>
      </w:r>
      <w:r w:rsidRPr="00E16056">
        <w:rPr>
          <w:rFonts w:ascii="Arial" w:hAnsi="Arial" w:cs="Arial"/>
          <w:i/>
          <w:sz w:val="20"/>
          <w:szCs w:val="20"/>
        </w:rPr>
        <w:t>“the provision of WHOIS information at the registry level under the Thick WHOIS model is essential to the cost-effective protection of consumers and intellectual property owners”.</w:t>
      </w:r>
      <w:r w:rsidR="006C7715">
        <w:rPr>
          <w:rFonts w:ascii="Arial" w:hAnsi="Arial" w:cs="Arial"/>
          <w:sz w:val="20"/>
          <w:szCs w:val="20"/>
        </w:rPr>
        <w:t xml:space="preserve">  As the COM and NET registr</w:t>
      </w:r>
      <w:r w:rsidR="004D2E15">
        <w:rPr>
          <w:rFonts w:ascii="Arial" w:hAnsi="Arial" w:cs="Arial"/>
          <w:sz w:val="20"/>
          <w:szCs w:val="20"/>
        </w:rPr>
        <w:t>ies</w:t>
      </w:r>
      <w:r w:rsidR="006C7715">
        <w:rPr>
          <w:rFonts w:ascii="Arial" w:hAnsi="Arial" w:cs="Arial"/>
          <w:sz w:val="20"/>
          <w:szCs w:val="20"/>
        </w:rPr>
        <w:t xml:space="preserve">, which hold 84% of all gTLD registrations, </w:t>
      </w:r>
      <w:r w:rsidR="004D2E15">
        <w:rPr>
          <w:rFonts w:ascii="Arial" w:hAnsi="Arial" w:cs="Arial"/>
          <w:sz w:val="20"/>
          <w:szCs w:val="20"/>
        </w:rPr>
        <w:t xml:space="preserve">are not </w:t>
      </w:r>
      <w:r w:rsidR="00133B28">
        <w:rPr>
          <w:rFonts w:ascii="Arial" w:hAnsi="Arial" w:cs="Arial"/>
          <w:sz w:val="20"/>
          <w:szCs w:val="20"/>
        </w:rPr>
        <w:t>T</w:t>
      </w:r>
      <w:r w:rsidR="006C7715">
        <w:rPr>
          <w:rFonts w:ascii="Arial" w:hAnsi="Arial" w:cs="Arial"/>
          <w:sz w:val="20"/>
          <w:szCs w:val="20"/>
        </w:rPr>
        <w:t xml:space="preserve">hick </w:t>
      </w:r>
      <w:r w:rsidR="004D2E15">
        <w:rPr>
          <w:rFonts w:ascii="Arial" w:hAnsi="Arial" w:cs="Arial"/>
          <w:sz w:val="20"/>
          <w:szCs w:val="20"/>
        </w:rPr>
        <w:t xml:space="preserve">the logical conclusion </w:t>
      </w:r>
      <w:r w:rsidR="00133B28">
        <w:rPr>
          <w:rFonts w:ascii="Arial" w:hAnsi="Arial" w:cs="Arial"/>
          <w:sz w:val="20"/>
          <w:szCs w:val="20"/>
        </w:rPr>
        <w:t xml:space="preserve">of the IRT Report </w:t>
      </w:r>
      <w:r w:rsidR="004D2E15">
        <w:rPr>
          <w:rFonts w:ascii="Arial" w:hAnsi="Arial" w:cs="Arial"/>
          <w:sz w:val="20"/>
          <w:szCs w:val="20"/>
        </w:rPr>
        <w:t xml:space="preserve">is that cost effective </w:t>
      </w:r>
      <w:r w:rsidR="00133B28">
        <w:rPr>
          <w:rFonts w:ascii="Arial" w:hAnsi="Arial" w:cs="Arial"/>
          <w:sz w:val="20"/>
          <w:szCs w:val="20"/>
        </w:rPr>
        <w:t xml:space="preserve">trademark </w:t>
      </w:r>
      <w:r w:rsidR="004D2E15">
        <w:rPr>
          <w:rFonts w:ascii="Arial" w:hAnsi="Arial" w:cs="Arial"/>
          <w:sz w:val="20"/>
          <w:szCs w:val="20"/>
        </w:rPr>
        <w:t>protection is not possible in COM and NET.  Given th</w:t>
      </w:r>
      <w:r w:rsidR="00133B28">
        <w:rPr>
          <w:rFonts w:ascii="Arial" w:hAnsi="Arial" w:cs="Arial"/>
          <w:sz w:val="20"/>
          <w:szCs w:val="20"/>
        </w:rPr>
        <w:t>at Thick WhoIs has been mandated for new TLDs this must be seen as a major victory for the IRT and a significant reduction in trademark protection costs versus COM and NET.</w:t>
      </w:r>
    </w:p>
    <w:p w:rsidR="006C7715" w:rsidRDefault="006C7715" w:rsidP="00112467">
      <w:pPr>
        <w:rPr>
          <w:rFonts w:ascii="Arial" w:hAnsi="Arial" w:cs="Arial"/>
          <w:b/>
          <w:sz w:val="20"/>
          <w:szCs w:val="20"/>
          <w:u w:val="single"/>
        </w:rPr>
      </w:pPr>
    </w:p>
    <w:p w:rsidR="009549FF" w:rsidRPr="00415EFB" w:rsidRDefault="009549FF" w:rsidP="00112467">
      <w:pPr>
        <w:rPr>
          <w:rFonts w:ascii="Arial" w:hAnsi="Arial" w:cs="Arial"/>
          <w:b/>
          <w:sz w:val="20"/>
          <w:szCs w:val="20"/>
          <w:u w:val="single"/>
        </w:rPr>
      </w:pPr>
      <w:r>
        <w:rPr>
          <w:rFonts w:ascii="Arial" w:hAnsi="Arial" w:cs="Arial"/>
          <w:b/>
          <w:sz w:val="20"/>
          <w:szCs w:val="20"/>
          <w:u w:val="single"/>
        </w:rPr>
        <w:t xml:space="preserve">Contract </w:t>
      </w:r>
      <w:r w:rsidRPr="00415EFB">
        <w:rPr>
          <w:rFonts w:ascii="Arial" w:hAnsi="Arial" w:cs="Arial"/>
          <w:b/>
          <w:sz w:val="20"/>
          <w:szCs w:val="20"/>
          <w:u w:val="single"/>
        </w:rPr>
        <w:t>Specification 5</w:t>
      </w:r>
      <w:r>
        <w:rPr>
          <w:rFonts w:ascii="Arial" w:hAnsi="Arial" w:cs="Arial"/>
          <w:b/>
          <w:sz w:val="20"/>
          <w:szCs w:val="20"/>
          <w:u w:val="single"/>
        </w:rPr>
        <w:t>: Schedule of Reserved Names</w:t>
      </w:r>
    </w:p>
    <w:p w:rsidR="009549FF" w:rsidRDefault="009549FF">
      <w:pPr>
        <w:rPr>
          <w:rFonts w:ascii="Arial" w:hAnsi="Arial" w:cs="Arial"/>
          <w:sz w:val="20"/>
          <w:szCs w:val="20"/>
        </w:rPr>
      </w:pPr>
      <w:r w:rsidRPr="00476C95">
        <w:rPr>
          <w:rFonts w:ascii="Arial" w:hAnsi="Arial" w:cs="Arial"/>
          <w:sz w:val="20"/>
          <w:szCs w:val="20"/>
        </w:rPr>
        <w:t xml:space="preserve">We </w:t>
      </w:r>
      <w:r>
        <w:rPr>
          <w:rFonts w:ascii="Arial" w:hAnsi="Arial" w:cs="Arial"/>
          <w:sz w:val="20"/>
          <w:szCs w:val="20"/>
        </w:rPr>
        <w:t xml:space="preserve">endorse the </w:t>
      </w:r>
      <w:r w:rsidRPr="00476C95">
        <w:rPr>
          <w:rFonts w:ascii="Arial" w:hAnsi="Arial" w:cs="Arial"/>
          <w:sz w:val="20"/>
          <w:szCs w:val="20"/>
        </w:rPr>
        <w:t xml:space="preserve">proposed expansion </w:t>
      </w:r>
      <w:r>
        <w:rPr>
          <w:rFonts w:ascii="Arial" w:hAnsi="Arial" w:cs="Arial"/>
          <w:sz w:val="20"/>
          <w:szCs w:val="20"/>
        </w:rPr>
        <w:t xml:space="preserve">of reserved names in Mod 2 </w:t>
      </w:r>
      <w:r w:rsidRPr="00476C95">
        <w:rPr>
          <w:rFonts w:ascii="Arial" w:hAnsi="Arial" w:cs="Arial"/>
          <w:sz w:val="20"/>
          <w:szCs w:val="20"/>
        </w:rPr>
        <w:t>to include initial protection of country and territory names</w:t>
      </w:r>
      <w:r>
        <w:rPr>
          <w:rFonts w:ascii="Arial" w:hAnsi="Arial" w:cs="Arial"/>
          <w:sz w:val="20"/>
          <w:szCs w:val="20"/>
        </w:rPr>
        <w:t xml:space="preserve"> at the second level</w:t>
      </w:r>
      <w:r w:rsidRPr="00476C95">
        <w:rPr>
          <w:rFonts w:ascii="Arial" w:hAnsi="Arial" w:cs="Arial"/>
          <w:sz w:val="20"/>
          <w:szCs w:val="20"/>
        </w:rPr>
        <w:t xml:space="preserve">.  </w:t>
      </w:r>
      <w:r>
        <w:rPr>
          <w:rFonts w:ascii="Arial" w:hAnsi="Arial" w:cs="Arial"/>
          <w:sz w:val="20"/>
          <w:szCs w:val="20"/>
        </w:rPr>
        <w:t>This new contract provision satisfies the GAC Principles Regarding New gTLDs as related to geographic names.</w:t>
      </w:r>
    </w:p>
    <w:p w:rsidR="004D2E15" w:rsidRPr="00476C95" w:rsidRDefault="004D2E15">
      <w:pPr>
        <w:rPr>
          <w:rFonts w:ascii="Arial" w:hAnsi="Arial" w:cs="Arial"/>
          <w:sz w:val="20"/>
          <w:szCs w:val="20"/>
        </w:rPr>
      </w:pPr>
    </w:p>
    <w:sectPr w:rsidR="004D2E15" w:rsidRPr="00476C95" w:rsidSect="00E43D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70" w:rsidRDefault="00D80C70" w:rsidP="00EB6C47">
      <w:pPr>
        <w:spacing w:after="0" w:line="240" w:lineRule="auto"/>
      </w:pPr>
      <w:r>
        <w:separator/>
      </w:r>
    </w:p>
  </w:endnote>
  <w:endnote w:type="continuationSeparator" w:id="0">
    <w:p w:rsidR="00D80C70" w:rsidRDefault="00D80C70" w:rsidP="00EB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70" w:rsidRDefault="00D80C70" w:rsidP="00EB6C47">
      <w:pPr>
        <w:spacing w:after="0" w:line="240" w:lineRule="auto"/>
      </w:pPr>
      <w:r>
        <w:separator/>
      </w:r>
    </w:p>
  </w:footnote>
  <w:footnote w:type="continuationSeparator" w:id="0">
    <w:p w:rsidR="00D80C70" w:rsidRDefault="00D80C70" w:rsidP="00EB6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19766"/>
      <w:docPartObj>
        <w:docPartGallery w:val="Page Numbers (Top of Page)"/>
        <w:docPartUnique/>
      </w:docPartObj>
    </w:sdtPr>
    <w:sdtContent>
      <w:p w:rsidR="00EB6C47" w:rsidRDefault="00EB6C47">
        <w:pPr>
          <w:pStyle w:val="Header"/>
          <w:jc w:val="center"/>
        </w:pPr>
        <w:fldSimple w:instr=" PAGE   \* MERGEFORMAT ">
          <w:r w:rsidR="004E7EB2">
            <w:rPr>
              <w:noProof/>
            </w:rPr>
            <w:t>4</w:t>
          </w:r>
        </w:fldSimple>
      </w:p>
    </w:sdtContent>
  </w:sdt>
  <w:p w:rsidR="00EB6C47" w:rsidRDefault="00EB6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C17"/>
    <w:multiLevelType w:val="hybridMultilevel"/>
    <w:tmpl w:val="59324C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DE66B9"/>
    <w:rsid w:val="000A7161"/>
    <w:rsid w:val="000B6BEB"/>
    <w:rsid w:val="000D7921"/>
    <w:rsid w:val="00112467"/>
    <w:rsid w:val="00114DB6"/>
    <w:rsid w:val="0013071B"/>
    <w:rsid w:val="00133B28"/>
    <w:rsid w:val="001366C0"/>
    <w:rsid w:val="00140FA1"/>
    <w:rsid w:val="0016769B"/>
    <w:rsid w:val="00173B2C"/>
    <w:rsid w:val="00187057"/>
    <w:rsid w:val="001A35EB"/>
    <w:rsid w:val="001B69DA"/>
    <w:rsid w:val="001D28CF"/>
    <w:rsid w:val="001D4FE4"/>
    <w:rsid w:val="002030E8"/>
    <w:rsid w:val="00204113"/>
    <w:rsid w:val="00282755"/>
    <w:rsid w:val="002A2B50"/>
    <w:rsid w:val="002A2BFC"/>
    <w:rsid w:val="002D6CA3"/>
    <w:rsid w:val="00355FA5"/>
    <w:rsid w:val="003E05F8"/>
    <w:rsid w:val="003F2289"/>
    <w:rsid w:val="00403BC7"/>
    <w:rsid w:val="00415EFB"/>
    <w:rsid w:val="00422FE9"/>
    <w:rsid w:val="004421E9"/>
    <w:rsid w:val="004440A5"/>
    <w:rsid w:val="00476C95"/>
    <w:rsid w:val="00484C9A"/>
    <w:rsid w:val="004905F1"/>
    <w:rsid w:val="004C6CAE"/>
    <w:rsid w:val="004D194D"/>
    <w:rsid w:val="004D2E15"/>
    <w:rsid w:val="004E7EB2"/>
    <w:rsid w:val="00502CFD"/>
    <w:rsid w:val="00512144"/>
    <w:rsid w:val="00516F8D"/>
    <w:rsid w:val="00547B3C"/>
    <w:rsid w:val="005504A6"/>
    <w:rsid w:val="005C7EC3"/>
    <w:rsid w:val="005D646A"/>
    <w:rsid w:val="005E79B3"/>
    <w:rsid w:val="005F026E"/>
    <w:rsid w:val="0064572B"/>
    <w:rsid w:val="006627D3"/>
    <w:rsid w:val="00666FAD"/>
    <w:rsid w:val="006808CC"/>
    <w:rsid w:val="006B3101"/>
    <w:rsid w:val="006C7715"/>
    <w:rsid w:val="00710808"/>
    <w:rsid w:val="00714093"/>
    <w:rsid w:val="0076368F"/>
    <w:rsid w:val="00772EF4"/>
    <w:rsid w:val="0079711B"/>
    <w:rsid w:val="007D2E62"/>
    <w:rsid w:val="008062E3"/>
    <w:rsid w:val="008237DF"/>
    <w:rsid w:val="00834E01"/>
    <w:rsid w:val="00847F99"/>
    <w:rsid w:val="00854C2F"/>
    <w:rsid w:val="00884121"/>
    <w:rsid w:val="0094107B"/>
    <w:rsid w:val="00944D65"/>
    <w:rsid w:val="0095470B"/>
    <w:rsid w:val="009549FF"/>
    <w:rsid w:val="00960815"/>
    <w:rsid w:val="00963133"/>
    <w:rsid w:val="00965D46"/>
    <w:rsid w:val="00972C55"/>
    <w:rsid w:val="00991E5D"/>
    <w:rsid w:val="00994186"/>
    <w:rsid w:val="009A6063"/>
    <w:rsid w:val="009A7F64"/>
    <w:rsid w:val="009B7CB2"/>
    <w:rsid w:val="009D6257"/>
    <w:rsid w:val="009E571C"/>
    <w:rsid w:val="009F4113"/>
    <w:rsid w:val="009F6170"/>
    <w:rsid w:val="00A15B0C"/>
    <w:rsid w:val="00A4039A"/>
    <w:rsid w:val="00A463E8"/>
    <w:rsid w:val="00A917EF"/>
    <w:rsid w:val="00AB5E0A"/>
    <w:rsid w:val="00AE346E"/>
    <w:rsid w:val="00B4602D"/>
    <w:rsid w:val="00BC1CF1"/>
    <w:rsid w:val="00C0402C"/>
    <w:rsid w:val="00C16926"/>
    <w:rsid w:val="00C532C2"/>
    <w:rsid w:val="00C73263"/>
    <w:rsid w:val="00CC3802"/>
    <w:rsid w:val="00CD67C0"/>
    <w:rsid w:val="00CF1159"/>
    <w:rsid w:val="00D03BF2"/>
    <w:rsid w:val="00D13EBB"/>
    <w:rsid w:val="00D169D6"/>
    <w:rsid w:val="00D52D18"/>
    <w:rsid w:val="00D5405C"/>
    <w:rsid w:val="00D763A4"/>
    <w:rsid w:val="00D80C70"/>
    <w:rsid w:val="00DC0C53"/>
    <w:rsid w:val="00DE66B9"/>
    <w:rsid w:val="00DF256C"/>
    <w:rsid w:val="00DF54F2"/>
    <w:rsid w:val="00DF623C"/>
    <w:rsid w:val="00E16056"/>
    <w:rsid w:val="00E37EAC"/>
    <w:rsid w:val="00E43DBB"/>
    <w:rsid w:val="00E5129E"/>
    <w:rsid w:val="00EA182F"/>
    <w:rsid w:val="00EB6C47"/>
    <w:rsid w:val="00EE0773"/>
    <w:rsid w:val="00EE44A1"/>
    <w:rsid w:val="00EE521E"/>
    <w:rsid w:val="00EF46C9"/>
    <w:rsid w:val="00EF7A4C"/>
    <w:rsid w:val="00F062E9"/>
    <w:rsid w:val="00F23A10"/>
    <w:rsid w:val="00F8425B"/>
    <w:rsid w:val="00F84925"/>
    <w:rsid w:val="00F86C5B"/>
    <w:rsid w:val="00F93F81"/>
    <w:rsid w:val="00FB2557"/>
    <w:rsid w:val="00FC2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3B2C"/>
    <w:pPr>
      <w:ind w:left="720"/>
      <w:contextualSpacing/>
    </w:pPr>
  </w:style>
  <w:style w:type="character" w:styleId="CommentReference">
    <w:name w:val="annotation reference"/>
    <w:basedOn w:val="DefaultParagraphFont"/>
    <w:uiPriority w:val="99"/>
    <w:semiHidden/>
    <w:rsid w:val="00772EF4"/>
    <w:rPr>
      <w:rFonts w:cs="Times New Roman"/>
      <w:sz w:val="16"/>
      <w:szCs w:val="16"/>
    </w:rPr>
  </w:style>
  <w:style w:type="paragraph" w:styleId="CommentText">
    <w:name w:val="annotation text"/>
    <w:basedOn w:val="Normal"/>
    <w:link w:val="CommentTextChar"/>
    <w:uiPriority w:val="99"/>
    <w:semiHidden/>
    <w:rsid w:val="00772E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2EF4"/>
    <w:rPr>
      <w:rFonts w:cs="Times New Roman"/>
      <w:sz w:val="20"/>
      <w:szCs w:val="20"/>
    </w:rPr>
  </w:style>
  <w:style w:type="paragraph" w:styleId="CommentSubject">
    <w:name w:val="annotation subject"/>
    <w:basedOn w:val="CommentText"/>
    <w:next w:val="CommentText"/>
    <w:link w:val="CommentSubjectChar"/>
    <w:uiPriority w:val="99"/>
    <w:semiHidden/>
    <w:rsid w:val="00772EF4"/>
    <w:rPr>
      <w:b/>
      <w:bCs/>
    </w:rPr>
  </w:style>
  <w:style w:type="character" w:customStyle="1" w:styleId="CommentSubjectChar">
    <w:name w:val="Comment Subject Char"/>
    <w:basedOn w:val="CommentTextChar"/>
    <w:link w:val="CommentSubject"/>
    <w:uiPriority w:val="99"/>
    <w:semiHidden/>
    <w:locked/>
    <w:rsid w:val="00772EF4"/>
    <w:rPr>
      <w:b/>
      <w:bCs/>
    </w:rPr>
  </w:style>
  <w:style w:type="paragraph" w:styleId="BalloonText">
    <w:name w:val="Balloon Text"/>
    <w:basedOn w:val="Normal"/>
    <w:link w:val="BalloonTextChar"/>
    <w:uiPriority w:val="99"/>
    <w:semiHidden/>
    <w:rsid w:val="0077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EF4"/>
    <w:rPr>
      <w:rFonts w:ascii="Tahoma" w:hAnsi="Tahoma" w:cs="Tahoma"/>
      <w:sz w:val="16"/>
      <w:szCs w:val="16"/>
    </w:rPr>
  </w:style>
  <w:style w:type="paragraph" w:styleId="Header">
    <w:name w:val="header"/>
    <w:basedOn w:val="Normal"/>
    <w:link w:val="HeaderChar"/>
    <w:uiPriority w:val="99"/>
    <w:unhideWhenUsed/>
    <w:rsid w:val="00EB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47"/>
  </w:style>
  <w:style w:type="paragraph" w:styleId="Footer">
    <w:name w:val="footer"/>
    <w:basedOn w:val="Normal"/>
    <w:link w:val="FooterChar"/>
    <w:uiPriority w:val="99"/>
    <w:semiHidden/>
    <w:unhideWhenUsed/>
    <w:rsid w:val="00EB6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C47"/>
  </w:style>
</w:styles>
</file>

<file path=word/webSettings.xml><?xml version="1.0" encoding="utf-8"?>
<w:webSettings xmlns:r="http://schemas.openxmlformats.org/officeDocument/2006/relationships" xmlns:w="http://schemas.openxmlformats.org/wordprocessingml/2006/main">
  <w:divs>
    <w:div w:id="1929193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9A6B-2D1D-49C5-BA0B-244849D6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ENOM COMMENTS ON REVISED </vt:lpstr>
    </vt:vector>
  </TitlesOfParts>
  <Company>eNom | a Demand Media Company</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 COMMENTS ON REVISED </dc:title>
  <dc:subject/>
  <dc:creator>richard.tindal</dc:creator>
  <cp:keywords/>
  <dc:description/>
  <cp:lastModifiedBy>richard.tindal</cp:lastModifiedBy>
  <cp:revision>28</cp:revision>
  <dcterms:created xsi:type="dcterms:W3CDTF">2009-07-20T16:27:00Z</dcterms:created>
  <dcterms:modified xsi:type="dcterms:W3CDTF">2009-07-21T04:46:00Z</dcterms:modified>
</cp:coreProperties>
</file>