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FA" w:rsidRPr="00402993" w:rsidRDefault="006011FA" w:rsidP="006011FA">
      <w:pPr>
        <w:widowControl w:val="0"/>
        <w:autoSpaceDE w:val="0"/>
        <w:autoSpaceDN w:val="0"/>
        <w:adjustRightInd w:val="0"/>
        <w:rPr>
          <w:rFonts w:cs="Cambria"/>
          <w:sz w:val="22"/>
          <w:szCs w:val="22"/>
        </w:rPr>
      </w:pPr>
      <w:r w:rsidRPr="00402993">
        <w:rPr>
          <w:rFonts w:ascii="Calibri" w:hAnsi="Calibri" w:cs="Calibri"/>
          <w:sz w:val="22"/>
          <w:szCs w:val="22"/>
        </w:rPr>
        <w:t xml:space="preserve">Dear </w:t>
      </w:r>
      <w:r>
        <w:rPr>
          <w:rFonts w:ascii="Calibri" w:hAnsi="Calibri" w:cs="Calibri"/>
          <w:sz w:val="22"/>
          <w:szCs w:val="22"/>
        </w:rPr>
        <w:t>xxx</w:t>
      </w:r>
      <w:r>
        <w:rPr>
          <w:rFonts w:ascii="Calibri" w:hAnsi="Calibri" w:cs="Calibri"/>
          <w:sz w:val="22"/>
          <w:szCs w:val="22"/>
        </w:rPr>
        <w:t>,</w:t>
      </w:r>
      <w:r>
        <w:rPr>
          <w:rFonts w:ascii="Calibri" w:hAnsi="Calibri" w:cs="Calibri"/>
          <w:sz w:val="22"/>
          <w:szCs w:val="22"/>
        </w:rPr>
        <w:t xml:space="preserve"> GAC representative</w:t>
      </w:r>
      <w:proofErr w:type="gramStart"/>
      <w:r>
        <w:rPr>
          <w:rFonts w:ascii="Calibri" w:hAnsi="Calibri" w:cs="Calibri"/>
          <w:sz w:val="22"/>
          <w:szCs w:val="22"/>
        </w:rPr>
        <w:t>.,</w:t>
      </w:r>
      <w:bookmarkStart w:id="0" w:name="_GoBack"/>
      <w:bookmarkEnd w:id="0"/>
      <w:proofErr w:type="gramEnd"/>
    </w:p>
    <w:p w:rsidR="006011FA" w:rsidRPr="00402993" w:rsidRDefault="006011FA" w:rsidP="006011FA">
      <w:pPr>
        <w:widowControl w:val="0"/>
        <w:autoSpaceDE w:val="0"/>
        <w:autoSpaceDN w:val="0"/>
        <w:adjustRightInd w:val="0"/>
        <w:rPr>
          <w:rFonts w:cs="Cambria"/>
          <w:sz w:val="22"/>
          <w:szCs w:val="22"/>
        </w:rPr>
      </w:pPr>
      <w:r w:rsidRPr="00402993">
        <w:rPr>
          <w:rFonts w:ascii="Calibri" w:hAnsi="Calibri" w:cs="Calibri"/>
          <w:sz w:val="22"/>
          <w:szCs w:val="22"/>
        </w:rPr>
        <w:t> </w:t>
      </w:r>
    </w:p>
    <w:p w:rsidR="006011FA" w:rsidRDefault="006011FA" w:rsidP="006011FA">
      <w:pPr>
        <w:widowControl w:val="0"/>
        <w:autoSpaceDE w:val="0"/>
        <w:autoSpaceDN w:val="0"/>
        <w:adjustRightInd w:val="0"/>
        <w:rPr>
          <w:rFonts w:ascii="Calibri" w:hAnsi="Calibri" w:cs="Calibri"/>
          <w:sz w:val="22"/>
          <w:szCs w:val="22"/>
        </w:rPr>
      </w:pPr>
      <w:r w:rsidRPr="00402993">
        <w:rPr>
          <w:rFonts w:ascii="Calibri" w:hAnsi="Calibri" w:cs="Calibri"/>
          <w:sz w:val="22"/>
          <w:szCs w:val="22"/>
        </w:rPr>
        <w:t xml:space="preserve">As you may be aware, the GNSO Council recently initiated a </w:t>
      </w:r>
      <w:hyperlink r:id="rId6" w:history="1">
        <w:r w:rsidRPr="00FE1061">
          <w:rPr>
            <w:rStyle w:val="Hyperlink"/>
            <w:rFonts w:ascii="Calibri" w:hAnsi="Calibri" w:cs="Calibri"/>
            <w:sz w:val="22"/>
            <w:szCs w:val="22"/>
          </w:rPr>
          <w:t>Policy Development Process</w:t>
        </w:r>
      </w:hyperlink>
      <w:r w:rsidRPr="00402993">
        <w:rPr>
          <w:rFonts w:ascii="Calibri" w:hAnsi="Calibri" w:cs="Calibri"/>
          <w:sz w:val="22"/>
          <w:szCs w:val="22"/>
        </w:rPr>
        <w:t xml:space="preserve"> (PDP) on</w:t>
      </w:r>
      <w:r>
        <w:rPr>
          <w:rFonts w:ascii="Calibri" w:hAnsi="Calibri" w:cs="Calibri"/>
          <w:sz w:val="22"/>
          <w:szCs w:val="22"/>
        </w:rPr>
        <w:t xml:space="preserve"> the Translation and Transliteration of Contact Information; the relevant </w:t>
      </w:r>
      <w:hyperlink r:id="rId7" w:history="1">
        <w:r w:rsidRPr="00FE1061">
          <w:rPr>
            <w:rStyle w:val="Hyperlink"/>
            <w:rFonts w:ascii="Calibri" w:hAnsi="Calibri" w:cs="Calibri"/>
            <w:sz w:val="22"/>
            <w:szCs w:val="22"/>
          </w:rPr>
          <w:t>Issue Report can be found here</w:t>
        </w:r>
      </w:hyperlink>
      <w:r>
        <w:rPr>
          <w:rFonts w:ascii="Calibri" w:hAnsi="Calibri" w:cs="Calibri"/>
          <w:sz w:val="22"/>
          <w:szCs w:val="22"/>
        </w:rPr>
        <w:t>.</w:t>
      </w:r>
      <w:r w:rsidRPr="00402993">
        <w:rPr>
          <w:rFonts w:ascii="Calibri" w:hAnsi="Calibri" w:cs="Calibri"/>
          <w:sz w:val="22"/>
          <w:szCs w:val="22"/>
        </w:rPr>
        <w:t xml:space="preserve"> </w:t>
      </w:r>
      <w:r>
        <w:rPr>
          <w:rFonts w:ascii="Calibri" w:hAnsi="Calibri"/>
          <w:sz w:val="22"/>
          <w:szCs w:val="22"/>
        </w:rPr>
        <w:t xml:space="preserve">A more </w:t>
      </w:r>
      <w:hyperlink r:id="rId8" w:history="1">
        <w:r w:rsidRPr="00053F23">
          <w:rPr>
            <w:rStyle w:val="Hyperlink"/>
            <w:rFonts w:ascii="Calibri" w:hAnsi="Calibri"/>
            <w:sz w:val="22"/>
            <w:szCs w:val="22"/>
          </w:rPr>
          <w:t>detailed background</w:t>
        </w:r>
      </w:hyperlink>
      <w:r>
        <w:rPr>
          <w:rFonts w:ascii="Calibri" w:hAnsi="Calibri"/>
          <w:sz w:val="22"/>
          <w:szCs w:val="22"/>
        </w:rPr>
        <w:t xml:space="preserve"> is available online on the </w:t>
      </w:r>
      <w:hyperlink r:id="rId9" w:history="1">
        <w:r w:rsidRPr="00434230">
          <w:rPr>
            <w:rStyle w:val="Hyperlink"/>
            <w:rFonts w:ascii="Calibri" w:hAnsi="Calibri" w:cs="Calibri"/>
            <w:sz w:val="22"/>
            <w:szCs w:val="22"/>
          </w:rPr>
          <w:t>Working Group’s Wiki</w:t>
        </w:r>
      </w:hyperlink>
      <w:r>
        <w:rPr>
          <w:rFonts w:ascii="Calibri" w:hAnsi="Calibri" w:cs="Calibri"/>
          <w:sz w:val="22"/>
          <w:szCs w:val="22"/>
        </w:rPr>
        <w:t xml:space="preserve"> where you can also </w:t>
      </w:r>
      <w:r>
        <w:rPr>
          <w:rFonts w:ascii="Calibri" w:hAnsi="Calibri"/>
          <w:sz w:val="22"/>
          <w:szCs w:val="22"/>
        </w:rPr>
        <w:t xml:space="preserve">consult the </w:t>
      </w:r>
      <w:hyperlink r:id="rId10" w:history="1">
        <w:r w:rsidRPr="00FE1061">
          <w:rPr>
            <w:rStyle w:val="Hyperlink"/>
            <w:rFonts w:ascii="Calibri" w:hAnsi="Calibri" w:cs="Calibri"/>
            <w:sz w:val="22"/>
            <w:szCs w:val="22"/>
          </w:rPr>
          <w:t>Charter</w:t>
        </w:r>
      </w:hyperlink>
      <w:r>
        <w:rPr>
          <w:rFonts w:ascii="Calibri" w:hAnsi="Calibri"/>
          <w:sz w:val="22"/>
          <w:szCs w:val="22"/>
        </w:rPr>
        <w:t xml:space="preserve">. </w:t>
      </w:r>
      <w:r w:rsidRPr="00402993">
        <w:rPr>
          <w:rFonts w:ascii="Calibri" w:hAnsi="Calibri" w:cs="Calibri"/>
          <w:sz w:val="22"/>
          <w:szCs w:val="22"/>
        </w:rPr>
        <w:t xml:space="preserve">As part of its efforts to obtain </w:t>
      </w:r>
      <w:r>
        <w:rPr>
          <w:rFonts w:ascii="Calibri" w:hAnsi="Calibri" w:cs="Calibri"/>
          <w:sz w:val="22"/>
          <w:szCs w:val="22"/>
        </w:rPr>
        <w:t xml:space="preserve">broad </w:t>
      </w:r>
      <w:r w:rsidRPr="00402993">
        <w:rPr>
          <w:rFonts w:ascii="Calibri" w:hAnsi="Calibri" w:cs="Calibri"/>
          <w:sz w:val="22"/>
          <w:szCs w:val="22"/>
        </w:rPr>
        <w:t xml:space="preserve">input from the ICANN Community at an early stage </w:t>
      </w:r>
      <w:r>
        <w:rPr>
          <w:rFonts w:ascii="Calibri" w:hAnsi="Calibri" w:cs="Calibri"/>
          <w:sz w:val="22"/>
          <w:szCs w:val="22"/>
        </w:rPr>
        <w:t xml:space="preserve">and we have written to </w:t>
      </w:r>
      <w:proofErr w:type="spellStart"/>
      <w:r>
        <w:rPr>
          <w:rFonts w:ascii="Calibri" w:hAnsi="Calibri" w:cs="Calibri"/>
          <w:sz w:val="22"/>
          <w:szCs w:val="22"/>
        </w:rPr>
        <w:t>Ms</w:t>
      </w:r>
      <w:proofErr w:type="spellEnd"/>
      <w:r>
        <w:rPr>
          <w:rFonts w:ascii="Calibri" w:hAnsi="Calibri" w:cs="Calibri"/>
          <w:sz w:val="22"/>
          <w:szCs w:val="22"/>
        </w:rPr>
        <w:t xml:space="preserve"> Heather </w:t>
      </w:r>
      <w:proofErr w:type="gramStart"/>
      <w:r>
        <w:rPr>
          <w:rFonts w:ascii="Calibri" w:hAnsi="Calibri" w:cs="Calibri"/>
          <w:sz w:val="22"/>
          <w:szCs w:val="22"/>
        </w:rPr>
        <w:t>Dryden ,</w:t>
      </w:r>
      <w:proofErr w:type="gramEnd"/>
      <w:r>
        <w:rPr>
          <w:rFonts w:ascii="Calibri" w:hAnsi="Calibri" w:cs="Calibri"/>
          <w:sz w:val="22"/>
          <w:szCs w:val="22"/>
        </w:rPr>
        <w:t xml:space="preserve"> Chair of the GAC, already to solicit feedback from the GAC where possible. </w:t>
      </w:r>
    </w:p>
    <w:p w:rsidR="006011FA" w:rsidRDefault="006011FA" w:rsidP="006011FA">
      <w:pPr>
        <w:widowControl w:val="0"/>
        <w:autoSpaceDE w:val="0"/>
        <w:autoSpaceDN w:val="0"/>
        <w:adjustRightInd w:val="0"/>
        <w:rPr>
          <w:rFonts w:ascii="Calibri" w:hAnsi="Calibri" w:cs="Calibri"/>
          <w:sz w:val="22"/>
          <w:szCs w:val="22"/>
        </w:rPr>
      </w:pPr>
    </w:p>
    <w:p w:rsidR="006011FA" w:rsidRDefault="006011FA" w:rsidP="006011FA">
      <w:pPr>
        <w:widowControl w:val="0"/>
        <w:autoSpaceDE w:val="0"/>
        <w:autoSpaceDN w:val="0"/>
        <w:adjustRightInd w:val="0"/>
        <w:rPr>
          <w:rFonts w:ascii="Calibri" w:hAnsi="Calibri" w:cs="Calibri"/>
          <w:sz w:val="22"/>
          <w:szCs w:val="22"/>
        </w:rPr>
      </w:pPr>
      <w:r>
        <w:rPr>
          <w:rFonts w:ascii="Calibri" w:hAnsi="Calibri" w:cs="Calibri"/>
          <w:sz w:val="22"/>
          <w:szCs w:val="22"/>
        </w:rPr>
        <w:t xml:space="preserve">However, as the matter of translating and/or transliteration of Contact information will of </w:t>
      </w:r>
      <w:proofErr w:type="gramStart"/>
      <w:r>
        <w:rPr>
          <w:rFonts w:ascii="Calibri" w:hAnsi="Calibri" w:cs="Calibri"/>
          <w:sz w:val="22"/>
          <w:szCs w:val="22"/>
        </w:rPr>
        <w:t>be</w:t>
      </w:r>
      <w:proofErr w:type="gramEnd"/>
      <w:r>
        <w:rPr>
          <w:rFonts w:ascii="Calibri" w:hAnsi="Calibri" w:cs="Calibri"/>
          <w:sz w:val="22"/>
          <w:szCs w:val="22"/>
        </w:rPr>
        <w:t xml:space="preserve"> of special significance for countries that do not use Latin Scripts, we thought it useful to contact individual GAC representatives. Please note that we do not seek an official position on this matter but rather would welcome any thoughts and/or experiences you might have and what the best practice might be or ought to be in your country on this matter. An informal response to any of the questions below or any other thoughts you might have on the issue of translation and transliteration of Contact Information would be very much appreciated and please send these to the G</w:t>
      </w:r>
      <w:r>
        <w:rPr>
          <w:rFonts w:ascii="Calibri" w:hAnsi="Calibri" w:cs="Calibri"/>
          <w:sz w:val="22"/>
          <w:szCs w:val="22"/>
        </w:rPr>
        <w:t xml:space="preserve">NSO Secretariat </w:t>
      </w:r>
      <w:r w:rsidRPr="00402993">
        <w:rPr>
          <w:rFonts w:ascii="Calibri" w:hAnsi="Calibri" w:cs="Calibri"/>
          <w:sz w:val="22"/>
          <w:szCs w:val="22"/>
        </w:rPr>
        <w:t>(</w:t>
      </w:r>
      <w:hyperlink r:id="rId11" w:history="1">
        <w:r w:rsidRPr="00402993">
          <w:rPr>
            <w:rFonts w:ascii="Calibri" w:hAnsi="Calibri" w:cs="Calibri"/>
            <w:color w:val="0000FF"/>
            <w:sz w:val="22"/>
            <w:szCs w:val="22"/>
          </w:rPr>
          <w:t>gnso.secretariat@gnso.icann.org</w:t>
        </w:r>
      </w:hyperlink>
      <w:r w:rsidRPr="00402993">
        <w:rPr>
          <w:rFonts w:ascii="Calibri" w:hAnsi="Calibri" w:cs="Calibri"/>
          <w:sz w:val="22"/>
          <w:szCs w:val="22"/>
        </w:rPr>
        <w:t>)</w:t>
      </w:r>
      <w:r>
        <w:rPr>
          <w:rFonts w:ascii="Calibri" w:hAnsi="Calibri" w:cs="Calibri"/>
          <w:sz w:val="22"/>
          <w:szCs w:val="22"/>
        </w:rPr>
        <w:t xml:space="preserve"> who will forward these to the Working Group</w:t>
      </w:r>
      <w:r>
        <w:rPr>
          <w:rFonts w:ascii="Calibri" w:hAnsi="Calibri" w:cs="Calibri"/>
          <w:sz w:val="22"/>
          <w:szCs w:val="22"/>
        </w:rPr>
        <w:t>; ideally by Friday 28 February 2014.</w:t>
      </w:r>
    </w:p>
    <w:p w:rsidR="006011FA" w:rsidRDefault="006011FA" w:rsidP="006011FA">
      <w:pPr>
        <w:widowControl w:val="0"/>
        <w:autoSpaceDE w:val="0"/>
        <w:autoSpaceDN w:val="0"/>
        <w:adjustRightInd w:val="0"/>
        <w:rPr>
          <w:rFonts w:ascii="Calibri" w:hAnsi="Calibri" w:cs="Calibri"/>
          <w:sz w:val="22"/>
          <w:szCs w:val="22"/>
        </w:rPr>
      </w:pPr>
    </w:p>
    <w:p w:rsidR="006011FA" w:rsidRDefault="006011FA" w:rsidP="006011FA">
      <w:pPr>
        <w:widowControl w:val="0"/>
        <w:autoSpaceDE w:val="0"/>
        <w:autoSpaceDN w:val="0"/>
        <w:adjustRightInd w:val="0"/>
        <w:rPr>
          <w:rFonts w:ascii="Calibri" w:hAnsi="Calibri" w:cs="Calibri"/>
          <w:sz w:val="22"/>
          <w:szCs w:val="22"/>
        </w:rPr>
      </w:pPr>
      <w:r>
        <w:rPr>
          <w:rFonts w:ascii="Calibri" w:hAnsi="Calibri" w:cs="Calibri"/>
          <w:sz w:val="22"/>
          <w:szCs w:val="22"/>
        </w:rPr>
        <w:t>Finally, our Working Group is planning to gather for a face-to-face meeting during the forthcoming ICANN Meeting in Singapore. We would be delighted if you could join our discussions should you be in Singapore at the time. We will renew this invitation closer to the time when we have finalized our meeting time and agenda.</w:t>
      </w:r>
    </w:p>
    <w:p w:rsidR="006011FA" w:rsidRDefault="006011FA" w:rsidP="006011FA">
      <w:pPr>
        <w:widowControl w:val="0"/>
        <w:autoSpaceDE w:val="0"/>
        <w:autoSpaceDN w:val="0"/>
        <w:adjustRightInd w:val="0"/>
        <w:rPr>
          <w:rFonts w:ascii="Calibri" w:hAnsi="Calibri" w:cs="Calibri"/>
          <w:sz w:val="22"/>
          <w:szCs w:val="22"/>
        </w:rPr>
      </w:pPr>
    </w:p>
    <w:p w:rsidR="006011FA" w:rsidRDefault="006011FA" w:rsidP="006011FA">
      <w:pPr>
        <w:widowControl w:val="0"/>
        <w:autoSpaceDE w:val="0"/>
        <w:autoSpaceDN w:val="0"/>
        <w:adjustRightInd w:val="0"/>
        <w:rPr>
          <w:rFonts w:ascii="Calibri" w:hAnsi="Calibri" w:cs="Calibri"/>
          <w:sz w:val="22"/>
          <w:szCs w:val="22"/>
        </w:rPr>
      </w:pPr>
      <w:r>
        <w:rPr>
          <w:rFonts w:ascii="Calibri" w:hAnsi="Calibri" w:cs="Calibri"/>
          <w:sz w:val="22"/>
          <w:szCs w:val="22"/>
        </w:rPr>
        <w:t>Many thanks and best wishes,</w:t>
      </w:r>
    </w:p>
    <w:p w:rsidR="006011FA" w:rsidRDefault="006011FA" w:rsidP="006011FA">
      <w:pPr>
        <w:widowControl w:val="0"/>
        <w:autoSpaceDE w:val="0"/>
        <w:autoSpaceDN w:val="0"/>
        <w:adjustRightInd w:val="0"/>
        <w:rPr>
          <w:rFonts w:ascii="Calibri" w:hAnsi="Calibri" w:cs="Lucida Grande"/>
          <w:color w:val="313131"/>
          <w:sz w:val="22"/>
          <w:szCs w:val="22"/>
        </w:rPr>
      </w:pPr>
    </w:p>
    <w:p w:rsidR="006011FA" w:rsidRPr="00EF519D" w:rsidRDefault="006011FA" w:rsidP="006011FA">
      <w:pPr>
        <w:widowControl w:val="0"/>
        <w:autoSpaceDE w:val="0"/>
        <w:autoSpaceDN w:val="0"/>
        <w:adjustRightInd w:val="0"/>
        <w:rPr>
          <w:rFonts w:ascii="Calibri" w:hAnsi="Calibri" w:cs="Lucida Grande"/>
          <w:color w:val="313131"/>
          <w:sz w:val="22"/>
          <w:szCs w:val="22"/>
        </w:rPr>
      </w:pPr>
      <w:r w:rsidRPr="00EF519D">
        <w:rPr>
          <w:rFonts w:ascii="Calibri" w:hAnsi="Calibri" w:cs="Lucida Grande"/>
          <w:color w:val="313131"/>
          <w:sz w:val="22"/>
          <w:szCs w:val="22"/>
        </w:rPr>
        <w:t xml:space="preserve">Chris </w:t>
      </w:r>
      <w:proofErr w:type="spellStart"/>
      <w:r w:rsidRPr="00EF519D">
        <w:rPr>
          <w:rFonts w:ascii="Calibri" w:hAnsi="Calibri" w:cs="Lucida Grande"/>
          <w:color w:val="313131"/>
          <w:sz w:val="22"/>
          <w:szCs w:val="22"/>
        </w:rPr>
        <w:t>Dillion</w:t>
      </w:r>
      <w:proofErr w:type="spellEnd"/>
      <w:r w:rsidRPr="00EF519D">
        <w:rPr>
          <w:rFonts w:ascii="Calibri" w:hAnsi="Calibri" w:cs="Lucida Grande"/>
          <w:color w:val="313131"/>
          <w:sz w:val="22"/>
          <w:szCs w:val="22"/>
        </w:rPr>
        <w:t xml:space="preserve"> (Co-Chair)</w:t>
      </w:r>
    </w:p>
    <w:p w:rsidR="006011FA" w:rsidRPr="00EF519D" w:rsidRDefault="006011FA" w:rsidP="006011FA">
      <w:pPr>
        <w:widowControl w:val="0"/>
        <w:autoSpaceDE w:val="0"/>
        <w:autoSpaceDN w:val="0"/>
        <w:adjustRightInd w:val="0"/>
        <w:rPr>
          <w:rFonts w:ascii="Calibri" w:hAnsi="Calibri" w:cs="Lucida Grande"/>
          <w:color w:val="313131"/>
          <w:sz w:val="22"/>
          <w:szCs w:val="22"/>
        </w:rPr>
      </w:pPr>
      <w:r w:rsidRPr="00EF519D">
        <w:rPr>
          <w:rFonts w:ascii="Calibri" w:hAnsi="Calibri" w:cs="Lucida Grande"/>
          <w:color w:val="313131"/>
          <w:sz w:val="22"/>
          <w:szCs w:val="22"/>
        </w:rPr>
        <w:t xml:space="preserve">Rudi </w:t>
      </w:r>
      <w:proofErr w:type="spellStart"/>
      <w:r w:rsidRPr="00EF519D">
        <w:rPr>
          <w:rFonts w:ascii="Calibri" w:hAnsi="Calibri" w:cs="Lucida Grande"/>
          <w:color w:val="313131"/>
          <w:sz w:val="22"/>
          <w:szCs w:val="22"/>
        </w:rPr>
        <w:t>Vansnick</w:t>
      </w:r>
      <w:proofErr w:type="spellEnd"/>
      <w:r>
        <w:rPr>
          <w:rFonts w:ascii="Calibri" w:hAnsi="Calibri" w:cs="Lucida Grande"/>
          <w:color w:val="313131"/>
          <w:sz w:val="22"/>
          <w:szCs w:val="22"/>
        </w:rPr>
        <w:t xml:space="preserve"> (Co-Chair)</w:t>
      </w:r>
    </w:p>
    <w:p w:rsidR="006011FA" w:rsidRDefault="006011FA" w:rsidP="006011FA">
      <w:pPr>
        <w:rPr>
          <w:rFonts w:ascii="Calibri" w:hAnsi="Calibri" w:cs="Lucida Grande"/>
          <w:color w:val="313131"/>
          <w:sz w:val="22"/>
          <w:szCs w:val="22"/>
        </w:rPr>
      </w:pPr>
    </w:p>
    <w:p w:rsidR="006011FA" w:rsidRPr="00EF519D" w:rsidRDefault="006011FA" w:rsidP="006011FA">
      <w:pPr>
        <w:rPr>
          <w:rFonts w:ascii="Calibri" w:hAnsi="Calibri" w:cs="Lucida Grande"/>
          <w:color w:val="313131"/>
          <w:sz w:val="22"/>
          <w:szCs w:val="22"/>
        </w:rPr>
      </w:pPr>
    </w:p>
    <w:p w:rsidR="006011FA" w:rsidRPr="00EF519D" w:rsidRDefault="006011FA" w:rsidP="006011FA">
      <w:pPr>
        <w:rPr>
          <w:rFonts w:ascii="Calibri" w:hAnsi="Calibri" w:cs="Lucida Grande"/>
          <w:color w:val="313131"/>
          <w:sz w:val="22"/>
          <w:szCs w:val="22"/>
        </w:rPr>
      </w:pPr>
    </w:p>
    <w:p w:rsidR="006011FA" w:rsidRPr="002652C0" w:rsidRDefault="006011FA" w:rsidP="006011FA">
      <w:pPr>
        <w:widowControl w:val="0"/>
        <w:autoSpaceDE w:val="0"/>
        <w:autoSpaceDN w:val="0"/>
        <w:adjustRightInd w:val="0"/>
        <w:spacing w:after="200"/>
        <w:rPr>
          <w:rFonts w:ascii="Calibri" w:hAnsi="Calibri" w:cs="Lucida Grande"/>
          <w:b/>
          <w:color w:val="313131"/>
          <w:sz w:val="22"/>
          <w:szCs w:val="22"/>
        </w:rPr>
      </w:pPr>
      <w:r w:rsidRPr="002652C0">
        <w:rPr>
          <w:rFonts w:ascii="Calibri" w:hAnsi="Calibri" w:cs="Lucida Grande"/>
          <w:b/>
          <w:color w:val="313131"/>
          <w:sz w:val="22"/>
          <w:szCs w:val="22"/>
        </w:rPr>
        <w:t>Translation and Transliteration of Contact Information Charter Questions</w:t>
      </w:r>
    </w:p>
    <w:p w:rsidR="006011FA" w:rsidRPr="00EF519D" w:rsidRDefault="006011FA" w:rsidP="006011FA">
      <w:pPr>
        <w:widowControl w:val="0"/>
        <w:numPr>
          <w:ilvl w:val="0"/>
          <w:numId w:val="1"/>
        </w:numPr>
        <w:tabs>
          <w:tab w:val="left" w:pos="220"/>
          <w:tab w:val="left" w:pos="720"/>
        </w:tabs>
        <w:autoSpaceDE w:val="0"/>
        <w:autoSpaceDN w:val="0"/>
        <w:adjustRightInd w:val="0"/>
        <w:spacing w:after="320"/>
        <w:rPr>
          <w:rFonts w:ascii="Calibri" w:hAnsi="Calibri" w:cs="Lucida Grande"/>
          <w:color w:val="313131"/>
          <w:sz w:val="22"/>
          <w:szCs w:val="22"/>
        </w:rPr>
      </w:pPr>
      <w:r w:rsidRPr="00EF519D">
        <w:rPr>
          <w:rFonts w:ascii="Calibri" w:hAnsi="Calibri" w:cs="Lucida Grande"/>
          <w:color w:val="313131"/>
          <w:sz w:val="22"/>
          <w:szCs w:val="22"/>
        </w:rPr>
        <w:t xml:space="preserve">Whether it is desirable to translate contact information to a single common language or transliterate contact information to a single common script. </w:t>
      </w:r>
    </w:p>
    <w:p w:rsidR="006011FA" w:rsidRPr="00EF519D" w:rsidRDefault="006011FA" w:rsidP="006011FA">
      <w:pPr>
        <w:widowControl w:val="0"/>
        <w:numPr>
          <w:ilvl w:val="0"/>
          <w:numId w:val="1"/>
        </w:numPr>
        <w:tabs>
          <w:tab w:val="left" w:pos="220"/>
          <w:tab w:val="left" w:pos="720"/>
        </w:tabs>
        <w:autoSpaceDE w:val="0"/>
        <w:autoSpaceDN w:val="0"/>
        <w:adjustRightInd w:val="0"/>
        <w:spacing w:after="320"/>
        <w:rPr>
          <w:rFonts w:ascii="Calibri" w:hAnsi="Calibri" w:cs="Lucida Grande" w:hint="eastAsia"/>
          <w:color w:val="313131"/>
          <w:sz w:val="22"/>
          <w:szCs w:val="22"/>
        </w:rPr>
      </w:pPr>
      <w:r w:rsidRPr="00EF519D">
        <w:rPr>
          <w:rFonts w:ascii="Calibri" w:hAnsi="Calibri" w:cs="Lucida Grande"/>
          <w:color w:val="313131"/>
          <w:sz w:val="22"/>
          <w:szCs w:val="22"/>
        </w:rPr>
        <w:t xml:space="preserve">What exactly the benefits to the community are of translating and/or transliterating contact data, especially in light of the costs that may be connected to translation and/or transliteration? </w:t>
      </w:r>
    </w:p>
    <w:p w:rsidR="006011FA" w:rsidRPr="00EF519D" w:rsidRDefault="006011FA" w:rsidP="006011FA">
      <w:pPr>
        <w:widowControl w:val="0"/>
        <w:numPr>
          <w:ilvl w:val="0"/>
          <w:numId w:val="1"/>
        </w:numPr>
        <w:tabs>
          <w:tab w:val="left" w:pos="220"/>
          <w:tab w:val="left" w:pos="720"/>
        </w:tabs>
        <w:autoSpaceDE w:val="0"/>
        <w:autoSpaceDN w:val="0"/>
        <w:adjustRightInd w:val="0"/>
        <w:spacing w:after="320"/>
        <w:rPr>
          <w:rFonts w:ascii="Calibri" w:hAnsi="Calibri" w:cs="Lucida Grande" w:hint="eastAsia"/>
          <w:color w:val="313131"/>
          <w:sz w:val="22"/>
          <w:szCs w:val="22"/>
        </w:rPr>
      </w:pPr>
      <w:r w:rsidRPr="00EF519D">
        <w:rPr>
          <w:rFonts w:ascii="Calibri" w:hAnsi="Calibri" w:cs="Lucida Grande"/>
          <w:color w:val="313131"/>
          <w:sz w:val="22"/>
          <w:szCs w:val="22"/>
        </w:rPr>
        <w:t xml:space="preserve">Should translation and/or transliteration of contact data be mandatory for all </w:t>
      </w:r>
      <w:proofErr w:type="spellStart"/>
      <w:r w:rsidRPr="00EF519D">
        <w:rPr>
          <w:rFonts w:ascii="Calibri" w:hAnsi="Calibri" w:cs="Lucida Grande"/>
          <w:color w:val="313131"/>
          <w:sz w:val="22"/>
          <w:szCs w:val="22"/>
        </w:rPr>
        <w:t>gTLDs</w:t>
      </w:r>
      <w:proofErr w:type="spellEnd"/>
      <w:r w:rsidRPr="00EF519D">
        <w:rPr>
          <w:rFonts w:ascii="Calibri" w:hAnsi="Calibri" w:cs="Lucida Grande"/>
          <w:color w:val="313131"/>
          <w:sz w:val="22"/>
          <w:szCs w:val="22"/>
        </w:rPr>
        <w:t xml:space="preserve">? </w:t>
      </w:r>
    </w:p>
    <w:p w:rsidR="006011FA" w:rsidRPr="00EF519D" w:rsidRDefault="006011FA" w:rsidP="006011FA">
      <w:pPr>
        <w:widowControl w:val="0"/>
        <w:numPr>
          <w:ilvl w:val="0"/>
          <w:numId w:val="1"/>
        </w:numPr>
        <w:tabs>
          <w:tab w:val="left" w:pos="220"/>
          <w:tab w:val="left" w:pos="720"/>
        </w:tabs>
        <w:autoSpaceDE w:val="0"/>
        <w:autoSpaceDN w:val="0"/>
        <w:adjustRightInd w:val="0"/>
        <w:spacing w:after="320"/>
        <w:rPr>
          <w:rFonts w:ascii="Calibri" w:hAnsi="Calibri" w:cs="Lucida Grande" w:hint="eastAsia"/>
          <w:color w:val="313131"/>
          <w:sz w:val="22"/>
          <w:szCs w:val="22"/>
        </w:rPr>
      </w:pPr>
      <w:r w:rsidRPr="00EF519D">
        <w:rPr>
          <w:rFonts w:ascii="Calibri" w:hAnsi="Calibri" w:cs="Lucida Grande"/>
          <w:color w:val="313131"/>
          <w:sz w:val="22"/>
          <w:szCs w:val="22"/>
        </w:rPr>
        <w:t xml:space="preserve">Should translation and/or transliteration of contact data be mandatory for all registrants or  only those based in certain countries and/or using specific non-ASCII scripts? </w:t>
      </w:r>
    </w:p>
    <w:p w:rsidR="006011FA" w:rsidRPr="00EF519D" w:rsidRDefault="006011FA" w:rsidP="006011FA">
      <w:pPr>
        <w:widowControl w:val="0"/>
        <w:numPr>
          <w:ilvl w:val="0"/>
          <w:numId w:val="1"/>
        </w:numPr>
        <w:tabs>
          <w:tab w:val="left" w:pos="220"/>
          <w:tab w:val="left" w:pos="720"/>
        </w:tabs>
        <w:autoSpaceDE w:val="0"/>
        <w:autoSpaceDN w:val="0"/>
        <w:adjustRightInd w:val="0"/>
        <w:spacing w:after="320"/>
        <w:rPr>
          <w:rFonts w:ascii="Calibri" w:hAnsi="Calibri" w:cs="Lucida Grande" w:hint="eastAsia"/>
          <w:color w:val="313131"/>
          <w:sz w:val="22"/>
          <w:szCs w:val="22"/>
        </w:rPr>
      </w:pPr>
      <w:r w:rsidRPr="00EF519D">
        <w:rPr>
          <w:rFonts w:ascii="Calibri" w:hAnsi="Calibri" w:cs="Lucida Grande"/>
          <w:color w:val="313131"/>
          <w:sz w:val="22"/>
          <w:szCs w:val="22"/>
        </w:rPr>
        <w:t xml:space="preserve">What impact will translation/transliteration of contact data have on the WHOIS validation as  set out under the 2013 Registrar Accreditation Agreement? </w:t>
      </w:r>
    </w:p>
    <w:p w:rsidR="006011FA" w:rsidRPr="004638B5" w:rsidRDefault="006011FA" w:rsidP="006011FA">
      <w:pPr>
        <w:widowControl w:val="0"/>
        <w:numPr>
          <w:ilvl w:val="0"/>
          <w:numId w:val="1"/>
        </w:numPr>
        <w:tabs>
          <w:tab w:val="left" w:pos="220"/>
          <w:tab w:val="left" w:pos="720"/>
        </w:tabs>
        <w:autoSpaceDE w:val="0"/>
        <w:autoSpaceDN w:val="0"/>
        <w:adjustRightInd w:val="0"/>
        <w:spacing w:after="320"/>
        <w:rPr>
          <w:rFonts w:ascii="Calibri" w:hAnsi="Calibri" w:cs="Lucida Grande" w:hint="eastAsia"/>
          <w:color w:val="313131"/>
          <w:sz w:val="22"/>
          <w:szCs w:val="22"/>
        </w:rPr>
      </w:pPr>
      <w:r w:rsidRPr="00EF519D">
        <w:rPr>
          <w:rFonts w:ascii="Calibri" w:hAnsi="Calibri" w:cs="Lucida Grande"/>
          <w:color w:val="313131"/>
          <w:sz w:val="22"/>
          <w:szCs w:val="22"/>
        </w:rPr>
        <w:lastRenderedPageBreak/>
        <w:t xml:space="preserve">When should any new policy relating to translation and transliteration of contact information  come into effect? </w:t>
      </w:r>
    </w:p>
    <w:p w:rsidR="006011FA" w:rsidRPr="004638B5" w:rsidRDefault="006011FA" w:rsidP="006011FA">
      <w:pPr>
        <w:widowControl w:val="0"/>
        <w:numPr>
          <w:ilvl w:val="0"/>
          <w:numId w:val="1"/>
        </w:numPr>
        <w:tabs>
          <w:tab w:val="left" w:pos="220"/>
          <w:tab w:val="left" w:pos="720"/>
        </w:tabs>
        <w:autoSpaceDE w:val="0"/>
        <w:autoSpaceDN w:val="0"/>
        <w:adjustRightInd w:val="0"/>
        <w:spacing w:after="320"/>
        <w:rPr>
          <w:rFonts w:ascii="Calibri" w:hAnsi="Calibri" w:cs="Lucida Grande"/>
          <w:color w:val="313131"/>
          <w:sz w:val="22"/>
          <w:szCs w:val="22"/>
        </w:rPr>
      </w:pPr>
      <w:r w:rsidRPr="00EF519D">
        <w:rPr>
          <w:rFonts w:ascii="Calibri" w:hAnsi="Calibri" w:cs="Lucida Grande"/>
          <w:color w:val="313131"/>
          <w:sz w:val="22"/>
          <w:szCs w:val="22"/>
        </w:rPr>
        <w:t xml:space="preserve">Who should decide who should bear the burden translating contact information to a single common language or transliterating contact information to a single common </w:t>
      </w:r>
      <w:proofErr w:type="gramStart"/>
      <w:r w:rsidRPr="00EF519D">
        <w:rPr>
          <w:rFonts w:ascii="Calibri" w:hAnsi="Calibri" w:cs="Lucida Grande"/>
          <w:color w:val="313131"/>
          <w:sz w:val="22"/>
          <w:szCs w:val="22"/>
        </w:rPr>
        <w:t>script.</w:t>
      </w:r>
      <w:proofErr w:type="gramEnd"/>
      <w:r w:rsidRPr="00EF519D">
        <w:rPr>
          <w:rFonts w:ascii="Calibri" w:hAnsi="Calibri" w:cs="Lucida Grande"/>
          <w:color w:val="313131"/>
          <w:sz w:val="22"/>
          <w:szCs w:val="22"/>
        </w:rPr>
        <w:t xml:space="preserve"> This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 </w:t>
      </w:r>
    </w:p>
    <w:p w:rsidR="006011FA" w:rsidRPr="00EF519D" w:rsidRDefault="006011FA" w:rsidP="006011FA">
      <w:pPr>
        <w:widowControl w:val="0"/>
        <w:numPr>
          <w:ilvl w:val="0"/>
          <w:numId w:val="1"/>
        </w:numPr>
        <w:autoSpaceDE w:val="0"/>
        <w:autoSpaceDN w:val="0"/>
        <w:adjustRightInd w:val="0"/>
        <w:spacing w:after="240"/>
        <w:rPr>
          <w:rFonts w:ascii="Calibri" w:hAnsi="Calibri" w:cs="Lucida Grande" w:hint="eastAsia"/>
          <w:color w:val="313131"/>
          <w:sz w:val="22"/>
          <w:szCs w:val="22"/>
        </w:rPr>
      </w:pPr>
      <w:r w:rsidRPr="00EF519D">
        <w:rPr>
          <w:rFonts w:ascii="Calibri" w:hAnsi="Calibri" w:cs="Lucida Grande"/>
          <w:color w:val="313131"/>
          <w:sz w:val="22"/>
          <w:szCs w:val="22"/>
        </w:rPr>
        <w:t>Who do</w:t>
      </w:r>
      <w:r>
        <w:rPr>
          <w:rFonts w:ascii="Calibri" w:hAnsi="Calibri" w:cs="Lucida Grande"/>
          <w:color w:val="313131"/>
          <w:sz w:val="22"/>
          <w:szCs w:val="22"/>
        </w:rPr>
        <w:t>es your SG/C</w:t>
      </w:r>
      <w:r w:rsidRPr="00EF519D">
        <w:rPr>
          <w:rFonts w:ascii="Calibri" w:hAnsi="Calibri" w:cs="Lucida Grande"/>
          <w:color w:val="313131"/>
          <w:sz w:val="22"/>
          <w:szCs w:val="22"/>
        </w:rPr>
        <w:t xml:space="preserve"> believe should bear the cost, bearing in mind, however, the limits in scope set in the Initial Report on this issue?</w:t>
      </w:r>
    </w:p>
    <w:p w:rsidR="006011FA" w:rsidRPr="00D75C68" w:rsidRDefault="006011FA" w:rsidP="006011FA">
      <w:pPr>
        <w:widowControl w:val="0"/>
        <w:autoSpaceDE w:val="0"/>
        <w:autoSpaceDN w:val="0"/>
        <w:adjustRightInd w:val="0"/>
        <w:spacing w:after="200"/>
        <w:rPr>
          <w:rFonts w:ascii="Calibri" w:hAnsi="Calibri" w:cs="Arial"/>
          <w:sz w:val="22"/>
          <w:szCs w:val="22"/>
        </w:rPr>
      </w:pPr>
    </w:p>
    <w:p w:rsidR="002C37EB" w:rsidRDefault="002C37EB"/>
    <w:sectPr w:rsidR="002C37EB" w:rsidSect="00180C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B264C"/>
    <w:multiLevelType w:val="hybridMultilevel"/>
    <w:tmpl w:val="63AC1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FA"/>
    <w:rsid w:val="002C37EB"/>
    <w:rsid w:val="00601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B67E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FA"/>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011FA"/>
    <w:rPr>
      <w:color w:val="0000FF"/>
      <w:u w:val="single"/>
    </w:rPr>
  </w:style>
  <w:style w:type="character" w:styleId="FollowedHyperlink">
    <w:name w:val="FollowedHyperlink"/>
    <w:basedOn w:val="DefaultParagraphFont"/>
    <w:uiPriority w:val="99"/>
    <w:semiHidden/>
    <w:unhideWhenUsed/>
    <w:rsid w:val="006011F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FA"/>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011FA"/>
    <w:rPr>
      <w:color w:val="0000FF"/>
      <w:u w:val="single"/>
    </w:rPr>
  </w:style>
  <w:style w:type="character" w:styleId="FollowedHyperlink">
    <w:name w:val="FollowedHyperlink"/>
    <w:basedOn w:val="DefaultParagraphFont"/>
    <w:uiPriority w:val="99"/>
    <w:semiHidden/>
    <w:unhideWhenUsed/>
    <w:rsid w:val="006011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nso.secretariat@gnso.icann.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nso.icann.org/en/basics/pdp-process.htm" TargetMode="External"/><Relationship Id="rId7" Type="http://schemas.openxmlformats.org/officeDocument/2006/relationships/hyperlink" Target="http://gnso.icann.org/en/issues/gtlds/transliteration-contact-final-21mar13-en.pdf" TargetMode="External"/><Relationship Id="rId8" Type="http://schemas.openxmlformats.org/officeDocument/2006/relationships/hyperlink" Target="https://community.icann.org/x/eTOfAg" TargetMode="External"/><Relationship Id="rId9" Type="http://schemas.openxmlformats.org/officeDocument/2006/relationships/hyperlink" Target="https://community.icann.org/display/tatcipdp/Translation+and+Transliteration+of+Contact+Information+PDP+Home" TargetMode="External"/><Relationship Id="rId10" Type="http://schemas.openxmlformats.org/officeDocument/2006/relationships/hyperlink" Target="https://community.icann.org/display/ITPIPDWG/3.+WG+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584</Words>
  <Characters>3330</Characters>
  <Application>Microsoft Macintosh Word</Application>
  <DocSecurity>0</DocSecurity>
  <Lines>27</Lines>
  <Paragraphs>7</Paragraphs>
  <ScaleCrop>false</ScaleCrop>
  <Company>ICANN</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Lars Hoffmann</cp:lastModifiedBy>
  <cp:revision>1</cp:revision>
  <dcterms:created xsi:type="dcterms:W3CDTF">2014-01-24T15:07:00Z</dcterms:created>
  <dcterms:modified xsi:type="dcterms:W3CDTF">2014-01-24T15:21:00Z</dcterms:modified>
</cp:coreProperties>
</file>