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A1" w:rsidRPr="00387A36" w:rsidRDefault="004438A1">
      <w:pPr>
        <w:rPr>
          <w:rFonts w:ascii="Calibri" w:hAnsi="Calibri"/>
          <w:b/>
          <w:szCs w:val="22"/>
        </w:rPr>
      </w:pPr>
      <w:proofErr w:type="gramStart"/>
      <w:r w:rsidRPr="00387A36">
        <w:rPr>
          <w:rFonts w:ascii="Calibri" w:hAnsi="Calibri"/>
          <w:b/>
          <w:szCs w:val="22"/>
        </w:rPr>
        <w:t>Translation and Transliteration of Contact Information?</w:t>
      </w:r>
      <w:proofErr w:type="gramEnd"/>
      <w:r w:rsidRPr="00387A36">
        <w:rPr>
          <w:rFonts w:ascii="Calibri" w:hAnsi="Calibri"/>
          <w:b/>
          <w:szCs w:val="22"/>
        </w:rPr>
        <w:t xml:space="preserve"> Informing the WG Debate</w:t>
      </w:r>
    </w:p>
    <w:p w:rsidR="00387A36" w:rsidRPr="00387A36" w:rsidRDefault="00387A36">
      <w:pPr>
        <w:rPr>
          <w:rFonts w:ascii="Calibri" w:hAnsi="Calibri"/>
          <w:i/>
          <w:sz w:val="22"/>
          <w:szCs w:val="22"/>
          <w:u w:val="single"/>
        </w:rPr>
      </w:pPr>
      <w:r w:rsidRPr="00387A36">
        <w:rPr>
          <w:rFonts w:ascii="Calibri" w:hAnsi="Calibri"/>
          <w:i/>
          <w:sz w:val="22"/>
          <w:szCs w:val="22"/>
          <w:u w:val="single"/>
        </w:rPr>
        <w:t>(</w:t>
      </w:r>
      <w:proofErr w:type="gramStart"/>
      <w:r w:rsidRPr="00387A36">
        <w:rPr>
          <w:rFonts w:ascii="Calibri" w:hAnsi="Calibri"/>
          <w:i/>
          <w:sz w:val="22"/>
          <w:szCs w:val="22"/>
          <w:u w:val="single"/>
        </w:rPr>
        <w:t>work</w:t>
      </w:r>
      <w:proofErr w:type="gramEnd"/>
      <w:r w:rsidRPr="00387A36">
        <w:rPr>
          <w:rFonts w:ascii="Calibri" w:hAnsi="Calibri"/>
          <w:i/>
          <w:sz w:val="22"/>
          <w:szCs w:val="22"/>
          <w:u w:val="single"/>
        </w:rPr>
        <w:t xml:space="preserve"> in process)</w:t>
      </w:r>
    </w:p>
    <w:p w:rsidR="00387A36" w:rsidRDefault="00387A36">
      <w:pPr>
        <w:rPr>
          <w:rFonts w:ascii="Calibri" w:hAnsi="Calibri"/>
          <w:sz w:val="22"/>
          <w:szCs w:val="22"/>
        </w:rPr>
      </w:pPr>
    </w:p>
    <w:p w:rsidR="00387A36" w:rsidRDefault="00387A36">
      <w:pPr>
        <w:rPr>
          <w:rFonts w:ascii="Calibri" w:hAnsi="Calibri"/>
          <w:sz w:val="22"/>
          <w:szCs w:val="22"/>
        </w:rPr>
      </w:pPr>
    </w:p>
    <w:p w:rsidR="004438A1" w:rsidRPr="00F950F8" w:rsidRDefault="004438A1">
      <w:pPr>
        <w:rPr>
          <w:rFonts w:ascii="Calibri" w:hAnsi="Calibri"/>
          <w:sz w:val="22"/>
          <w:szCs w:val="22"/>
        </w:rPr>
      </w:pPr>
      <w:r w:rsidRPr="00F950F8">
        <w:rPr>
          <w:rFonts w:ascii="Calibri" w:hAnsi="Calibri"/>
          <w:sz w:val="22"/>
          <w:szCs w:val="22"/>
        </w:rPr>
        <w:t xml:space="preserve">One of the key threshold </w:t>
      </w:r>
      <w:proofErr w:type="gramStart"/>
      <w:r w:rsidRPr="00F950F8">
        <w:rPr>
          <w:rFonts w:ascii="Calibri" w:hAnsi="Calibri"/>
          <w:sz w:val="22"/>
          <w:szCs w:val="22"/>
        </w:rPr>
        <w:t>question</w:t>
      </w:r>
      <w:proofErr w:type="gramEnd"/>
      <w:r w:rsidRPr="00F950F8">
        <w:rPr>
          <w:rFonts w:ascii="Calibri" w:hAnsi="Calibri"/>
          <w:sz w:val="22"/>
          <w:szCs w:val="22"/>
        </w:rPr>
        <w:t xml:space="preserve"> the WG is charted to answer is </w:t>
      </w:r>
      <w:r w:rsidRPr="008E6D84">
        <w:rPr>
          <w:rFonts w:ascii="Calibri" w:hAnsi="Calibri"/>
          <w:sz w:val="22"/>
          <w:szCs w:val="22"/>
          <w:u w:val="single"/>
        </w:rPr>
        <w:t>whether or not to translate and/or transliterate Contact Information</w:t>
      </w:r>
      <w:r w:rsidRPr="00F950F8">
        <w:rPr>
          <w:rFonts w:ascii="Calibri" w:hAnsi="Calibri"/>
          <w:sz w:val="22"/>
          <w:szCs w:val="22"/>
        </w:rPr>
        <w:t>. To inform the debate on this initial yes/no question Staff has collated some information from related policy and advisory efforts in the wider ICANN community.</w:t>
      </w:r>
    </w:p>
    <w:p w:rsidR="004438A1" w:rsidRPr="00F950F8" w:rsidRDefault="004438A1">
      <w:pPr>
        <w:rPr>
          <w:rFonts w:ascii="Calibri" w:hAnsi="Calibri"/>
          <w:sz w:val="22"/>
          <w:szCs w:val="22"/>
        </w:rPr>
      </w:pPr>
    </w:p>
    <w:p w:rsidR="004438A1" w:rsidRPr="00F950F8" w:rsidRDefault="004438A1">
      <w:pPr>
        <w:rPr>
          <w:rFonts w:ascii="Calibri" w:hAnsi="Calibri"/>
          <w:sz w:val="22"/>
          <w:szCs w:val="22"/>
        </w:rPr>
      </w:pPr>
      <w:r w:rsidRPr="00F950F8">
        <w:rPr>
          <w:rFonts w:ascii="Calibri" w:hAnsi="Calibri"/>
          <w:sz w:val="22"/>
          <w:szCs w:val="22"/>
        </w:rPr>
        <w:t xml:space="preserve">One issue related to the question of whether to translate/transliterate Contact Information might be the purpose of Contact Information: </w:t>
      </w:r>
      <w:r w:rsidRPr="00F950F8">
        <w:rPr>
          <w:rFonts w:ascii="Calibri" w:hAnsi="Calibri"/>
          <w:b/>
          <w:sz w:val="22"/>
          <w:szCs w:val="22"/>
        </w:rPr>
        <w:t>who needs access</w:t>
      </w:r>
      <w:r w:rsidRPr="00F950F8">
        <w:rPr>
          <w:rFonts w:ascii="Calibri" w:hAnsi="Calibri"/>
          <w:sz w:val="22"/>
          <w:szCs w:val="22"/>
        </w:rPr>
        <w:t xml:space="preserve"> to this data and why? </w:t>
      </w:r>
    </w:p>
    <w:p w:rsidR="004438A1" w:rsidRPr="00F950F8" w:rsidRDefault="004438A1">
      <w:pPr>
        <w:rPr>
          <w:rFonts w:ascii="Calibri" w:hAnsi="Calibri"/>
          <w:sz w:val="22"/>
          <w:szCs w:val="22"/>
        </w:rPr>
      </w:pPr>
    </w:p>
    <w:p w:rsidR="004438A1" w:rsidRPr="00F950F8" w:rsidRDefault="004438A1">
      <w:pPr>
        <w:rPr>
          <w:rFonts w:ascii="Calibri" w:hAnsi="Calibri"/>
          <w:sz w:val="22"/>
          <w:szCs w:val="22"/>
        </w:rPr>
      </w:pPr>
      <w:r w:rsidRPr="00F950F8">
        <w:rPr>
          <w:rFonts w:ascii="Calibri" w:hAnsi="Calibri"/>
          <w:sz w:val="22"/>
          <w:szCs w:val="22"/>
        </w:rPr>
        <w:t xml:space="preserve">The EWG in its </w:t>
      </w:r>
      <w:hyperlink r:id="rId8" w:history="1">
        <w:r w:rsidRPr="00F950F8">
          <w:rPr>
            <w:rStyle w:val="Hyperlink"/>
            <w:rFonts w:ascii="Calibri" w:hAnsi="Calibri"/>
            <w:sz w:val="22"/>
            <w:szCs w:val="22"/>
          </w:rPr>
          <w:t>Initial Report</w:t>
        </w:r>
      </w:hyperlink>
      <w:r w:rsidRPr="00F950F8">
        <w:rPr>
          <w:rFonts w:ascii="Calibri" w:hAnsi="Calibri"/>
          <w:sz w:val="22"/>
          <w:szCs w:val="22"/>
        </w:rPr>
        <w:t xml:space="preserve"> has listed a number of purposes and related use cases and rationales (p.11). It might be useful for the T&amp;T WG to go through these and see whether the Group believes that translation/transliteration of Contact Info might be useful for these different purposes of WHOIS data:</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Domain Name Control</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Personal Data Protection</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Technical Issue Resolution</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Internet Service Provision</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Individual Internet Use</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Business Domain Name Purchase or Sale</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Domain Name Research</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Legal Actions</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Regulatory and Contractual Enforcement</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Abuse Mitigation</w:t>
      </w:r>
    </w:p>
    <w:p w:rsidR="004438A1" w:rsidRPr="00F950F8" w:rsidRDefault="004438A1" w:rsidP="004438A1">
      <w:pPr>
        <w:pStyle w:val="ListParagraph"/>
        <w:numPr>
          <w:ilvl w:val="0"/>
          <w:numId w:val="1"/>
        </w:numPr>
        <w:rPr>
          <w:rFonts w:ascii="Calibri" w:hAnsi="Calibri"/>
          <w:sz w:val="22"/>
          <w:szCs w:val="22"/>
        </w:rPr>
      </w:pPr>
      <w:r w:rsidRPr="00F950F8">
        <w:rPr>
          <w:rFonts w:ascii="Calibri" w:hAnsi="Calibri"/>
          <w:sz w:val="22"/>
          <w:szCs w:val="22"/>
        </w:rPr>
        <w:t>Malicious Internet Activities</w:t>
      </w:r>
    </w:p>
    <w:p w:rsidR="004438A1" w:rsidRPr="00F950F8" w:rsidRDefault="004438A1" w:rsidP="004438A1">
      <w:pPr>
        <w:rPr>
          <w:rFonts w:ascii="Calibri" w:hAnsi="Calibri"/>
          <w:sz w:val="22"/>
          <w:szCs w:val="22"/>
        </w:rPr>
      </w:pPr>
    </w:p>
    <w:p w:rsidR="004438A1" w:rsidRPr="00F950F8" w:rsidRDefault="004438A1" w:rsidP="004438A1">
      <w:pPr>
        <w:rPr>
          <w:rFonts w:ascii="Calibri" w:hAnsi="Calibri"/>
          <w:sz w:val="22"/>
          <w:szCs w:val="22"/>
        </w:rPr>
      </w:pPr>
      <w:r w:rsidRPr="00F950F8">
        <w:rPr>
          <w:rFonts w:ascii="Calibri" w:hAnsi="Calibri"/>
          <w:sz w:val="22"/>
          <w:szCs w:val="22"/>
        </w:rPr>
        <w:t>It might be the case that for some issues translation/transliteration might les useful than for others. The WG could assess these purposes and see whether members believe that translation/transliteration would be helpful for any/all/none of these purposes.</w:t>
      </w:r>
    </w:p>
    <w:p w:rsidR="005C68AA" w:rsidRDefault="005C68AA" w:rsidP="004771F7">
      <w:pPr>
        <w:pBdr>
          <w:bottom w:val="single" w:sz="6" w:space="1" w:color="auto"/>
        </w:pBdr>
        <w:rPr>
          <w:rFonts w:ascii="Calibri" w:hAnsi="Calibri"/>
          <w:sz w:val="22"/>
          <w:szCs w:val="22"/>
        </w:rPr>
      </w:pPr>
    </w:p>
    <w:p w:rsidR="005C68AA" w:rsidRDefault="005C68AA" w:rsidP="004771F7">
      <w:pPr>
        <w:pBdr>
          <w:bottom w:val="single" w:sz="6" w:space="1" w:color="auto"/>
        </w:pBdr>
        <w:rPr>
          <w:rFonts w:ascii="Calibri" w:hAnsi="Calibri"/>
          <w:sz w:val="22"/>
          <w:szCs w:val="22"/>
        </w:rPr>
      </w:pPr>
    </w:p>
    <w:p w:rsidR="005C68AA" w:rsidRDefault="005C68AA" w:rsidP="004771F7">
      <w:pPr>
        <w:rPr>
          <w:rFonts w:ascii="Calibri" w:hAnsi="Calibri"/>
          <w:sz w:val="22"/>
          <w:szCs w:val="22"/>
        </w:rPr>
      </w:pPr>
    </w:p>
    <w:p w:rsidR="004438A1" w:rsidRPr="00F950F8" w:rsidRDefault="004771F7" w:rsidP="004771F7">
      <w:pPr>
        <w:rPr>
          <w:rFonts w:ascii="Calibri" w:hAnsi="Calibri"/>
          <w:sz w:val="22"/>
          <w:szCs w:val="22"/>
        </w:rPr>
      </w:pPr>
      <w:r w:rsidRPr="00F950F8">
        <w:rPr>
          <w:rFonts w:ascii="Calibri" w:hAnsi="Calibri"/>
          <w:sz w:val="22"/>
          <w:szCs w:val="22"/>
        </w:rPr>
        <w:t xml:space="preserve">It might also be useful for the Group to assess </w:t>
      </w:r>
      <w:proofErr w:type="spellStart"/>
      <w:r w:rsidRPr="00F950F8">
        <w:rPr>
          <w:rFonts w:ascii="Calibri" w:hAnsi="Calibri"/>
          <w:b/>
          <w:sz w:val="22"/>
          <w:szCs w:val="22"/>
        </w:rPr>
        <w:t>ccTLD</w:t>
      </w:r>
      <w:proofErr w:type="spellEnd"/>
      <w:r w:rsidRPr="00F950F8">
        <w:rPr>
          <w:rFonts w:ascii="Calibri" w:hAnsi="Calibri"/>
          <w:b/>
          <w:sz w:val="22"/>
          <w:szCs w:val="22"/>
        </w:rPr>
        <w:t xml:space="preserve"> practices </w:t>
      </w:r>
      <w:r w:rsidRPr="00F950F8">
        <w:rPr>
          <w:rFonts w:ascii="Calibri" w:hAnsi="Calibri"/>
          <w:sz w:val="22"/>
          <w:szCs w:val="22"/>
        </w:rPr>
        <w:t xml:space="preserve">for the </w:t>
      </w:r>
      <w:hyperlink r:id="rId9" w:history="1">
        <w:r w:rsidRPr="00F950F8">
          <w:rPr>
            <w:rStyle w:val="Hyperlink"/>
            <w:rFonts w:ascii="Calibri" w:hAnsi="Calibri"/>
            <w:sz w:val="22"/>
            <w:szCs w:val="22"/>
          </w:rPr>
          <w:t>Final Report of the ICANN IRD WG</w:t>
        </w:r>
      </w:hyperlink>
      <w:r w:rsidRPr="00F950F8">
        <w:rPr>
          <w:rFonts w:ascii="Calibri" w:hAnsi="Calibri"/>
          <w:sz w:val="22"/>
          <w:szCs w:val="22"/>
        </w:rPr>
        <w:t xml:space="preserve"> contains a summary of queries to </w:t>
      </w:r>
      <w:proofErr w:type="spellStart"/>
      <w:r w:rsidRPr="00F950F8">
        <w:rPr>
          <w:rFonts w:ascii="Calibri" w:hAnsi="Calibri"/>
          <w:sz w:val="22"/>
          <w:szCs w:val="22"/>
        </w:rPr>
        <w:t>ccTLD</w:t>
      </w:r>
      <w:proofErr w:type="spellEnd"/>
      <w:r w:rsidRPr="00F950F8">
        <w:rPr>
          <w:rFonts w:ascii="Calibri" w:hAnsi="Calibri"/>
          <w:sz w:val="22"/>
          <w:szCs w:val="22"/>
        </w:rPr>
        <w:t xml:space="preserve"> operators (p.11): </w:t>
      </w:r>
    </w:p>
    <w:p w:rsidR="004771F7" w:rsidRPr="00F950F8" w:rsidRDefault="004771F7" w:rsidP="004771F7">
      <w:pPr>
        <w:rPr>
          <w:rFonts w:ascii="Calibri" w:hAnsi="Calibri"/>
          <w:sz w:val="22"/>
          <w:szCs w:val="22"/>
        </w:rPr>
      </w:pPr>
      <w:r w:rsidRPr="00F950F8">
        <w:rPr>
          <w:rFonts w:ascii="Calibri" w:hAnsi="Calibri"/>
          <w:sz w:val="22"/>
          <w:szCs w:val="22"/>
        </w:rPr>
        <w:t xml:space="preserve">In 2010, ICANN staff informally contacted </w:t>
      </w:r>
      <w:proofErr w:type="spellStart"/>
      <w:r w:rsidRPr="00F950F8">
        <w:rPr>
          <w:rFonts w:ascii="Calibri" w:hAnsi="Calibri"/>
          <w:sz w:val="22"/>
          <w:szCs w:val="22"/>
        </w:rPr>
        <w:t>ccTLD</w:t>
      </w:r>
      <w:proofErr w:type="spellEnd"/>
      <w:r w:rsidRPr="00F950F8">
        <w:rPr>
          <w:rFonts w:ascii="Calibri" w:hAnsi="Calibri"/>
          <w:sz w:val="22"/>
          <w:szCs w:val="22"/>
        </w:rPr>
        <w:t xml:space="preserve"> operators whose communities </w:t>
      </w:r>
    </w:p>
    <w:p w:rsidR="004771F7" w:rsidRPr="00F950F8" w:rsidRDefault="004771F7" w:rsidP="004771F7">
      <w:pPr>
        <w:rPr>
          <w:rFonts w:ascii="Calibri" w:hAnsi="Calibri"/>
          <w:sz w:val="22"/>
          <w:szCs w:val="22"/>
        </w:rPr>
      </w:pPr>
    </w:p>
    <w:p w:rsidR="004771F7" w:rsidRPr="00F950F8" w:rsidRDefault="004771F7" w:rsidP="004771F7">
      <w:pPr>
        <w:rPr>
          <w:rFonts w:ascii="Calibri" w:hAnsi="Calibri"/>
          <w:sz w:val="22"/>
          <w:szCs w:val="22"/>
        </w:rPr>
      </w:pPr>
      <w:r w:rsidRPr="00F950F8">
        <w:rPr>
          <w:rFonts w:ascii="Calibri" w:hAnsi="Calibri"/>
          <w:sz w:val="22"/>
          <w:szCs w:val="22"/>
        </w:rPr>
        <w:t xml:space="preserve">Staff solicited current WHOIS submission and display practices from 16 </w:t>
      </w:r>
      <w:proofErr w:type="spellStart"/>
      <w:r w:rsidRPr="00F950F8">
        <w:rPr>
          <w:rFonts w:ascii="Calibri" w:hAnsi="Calibri"/>
          <w:sz w:val="22"/>
          <w:szCs w:val="22"/>
        </w:rPr>
        <w:t>ccTLDs</w:t>
      </w:r>
      <w:proofErr w:type="spellEnd"/>
      <w:r w:rsidRPr="00F950F8">
        <w:rPr>
          <w:rFonts w:ascii="Calibri" w:hAnsi="Calibri"/>
          <w:sz w:val="22"/>
          <w:szCs w:val="22"/>
        </w:rPr>
        <w:t xml:space="preserve"> by asking the following questions: </w:t>
      </w:r>
    </w:p>
    <w:p w:rsidR="004771F7" w:rsidRPr="00F950F8" w:rsidRDefault="004771F7" w:rsidP="004771F7">
      <w:pPr>
        <w:rPr>
          <w:rFonts w:ascii="Calibri" w:hAnsi="Calibri"/>
          <w:sz w:val="22"/>
          <w:szCs w:val="22"/>
        </w:rPr>
      </w:pPr>
      <w:r w:rsidRPr="00F950F8">
        <w:rPr>
          <w:rFonts w:ascii="Calibri" w:hAnsi="Calibri"/>
          <w:sz w:val="22"/>
          <w:szCs w:val="22"/>
        </w:rPr>
        <w:t xml:space="preserve">1. Does your registry allow users to register domain names using characters from local scripts? </w:t>
      </w:r>
    </w:p>
    <w:p w:rsidR="004771F7" w:rsidRPr="00F950F8" w:rsidRDefault="004771F7" w:rsidP="004771F7">
      <w:pPr>
        <w:rPr>
          <w:rFonts w:ascii="Calibri" w:hAnsi="Calibri"/>
          <w:sz w:val="22"/>
          <w:szCs w:val="22"/>
        </w:rPr>
      </w:pPr>
      <w:r w:rsidRPr="00F950F8">
        <w:rPr>
          <w:rFonts w:ascii="Calibri" w:hAnsi="Calibri"/>
          <w:sz w:val="22"/>
          <w:szCs w:val="22"/>
        </w:rPr>
        <w:t xml:space="preserve">2. Does your registry collect and store registration data in US-ASCII in addition to characters from local scripts? </w:t>
      </w:r>
    </w:p>
    <w:p w:rsidR="004771F7" w:rsidRPr="00F950F8" w:rsidRDefault="004771F7" w:rsidP="004771F7">
      <w:pPr>
        <w:rPr>
          <w:rFonts w:ascii="Calibri" w:hAnsi="Calibri"/>
          <w:sz w:val="22"/>
          <w:szCs w:val="22"/>
        </w:rPr>
      </w:pPr>
      <w:r w:rsidRPr="00F950F8">
        <w:rPr>
          <w:rFonts w:ascii="Calibri" w:hAnsi="Calibri"/>
          <w:sz w:val="22"/>
          <w:szCs w:val="22"/>
        </w:rPr>
        <w:t xml:space="preserve">3. Can users of the web interface choose the display language? What languages does your web interface support? </w:t>
      </w:r>
    </w:p>
    <w:p w:rsidR="004771F7" w:rsidRPr="00F950F8" w:rsidRDefault="004771F7" w:rsidP="004771F7">
      <w:pPr>
        <w:rPr>
          <w:rFonts w:ascii="Calibri" w:hAnsi="Calibri"/>
          <w:sz w:val="22"/>
          <w:szCs w:val="22"/>
        </w:rPr>
      </w:pPr>
      <w:r w:rsidRPr="00F950F8">
        <w:rPr>
          <w:rFonts w:ascii="Calibri" w:hAnsi="Calibri"/>
          <w:sz w:val="22"/>
          <w:szCs w:val="22"/>
        </w:rPr>
        <w:t xml:space="preserve">4. Does your registry provide access to registration information via WHOIS/port 43? Can users choose the display language? </w:t>
      </w:r>
    </w:p>
    <w:p w:rsidR="004771F7" w:rsidRPr="00F950F8" w:rsidRDefault="004771F7" w:rsidP="004771F7">
      <w:pPr>
        <w:rPr>
          <w:rFonts w:ascii="Calibri" w:hAnsi="Calibri"/>
          <w:sz w:val="22"/>
          <w:szCs w:val="22"/>
        </w:rPr>
      </w:pPr>
    </w:p>
    <w:p w:rsidR="004771F7" w:rsidRPr="00F950F8" w:rsidRDefault="004771F7" w:rsidP="004771F7">
      <w:pPr>
        <w:rPr>
          <w:rFonts w:ascii="Calibri" w:hAnsi="Calibri"/>
          <w:sz w:val="22"/>
          <w:szCs w:val="22"/>
        </w:rPr>
      </w:pPr>
      <w:r w:rsidRPr="00F950F8">
        <w:rPr>
          <w:rFonts w:ascii="Calibri" w:hAnsi="Calibri"/>
          <w:sz w:val="22"/>
          <w:szCs w:val="22"/>
        </w:rPr>
        <w:lastRenderedPageBreak/>
        <w:t xml:space="preserve">The responses from the </w:t>
      </w:r>
      <w:proofErr w:type="gramStart"/>
      <w:r w:rsidRPr="00F950F8">
        <w:rPr>
          <w:rFonts w:ascii="Calibri" w:hAnsi="Calibri"/>
          <w:sz w:val="22"/>
          <w:szCs w:val="22"/>
        </w:rPr>
        <w:t xml:space="preserve">16 </w:t>
      </w:r>
      <w:proofErr w:type="spellStart"/>
      <w:r w:rsidRPr="00F950F8">
        <w:rPr>
          <w:rFonts w:ascii="Calibri" w:hAnsi="Calibri"/>
          <w:sz w:val="22"/>
          <w:szCs w:val="22"/>
        </w:rPr>
        <w:t>ccTLD</w:t>
      </w:r>
      <w:proofErr w:type="spellEnd"/>
      <w:proofErr w:type="gramEnd"/>
      <w:r w:rsidRPr="00F950F8">
        <w:rPr>
          <w:rFonts w:ascii="Calibri" w:hAnsi="Calibri"/>
          <w:sz w:val="22"/>
          <w:szCs w:val="22"/>
        </w:rPr>
        <w:t xml:space="preserve"> operators are summarized as follows: </w:t>
      </w:r>
    </w:p>
    <w:p w:rsidR="004771F7" w:rsidRPr="00F950F8" w:rsidRDefault="004771F7" w:rsidP="004771F7">
      <w:pPr>
        <w:rPr>
          <w:rFonts w:ascii="Calibri" w:hAnsi="Calibri"/>
          <w:sz w:val="22"/>
          <w:szCs w:val="22"/>
        </w:rPr>
      </w:pPr>
      <w:r w:rsidRPr="00F950F8">
        <w:rPr>
          <w:rFonts w:ascii="Calibri" w:hAnsi="Calibri"/>
          <w:sz w:val="22"/>
          <w:szCs w:val="22"/>
        </w:rPr>
        <w:t xml:space="preserve">• 10 </w:t>
      </w:r>
      <w:proofErr w:type="spellStart"/>
      <w:r w:rsidRPr="00F950F8">
        <w:rPr>
          <w:rFonts w:ascii="Calibri" w:hAnsi="Calibri"/>
          <w:sz w:val="22"/>
          <w:szCs w:val="22"/>
        </w:rPr>
        <w:t>ccTLDs</w:t>
      </w:r>
      <w:proofErr w:type="spellEnd"/>
      <w:r w:rsidRPr="00F950F8">
        <w:rPr>
          <w:rFonts w:ascii="Calibri" w:hAnsi="Calibri"/>
          <w:sz w:val="22"/>
          <w:szCs w:val="22"/>
        </w:rPr>
        <w:t xml:space="preserve"> allow users to register domain names using characters from local scripts</w:t>
      </w:r>
      <w:proofErr w:type="gramStart"/>
      <w:r w:rsidRPr="00F950F8">
        <w:rPr>
          <w:rFonts w:ascii="Calibri" w:hAnsi="Calibri"/>
          <w:sz w:val="22"/>
          <w:szCs w:val="22"/>
        </w:rPr>
        <w:t>;</w:t>
      </w:r>
      <w:proofErr w:type="gramEnd"/>
      <w:r w:rsidRPr="00F950F8">
        <w:rPr>
          <w:rFonts w:ascii="Calibri" w:hAnsi="Calibri"/>
          <w:sz w:val="22"/>
          <w:szCs w:val="22"/>
        </w:rPr>
        <w:t xml:space="preserve"> </w:t>
      </w:r>
    </w:p>
    <w:p w:rsidR="004771F7" w:rsidRPr="00F950F8" w:rsidRDefault="004771F7" w:rsidP="004771F7">
      <w:pPr>
        <w:rPr>
          <w:rFonts w:ascii="Calibri" w:hAnsi="Calibri"/>
          <w:sz w:val="22"/>
          <w:szCs w:val="22"/>
        </w:rPr>
      </w:pPr>
      <w:r w:rsidRPr="00F950F8">
        <w:rPr>
          <w:rFonts w:ascii="Calibri" w:hAnsi="Calibri"/>
          <w:sz w:val="22"/>
          <w:szCs w:val="22"/>
        </w:rPr>
        <w:t xml:space="preserve">• 10 of 16 </w:t>
      </w:r>
      <w:proofErr w:type="spellStart"/>
      <w:r w:rsidRPr="00F950F8">
        <w:rPr>
          <w:rFonts w:ascii="Calibri" w:hAnsi="Calibri"/>
          <w:sz w:val="22"/>
          <w:szCs w:val="22"/>
        </w:rPr>
        <w:t>ccTLDs</w:t>
      </w:r>
      <w:proofErr w:type="spellEnd"/>
      <w:r w:rsidRPr="00F950F8">
        <w:rPr>
          <w:rFonts w:ascii="Calibri" w:hAnsi="Calibri"/>
          <w:sz w:val="22"/>
          <w:szCs w:val="22"/>
        </w:rPr>
        <w:t xml:space="preserve"> support “English” (US-ASCII) and a local language/script, including </w:t>
      </w:r>
    </w:p>
    <w:p w:rsidR="004771F7" w:rsidRPr="00F950F8" w:rsidRDefault="004771F7" w:rsidP="004771F7">
      <w:pPr>
        <w:rPr>
          <w:rFonts w:ascii="Calibri" w:hAnsi="Calibri"/>
          <w:sz w:val="22"/>
          <w:szCs w:val="22"/>
        </w:rPr>
      </w:pPr>
      <w:r w:rsidRPr="00F950F8">
        <w:rPr>
          <w:rFonts w:ascii="Calibri" w:hAnsi="Calibri"/>
          <w:sz w:val="22"/>
          <w:szCs w:val="22"/>
        </w:rPr>
        <w:t xml:space="preserve">Arabic, Chinese, German, Japanese, Lithuanian, Portuguese, Spanish, Swedish; </w:t>
      </w:r>
    </w:p>
    <w:p w:rsidR="004771F7" w:rsidRPr="00F950F8" w:rsidRDefault="004771F7" w:rsidP="004771F7">
      <w:pPr>
        <w:rPr>
          <w:rFonts w:ascii="Calibri" w:hAnsi="Calibri"/>
          <w:sz w:val="22"/>
          <w:szCs w:val="22"/>
        </w:rPr>
      </w:pPr>
      <w:r w:rsidRPr="00F950F8">
        <w:rPr>
          <w:rFonts w:ascii="Calibri" w:hAnsi="Calibri"/>
          <w:sz w:val="22"/>
          <w:szCs w:val="22"/>
        </w:rPr>
        <w:t xml:space="preserve">• All </w:t>
      </w:r>
      <w:proofErr w:type="spellStart"/>
      <w:r w:rsidRPr="00F950F8">
        <w:rPr>
          <w:rFonts w:ascii="Calibri" w:hAnsi="Calibri"/>
          <w:sz w:val="22"/>
          <w:szCs w:val="22"/>
        </w:rPr>
        <w:t>ccTLDs</w:t>
      </w:r>
      <w:proofErr w:type="spellEnd"/>
      <w:r w:rsidRPr="00F950F8">
        <w:rPr>
          <w:rFonts w:ascii="Calibri" w:hAnsi="Calibri"/>
          <w:sz w:val="22"/>
          <w:szCs w:val="22"/>
        </w:rPr>
        <w:t xml:space="preserve"> support WHOIS/Port 43; and </w:t>
      </w:r>
    </w:p>
    <w:p w:rsidR="004771F7" w:rsidRPr="00F950F8" w:rsidRDefault="004771F7" w:rsidP="004771F7">
      <w:pPr>
        <w:rPr>
          <w:rFonts w:ascii="Calibri" w:hAnsi="Calibri"/>
          <w:sz w:val="22"/>
          <w:szCs w:val="22"/>
        </w:rPr>
      </w:pPr>
      <w:r w:rsidRPr="00F950F8">
        <w:rPr>
          <w:rFonts w:ascii="Calibri" w:hAnsi="Calibri"/>
          <w:sz w:val="22"/>
          <w:szCs w:val="22"/>
        </w:rPr>
        <w:t>• Character set dependencies affect WHOIS client submission and Display (some uses UTF-8, others UTF-16, or ISO-8859).</w:t>
      </w:r>
    </w:p>
    <w:p w:rsidR="004771F7" w:rsidRPr="00F950F8" w:rsidRDefault="004771F7" w:rsidP="004771F7">
      <w:pPr>
        <w:pBdr>
          <w:bottom w:val="single" w:sz="6" w:space="1" w:color="auto"/>
        </w:pBdr>
        <w:rPr>
          <w:rFonts w:ascii="Calibri" w:hAnsi="Calibri"/>
          <w:sz w:val="22"/>
          <w:szCs w:val="22"/>
        </w:rPr>
      </w:pPr>
    </w:p>
    <w:p w:rsidR="005C68AA" w:rsidRPr="00F950F8" w:rsidRDefault="005C68AA" w:rsidP="004771F7">
      <w:pPr>
        <w:rPr>
          <w:rFonts w:ascii="Calibri" w:hAnsi="Calibri"/>
          <w:sz w:val="22"/>
          <w:szCs w:val="22"/>
        </w:rPr>
      </w:pPr>
    </w:p>
    <w:p w:rsidR="004771F7" w:rsidRPr="00F950F8" w:rsidRDefault="004771F7" w:rsidP="004771F7">
      <w:pPr>
        <w:rPr>
          <w:rFonts w:ascii="Calibri" w:hAnsi="Calibri"/>
          <w:sz w:val="22"/>
          <w:szCs w:val="22"/>
        </w:rPr>
      </w:pPr>
      <w:r w:rsidRPr="00F950F8">
        <w:rPr>
          <w:rFonts w:ascii="Calibri" w:hAnsi="Calibri"/>
          <w:sz w:val="22"/>
          <w:szCs w:val="22"/>
        </w:rPr>
        <w:t xml:space="preserve">The </w:t>
      </w:r>
      <w:hyperlink r:id="rId10" w:history="1">
        <w:r w:rsidRPr="00F950F8">
          <w:rPr>
            <w:rStyle w:val="Hyperlink"/>
            <w:rFonts w:ascii="Calibri" w:hAnsi="Calibri"/>
            <w:sz w:val="22"/>
            <w:szCs w:val="22"/>
          </w:rPr>
          <w:t>Final Report of the ICANN IRD WG</w:t>
        </w:r>
      </w:hyperlink>
      <w:r w:rsidRPr="00F950F8">
        <w:rPr>
          <w:rFonts w:ascii="Calibri" w:hAnsi="Calibri"/>
          <w:sz w:val="22"/>
          <w:szCs w:val="22"/>
        </w:rPr>
        <w:t xml:space="preserve"> </w:t>
      </w:r>
      <w:r w:rsidR="008E6D84">
        <w:rPr>
          <w:rFonts w:ascii="Calibri" w:hAnsi="Calibri"/>
          <w:sz w:val="22"/>
          <w:szCs w:val="22"/>
        </w:rPr>
        <w:t xml:space="preserve">provides some interesting points regarding the benefits and the potential problems relating to </w:t>
      </w:r>
      <w:r w:rsidRPr="00F950F8">
        <w:rPr>
          <w:rFonts w:ascii="Calibri" w:hAnsi="Calibri"/>
          <w:sz w:val="22"/>
          <w:szCs w:val="22"/>
        </w:rPr>
        <w:t>translating and transliterating Contact Data</w:t>
      </w:r>
    </w:p>
    <w:p w:rsidR="004771F7" w:rsidRPr="00F950F8" w:rsidRDefault="004771F7" w:rsidP="004771F7">
      <w:pPr>
        <w:rPr>
          <w:rFonts w:ascii="Calibri" w:hAnsi="Calibri"/>
          <w:sz w:val="22"/>
          <w:szCs w:val="22"/>
        </w:rPr>
      </w:pPr>
    </w:p>
    <w:p w:rsidR="008D3085" w:rsidRPr="00F950F8" w:rsidRDefault="008D3085" w:rsidP="004771F7">
      <w:pPr>
        <w:rPr>
          <w:rFonts w:ascii="Calibri" w:hAnsi="Calibri"/>
          <w:sz w:val="22"/>
          <w:szCs w:val="22"/>
        </w:rPr>
      </w:pPr>
    </w:p>
    <w:p w:rsidR="004771F7" w:rsidRPr="005C68AA" w:rsidRDefault="008E6D84" w:rsidP="004771F7">
      <w:pPr>
        <w:rPr>
          <w:rFonts w:ascii="Calibri" w:hAnsi="Calibri"/>
          <w:b/>
          <w:sz w:val="22"/>
          <w:szCs w:val="22"/>
        </w:rPr>
      </w:pPr>
      <w:r>
        <w:rPr>
          <w:rFonts w:ascii="Calibri" w:hAnsi="Calibri"/>
          <w:b/>
          <w:sz w:val="22"/>
          <w:szCs w:val="22"/>
        </w:rPr>
        <w:t>Benefits</w:t>
      </w:r>
      <w:r w:rsidR="004771F7" w:rsidRPr="005C68AA">
        <w:rPr>
          <w:rFonts w:ascii="Calibri" w:hAnsi="Calibri"/>
          <w:b/>
          <w:sz w:val="22"/>
          <w:szCs w:val="22"/>
        </w:rPr>
        <w:t xml:space="preserve">: </w:t>
      </w:r>
    </w:p>
    <w:p w:rsidR="004771F7" w:rsidRPr="005C68AA" w:rsidRDefault="004771F7" w:rsidP="005C68AA">
      <w:pPr>
        <w:pStyle w:val="ListParagraph"/>
        <w:numPr>
          <w:ilvl w:val="0"/>
          <w:numId w:val="3"/>
        </w:numPr>
        <w:rPr>
          <w:rFonts w:ascii="Calibri" w:hAnsi="Calibri"/>
          <w:sz w:val="22"/>
          <w:szCs w:val="22"/>
        </w:rPr>
      </w:pPr>
      <w:r w:rsidRPr="005C68AA">
        <w:rPr>
          <w:rFonts w:ascii="Calibri" w:hAnsi="Calibri"/>
          <w:sz w:val="22"/>
          <w:szCs w:val="22"/>
        </w:rPr>
        <w:t xml:space="preserve">Contact </w:t>
      </w:r>
      <w:r w:rsidR="000575B3" w:rsidRPr="005C68AA">
        <w:rPr>
          <w:rFonts w:ascii="Calibri" w:hAnsi="Calibri"/>
          <w:sz w:val="22"/>
          <w:szCs w:val="22"/>
        </w:rPr>
        <w:t>Information</w:t>
      </w:r>
      <w:r w:rsidRPr="005C68AA">
        <w:rPr>
          <w:rFonts w:ascii="Calibri" w:hAnsi="Calibri"/>
          <w:sz w:val="22"/>
          <w:szCs w:val="22"/>
        </w:rPr>
        <w:t xml:space="preserve"> is less useful to the WHOIS service users who are only familiar with languages that require character set support other than US-ASCII; and this community is growing faster than that capable of using US-ASCII</w:t>
      </w:r>
    </w:p>
    <w:p w:rsidR="004771F7" w:rsidRPr="00F950F8" w:rsidRDefault="004771F7" w:rsidP="004771F7">
      <w:pPr>
        <w:rPr>
          <w:rFonts w:ascii="Calibri" w:hAnsi="Calibri"/>
          <w:sz w:val="22"/>
          <w:szCs w:val="22"/>
        </w:rPr>
      </w:pPr>
    </w:p>
    <w:p w:rsidR="004771F7" w:rsidRPr="005C68AA" w:rsidRDefault="000575B3" w:rsidP="005C68AA">
      <w:pPr>
        <w:pStyle w:val="ListParagraph"/>
        <w:numPr>
          <w:ilvl w:val="0"/>
          <w:numId w:val="3"/>
        </w:numPr>
        <w:rPr>
          <w:rFonts w:ascii="Calibri" w:hAnsi="Calibri"/>
          <w:sz w:val="22"/>
          <w:szCs w:val="22"/>
        </w:rPr>
      </w:pPr>
      <w:r w:rsidRPr="005C68AA">
        <w:rPr>
          <w:rFonts w:ascii="Calibri" w:hAnsi="Calibri"/>
          <w:sz w:val="22"/>
          <w:szCs w:val="22"/>
        </w:rPr>
        <w:t>Many registrants are monolingual, which is the expectation and motivation behind internationalized domain names</w:t>
      </w:r>
      <w:r w:rsidR="004A60C9" w:rsidRPr="00F950F8">
        <w:rPr>
          <w:rStyle w:val="FootnoteReference"/>
          <w:rFonts w:ascii="Calibri" w:hAnsi="Calibri"/>
          <w:sz w:val="22"/>
          <w:szCs w:val="22"/>
        </w:rPr>
        <w:footnoteReference w:id="1"/>
      </w:r>
    </w:p>
    <w:p w:rsidR="000575B3" w:rsidRPr="00F950F8" w:rsidRDefault="000575B3" w:rsidP="000575B3">
      <w:pPr>
        <w:rPr>
          <w:rFonts w:ascii="Calibri" w:hAnsi="Calibri"/>
          <w:sz w:val="22"/>
          <w:szCs w:val="22"/>
        </w:rPr>
      </w:pPr>
    </w:p>
    <w:p w:rsidR="008D3085" w:rsidRDefault="008D3085" w:rsidP="005C68AA">
      <w:pPr>
        <w:pStyle w:val="ListParagraph"/>
        <w:numPr>
          <w:ilvl w:val="0"/>
          <w:numId w:val="3"/>
        </w:numPr>
        <w:rPr>
          <w:rFonts w:ascii="Calibri" w:hAnsi="Calibri"/>
          <w:sz w:val="22"/>
          <w:szCs w:val="22"/>
        </w:rPr>
      </w:pPr>
      <w:r w:rsidRPr="005C68AA">
        <w:rPr>
          <w:rFonts w:ascii="Calibri" w:hAnsi="Calibri"/>
          <w:sz w:val="22"/>
          <w:szCs w:val="22"/>
        </w:rPr>
        <w:t>There are also official and unofficial transliteration standards, most notably those from ISO TC 4627 and the U.S. Library of Congress</w:t>
      </w:r>
    </w:p>
    <w:p w:rsidR="008E6D84" w:rsidRPr="008E6D84" w:rsidRDefault="008E6D84" w:rsidP="008E6D84">
      <w:pPr>
        <w:rPr>
          <w:rFonts w:ascii="Calibri" w:hAnsi="Calibri"/>
          <w:sz w:val="22"/>
          <w:szCs w:val="22"/>
        </w:rPr>
      </w:pPr>
    </w:p>
    <w:p w:rsidR="008E6D84" w:rsidRPr="005C68AA" w:rsidRDefault="008E6D84" w:rsidP="008E6D84">
      <w:pPr>
        <w:rPr>
          <w:rFonts w:ascii="Calibri" w:hAnsi="Calibri"/>
          <w:b/>
          <w:sz w:val="22"/>
          <w:szCs w:val="22"/>
        </w:rPr>
      </w:pPr>
      <w:r>
        <w:rPr>
          <w:rFonts w:ascii="Calibri" w:hAnsi="Calibri"/>
          <w:b/>
          <w:sz w:val="22"/>
          <w:szCs w:val="22"/>
        </w:rPr>
        <w:t>Potential Problem Areas</w:t>
      </w:r>
      <w:r w:rsidRPr="005C68AA">
        <w:rPr>
          <w:rFonts w:ascii="Calibri" w:hAnsi="Calibri"/>
          <w:b/>
          <w:sz w:val="22"/>
          <w:szCs w:val="22"/>
        </w:rPr>
        <w:t xml:space="preserve">: </w:t>
      </w:r>
    </w:p>
    <w:p w:rsidR="008E6D84" w:rsidRPr="005C68AA" w:rsidRDefault="008E6D84" w:rsidP="008E6D84">
      <w:pPr>
        <w:pStyle w:val="ListParagraph"/>
        <w:numPr>
          <w:ilvl w:val="0"/>
          <w:numId w:val="2"/>
        </w:numPr>
        <w:rPr>
          <w:rFonts w:ascii="Calibri" w:hAnsi="Calibri"/>
          <w:sz w:val="22"/>
          <w:szCs w:val="22"/>
        </w:rPr>
      </w:pPr>
      <w:proofErr w:type="gramStart"/>
      <w:r w:rsidRPr="005C68AA">
        <w:rPr>
          <w:rFonts w:ascii="Calibri" w:hAnsi="Calibri"/>
          <w:sz w:val="22"/>
          <w:szCs w:val="22"/>
        </w:rPr>
        <w:t>domain</w:t>
      </w:r>
      <w:proofErr w:type="gramEnd"/>
      <w:r w:rsidRPr="005C68AA">
        <w:rPr>
          <w:rFonts w:ascii="Calibri" w:hAnsi="Calibri"/>
          <w:sz w:val="22"/>
          <w:szCs w:val="22"/>
        </w:rPr>
        <w:t xml:space="preserve"> registration data is encoded in US-ASCII. This legacy condition is convenient for WHOIS service users who are sufficiently familiar with languages that can be submitted and displayed in US-ASCII</w:t>
      </w:r>
    </w:p>
    <w:p w:rsidR="008E6D84" w:rsidRPr="00F950F8" w:rsidRDefault="008E6D84" w:rsidP="008E6D84">
      <w:pPr>
        <w:rPr>
          <w:rFonts w:ascii="Calibri" w:hAnsi="Calibri"/>
          <w:sz w:val="22"/>
          <w:szCs w:val="22"/>
        </w:rPr>
      </w:pPr>
    </w:p>
    <w:p w:rsidR="008E6D84" w:rsidRPr="005C68AA" w:rsidRDefault="008E6D84" w:rsidP="008E6D84">
      <w:pPr>
        <w:pStyle w:val="ListParagraph"/>
        <w:numPr>
          <w:ilvl w:val="0"/>
          <w:numId w:val="2"/>
        </w:numPr>
        <w:rPr>
          <w:rFonts w:ascii="Calibri" w:hAnsi="Calibri"/>
          <w:sz w:val="22"/>
          <w:szCs w:val="22"/>
        </w:rPr>
      </w:pPr>
      <w:r w:rsidRPr="005C68AA">
        <w:rPr>
          <w:rFonts w:ascii="Calibri" w:hAnsi="Calibri"/>
          <w:sz w:val="22"/>
          <w:szCs w:val="22"/>
        </w:rPr>
        <w:t>Many millions of domain name registrants and Internet users today submit their data in US-ASCII, even though their primary language is written using a different script.</w:t>
      </w:r>
    </w:p>
    <w:p w:rsidR="008E6D84" w:rsidRPr="00F950F8" w:rsidRDefault="008E6D84" w:rsidP="008E6D84">
      <w:pPr>
        <w:rPr>
          <w:rFonts w:ascii="Calibri" w:hAnsi="Calibri"/>
          <w:sz w:val="22"/>
          <w:szCs w:val="22"/>
        </w:rPr>
      </w:pPr>
    </w:p>
    <w:p w:rsidR="008E6D84" w:rsidRPr="005C68AA" w:rsidRDefault="008E6D84" w:rsidP="008E6D84">
      <w:pPr>
        <w:pStyle w:val="ListParagraph"/>
        <w:numPr>
          <w:ilvl w:val="0"/>
          <w:numId w:val="2"/>
        </w:numPr>
        <w:rPr>
          <w:rFonts w:ascii="Calibri" w:hAnsi="Calibri"/>
          <w:sz w:val="22"/>
          <w:szCs w:val="22"/>
        </w:rPr>
      </w:pPr>
      <w:r w:rsidRPr="005C68AA">
        <w:rPr>
          <w:rFonts w:ascii="Calibri" w:hAnsi="Calibri"/>
          <w:sz w:val="22"/>
          <w:szCs w:val="22"/>
        </w:rPr>
        <w:t xml:space="preserve">Using US-ASCII is convenient for registrants, registrars and registries, and the installed base of operational WHOIS services that display US-ASCII. </w:t>
      </w:r>
    </w:p>
    <w:p w:rsidR="008E6D84" w:rsidRPr="00F950F8" w:rsidRDefault="008E6D84" w:rsidP="008E6D84">
      <w:pPr>
        <w:rPr>
          <w:rFonts w:ascii="Calibri" w:hAnsi="Calibri"/>
          <w:sz w:val="22"/>
          <w:szCs w:val="22"/>
        </w:rPr>
      </w:pPr>
    </w:p>
    <w:p w:rsidR="008E6D84" w:rsidRPr="005C68AA" w:rsidRDefault="008E6D84" w:rsidP="008E6D84">
      <w:pPr>
        <w:pStyle w:val="ListParagraph"/>
        <w:numPr>
          <w:ilvl w:val="0"/>
          <w:numId w:val="2"/>
        </w:numPr>
        <w:rPr>
          <w:rFonts w:ascii="Calibri" w:hAnsi="Calibri"/>
          <w:sz w:val="22"/>
          <w:szCs w:val="22"/>
        </w:rPr>
      </w:pPr>
      <w:r w:rsidRPr="005C68AA">
        <w:rPr>
          <w:rFonts w:ascii="Calibri" w:hAnsi="Calibri"/>
          <w:sz w:val="22"/>
          <w:szCs w:val="22"/>
        </w:rPr>
        <w:t>Many language translation systems are inexact and cannot be applied repeatedly to translate from one language to another. Thus there will be problems with both consistency and accuracy</w:t>
      </w:r>
    </w:p>
    <w:p w:rsidR="008E6D84" w:rsidRPr="00F950F8" w:rsidRDefault="008E6D84" w:rsidP="008E6D84">
      <w:pPr>
        <w:rPr>
          <w:rFonts w:ascii="Calibri" w:hAnsi="Calibri"/>
          <w:sz w:val="22"/>
          <w:szCs w:val="22"/>
        </w:rPr>
      </w:pPr>
    </w:p>
    <w:p w:rsidR="008D3085" w:rsidRPr="001E11E5" w:rsidRDefault="008E6D84" w:rsidP="001E11E5">
      <w:pPr>
        <w:pStyle w:val="ListParagraph"/>
        <w:numPr>
          <w:ilvl w:val="0"/>
          <w:numId w:val="2"/>
        </w:numPr>
        <w:rPr>
          <w:rFonts w:ascii="Calibri" w:hAnsi="Calibri"/>
          <w:sz w:val="22"/>
          <w:szCs w:val="22"/>
        </w:rPr>
      </w:pPr>
      <w:r w:rsidRPr="005C68AA">
        <w:rPr>
          <w:rFonts w:ascii="Calibri" w:hAnsi="Calibri"/>
          <w:sz w:val="22"/>
          <w:szCs w:val="22"/>
        </w:rPr>
        <w:t xml:space="preserve">Translation/transliteration may vary significantly across languages using the </w:t>
      </w:r>
      <w:proofErr w:type="gramStart"/>
      <w:r w:rsidRPr="005C68AA">
        <w:rPr>
          <w:rFonts w:ascii="Calibri" w:hAnsi="Calibri"/>
          <w:sz w:val="22"/>
          <w:szCs w:val="22"/>
        </w:rPr>
        <w:t>same  script</w:t>
      </w:r>
      <w:proofErr w:type="gramEnd"/>
      <w:r w:rsidRPr="005C68AA">
        <w:rPr>
          <w:rFonts w:ascii="Calibri" w:hAnsi="Calibri"/>
          <w:sz w:val="22"/>
          <w:szCs w:val="22"/>
        </w:rPr>
        <w:t>.</w:t>
      </w:r>
    </w:p>
    <w:p w:rsidR="008E6D84" w:rsidRDefault="008E6D84">
      <w:pPr>
        <w:rPr>
          <w:rFonts w:ascii="Calibri" w:hAnsi="Calibri"/>
          <w:sz w:val="22"/>
          <w:szCs w:val="22"/>
        </w:rPr>
      </w:pPr>
      <w:r>
        <w:rPr>
          <w:rFonts w:ascii="Calibri" w:hAnsi="Calibri"/>
          <w:sz w:val="22"/>
          <w:szCs w:val="22"/>
        </w:rPr>
        <w:br w:type="page"/>
      </w:r>
    </w:p>
    <w:p w:rsidR="008D3085" w:rsidRPr="00F950F8" w:rsidRDefault="008D3085" w:rsidP="000575B3">
      <w:pPr>
        <w:rPr>
          <w:rFonts w:ascii="Calibri" w:hAnsi="Calibri"/>
          <w:sz w:val="22"/>
          <w:szCs w:val="22"/>
        </w:rPr>
      </w:pPr>
    </w:p>
    <w:p w:rsidR="000575B3" w:rsidRDefault="005C68AA" w:rsidP="000575B3">
      <w:pPr>
        <w:rPr>
          <w:rFonts w:ascii="Calibri" w:hAnsi="Calibri"/>
          <w:b/>
          <w:sz w:val="22"/>
          <w:szCs w:val="22"/>
        </w:rPr>
      </w:pPr>
      <w:r w:rsidRPr="00881ED0">
        <w:rPr>
          <w:rFonts w:ascii="Calibri" w:hAnsi="Calibri"/>
          <w:b/>
          <w:sz w:val="22"/>
          <w:szCs w:val="22"/>
        </w:rPr>
        <w:t xml:space="preserve">Further </w:t>
      </w:r>
      <w:r w:rsidR="000575B3" w:rsidRPr="00881ED0">
        <w:rPr>
          <w:rFonts w:ascii="Calibri" w:hAnsi="Calibri"/>
          <w:b/>
          <w:sz w:val="22"/>
          <w:szCs w:val="22"/>
        </w:rPr>
        <w:t>Point of consideration</w:t>
      </w:r>
      <w:r w:rsidR="00881ED0">
        <w:rPr>
          <w:rFonts w:ascii="Calibri" w:hAnsi="Calibri"/>
          <w:b/>
          <w:sz w:val="22"/>
          <w:szCs w:val="22"/>
        </w:rPr>
        <w:t xml:space="preserve"> from the IDN WG</w:t>
      </w:r>
      <w:r w:rsidR="000575B3" w:rsidRPr="00881ED0">
        <w:rPr>
          <w:rFonts w:ascii="Calibri" w:hAnsi="Calibri"/>
          <w:b/>
          <w:sz w:val="22"/>
          <w:szCs w:val="22"/>
        </w:rPr>
        <w:t>:</w:t>
      </w:r>
    </w:p>
    <w:p w:rsidR="00881ED0" w:rsidRPr="00881ED0" w:rsidRDefault="00881ED0" w:rsidP="000575B3">
      <w:pPr>
        <w:rPr>
          <w:rFonts w:ascii="Calibri" w:hAnsi="Calibri"/>
          <w:b/>
          <w:sz w:val="22"/>
          <w:szCs w:val="22"/>
        </w:rPr>
      </w:pPr>
    </w:p>
    <w:p w:rsidR="000575B3" w:rsidRPr="00881ED0" w:rsidRDefault="000575B3" w:rsidP="00881ED0">
      <w:pPr>
        <w:pStyle w:val="ListParagraph"/>
        <w:numPr>
          <w:ilvl w:val="0"/>
          <w:numId w:val="5"/>
        </w:numPr>
        <w:rPr>
          <w:rFonts w:ascii="Calibri" w:hAnsi="Calibri"/>
          <w:sz w:val="22"/>
          <w:szCs w:val="22"/>
        </w:rPr>
      </w:pPr>
      <w:r w:rsidRPr="00881ED0">
        <w:rPr>
          <w:rFonts w:ascii="Calibri" w:hAnsi="Calibri"/>
          <w:sz w:val="22"/>
          <w:szCs w:val="22"/>
        </w:rPr>
        <w:t>The desirability to use scripts different than US-ASCII should be balanced against the desired uses of the data. While domain registrants may intend to only use their domain "locally" or interact with people in their native script, the nature of the Internet itself means that any domain provisioned on it is available globally.</w:t>
      </w:r>
    </w:p>
    <w:p w:rsidR="000575B3" w:rsidRPr="00F950F8" w:rsidRDefault="000575B3" w:rsidP="000575B3">
      <w:pPr>
        <w:rPr>
          <w:rFonts w:ascii="Calibri" w:hAnsi="Calibri"/>
          <w:sz w:val="22"/>
          <w:szCs w:val="22"/>
        </w:rPr>
      </w:pPr>
    </w:p>
    <w:p w:rsidR="000575B3" w:rsidRPr="00881ED0" w:rsidRDefault="008D3085" w:rsidP="00881ED0">
      <w:pPr>
        <w:pStyle w:val="ListParagraph"/>
        <w:numPr>
          <w:ilvl w:val="0"/>
          <w:numId w:val="5"/>
        </w:numPr>
        <w:rPr>
          <w:rFonts w:ascii="Calibri" w:hAnsi="Calibri"/>
          <w:sz w:val="22"/>
          <w:szCs w:val="22"/>
        </w:rPr>
      </w:pPr>
      <w:r w:rsidRPr="00881ED0">
        <w:rPr>
          <w:rFonts w:ascii="Calibri" w:hAnsi="Calibri"/>
          <w:sz w:val="22"/>
          <w:szCs w:val="22"/>
        </w:rPr>
        <w:t>Registrars who accept registration data in local scripts (non US-ASCII) should make registration data in the local script available through DNRD-DS output, and should at least include tags to identify languages and scripts (e.g. RFC 5646).</w:t>
      </w:r>
    </w:p>
    <w:p w:rsidR="000575B3" w:rsidRDefault="000575B3" w:rsidP="000575B3">
      <w:pPr>
        <w:pBdr>
          <w:bottom w:val="single" w:sz="6" w:space="1" w:color="auto"/>
        </w:pBdr>
        <w:rPr>
          <w:rFonts w:ascii="Calibri" w:hAnsi="Calibri"/>
          <w:sz w:val="22"/>
          <w:szCs w:val="22"/>
        </w:rPr>
      </w:pPr>
    </w:p>
    <w:p w:rsidR="008D3085" w:rsidRPr="00F950F8" w:rsidRDefault="008D3085" w:rsidP="000575B3">
      <w:pPr>
        <w:rPr>
          <w:rFonts w:ascii="Calibri" w:hAnsi="Calibri"/>
          <w:sz w:val="22"/>
          <w:szCs w:val="22"/>
        </w:rPr>
      </w:pPr>
    </w:p>
    <w:p w:rsidR="008D3085" w:rsidRPr="00F950F8" w:rsidRDefault="00110E95" w:rsidP="000575B3">
      <w:pPr>
        <w:rPr>
          <w:rFonts w:ascii="Calibri" w:hAnsi="Calibri"/>
          <w:sz w:val="22"/>
          <w:szCs w:val="22"/>
        </w:rPr>
      </w:pPr>
      <w:r w:rsidRPr="00F950F8">
        <w:rPr>
          <w:rFonts w:ascii="Calibri" w:hAnsi="Calibri"/>
          <w:sz w:val="22"/>
          <w:szCs w:val="22"/>
        </w:rPr>
        <w:t xml:space="preserve">The GAC notes in its </w:t>
      </w:r>
      <w:hyperlink r:id="rId11" w:history="1">
        <w:r w:rsidRPr="00F950F8">
          <w:rPr>
            <w:rStyle w:val="Hyperlink"/>
            <w:rFonts w:ascii="Calibri" w:hAnsi="Calibri"/>
            <w:sz w:val="22"/>
            <w:szCs w:val="22"/>
          </w:rPr>
          <w:t xml:space="preserve">2007 GAC Principles </w:t>
        </w:r>
        <w:proofErr w:type="gramStart"/>
        <w:r w:rsidRPr="00F950F8">
          <w:rPr>
            <w:rStyle w:val="Hyperlink"/>
            <w:rFonts w:ascii="Calibri" w:hAnsi="Calibri"/>
            <w:sz w:val="22"/>
            <w:szCs w:val="22"/>
          </w:rPr>
          <w:t>Regarding</w:t>
        </w:r>
        <w:proofErr w:type="gramEnd"/>
        <w:r w:rsidRPr="00F950F8">
          <w:rPr>
            <w:rStyle w:val="Hyperlink"/>
            <w:rFonts w:ascii="Calibri" w:hAnsi="Calibri"/>
            <w:sz w:val="22"/>
            <w:szCs w:val="22"/>
          </w:rPr>
          <w:t xml:space="preserve"> gTLD WHOIS Services</w:t>
        </w:r>
      </w:hyperlink>
      <w:r w:rsidR="00DF0B13" w:rsidRPr="00F950F8">
        <w:rPr>
          <w:rFonts w:ascii="Calibri" w:hAnsi="Calibri"/>
          <w:sz w:val="22"/>
          <w:szCs w:val="22"/>
        </w:rPr>
        <w:t>:</w:t>
      </w:r>
    </w:p>
    <w:p w:rsidR="00DF0B13" w:rsidRPr="00F950F8" w:rsidRDefault="00DF0B13" w:rsidP="000575B3">
      <w:pPr>
        <w:rPr>
          <w:rFonts w:ascii="Calibri" w:hAnsi="Calibri"/>
          <w:sz w:val="22"/>
          <w:szCs w:val="22"/>
        </w:rPr>
      </w:pPr>
    </w:p>
    <w:p w:rsidR="00DF0B13" w:rsidRPr="005C68AA" w:rsidRDefault="00DF0B13" w:rsidP="005C68AA">
      <w:pPr>
        <w:pStyle w:val="ListParagraph"/>
        <w:numPr>
          <w:ilvl w:val="0"/>
          <w:numId w:val="4"/>
        </w:numPr>
        <w:rPr>
          <w:rFonts w:ascii="Calibri" w:hAnsi="Calibri"/>
          <w:sz w:val="22"/>
          <w:szCs w:val="22"/>
        </w:rPr>
      </w:pPr>
      <w:proofErr w:type="gramStart"/>
      <w:r w:rsidRPr="005C68AA">
        <w:rPr>
          <w:rFonts w:ascii="Calibri" w:hAnsi="Calibri"/>
          <w:sz w:val="22"/>
          <w:szCs w:val="22"/>
        </w:rPr>
        <w:t>gTLD</w:t>
      </w:r>
      <w:proofErr w:type="gramEnd"/>
      <w:r w:rsidRPr="005C68AA">
        <w:rPr>
          <w:rFonts w:ascii="Calibri" w:hAnsi="Calibri"/>
          <w:sz w:val="22"/>
          <w:szCs w:val="22"/>
        </w:rPr>
        <w:t xml:space="preserve"> WHOIS services could provide sufficient and accurate data about domain name registrations and registrants subject to national safeguards for individual’s privacy in a manner that (1) supports the stability, reliability, security, and global interoperability of the Internet, from both a technical and public trust perspective; and (2) facilitates continuous, timely and world-wide access.</w:t>
      </w:r>
    </w:p>
    <w:p w:rsidR="00DF0B13" w:rsidRPr="00F950F8" w:rsidRDefault="00DF0B13" w:rsidP="000575B3">
      <w:pPr>
        <w:rPr>
          <w:rFonts w:ascii="Calibri" w:hAnsi="Calibri"/>
          <w:sz w:val="22"/>
          <w:szCs w:val="22"/>
        </w:rPr>
      </w:pPr>
    </w:p>
    <w:p w:rsidR="00DF0B13" w:rsidRPr="005C68AA" w:rsidRDefault="00DF0B13" w:rsidP="005C68AA">
      <w:pPr>
        <w:pStyle w:val="ListParagraph"/>
        <w:numPr>
          <w:ilvl w:val="0"/>
          <w:numId w:val="4"/>
        </w:numPr>
        <w:rPr>
          <w:rFonts w:ascii="Calibri" w:hAnsi="Calibri"/>
          <w:sz w:val="22"/>
          <w:szCs w:val="22"/>
        </w:rPr>
      </w:pPr>
      <w:r w:rsidRPr="005C68AA">
        <w:rPr>
          <w:rFonts w:ascii="Calibri" w:hAnsi="Calibri"/>
          <w:sz w:val="22"/>
          <w:szCs w:val="22"/>
        </w:rPr>
        <w:t>Stakeholders should work to improve the accuracy of WHOIS data, and in particular, to reduce the incidence of deliberately false WHOIS data.</w:t>
      </w:r>
    </w:p>
    <w:sectPr w:rsidR="00DF0B13" w:rsidRPr="005C68AA" w:rsidSect="002C37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BA" w:rsidRDefault="006875BA" w:rsidP="004A60C9">
      <w:r>
        <w:separator/>
      </w:r>
    </w:p>
  </w:endnote>
  <w:endnote w:type="continuationSeparator" w:id="0">
    <w:p w:rsidR="006875BA" w:rsidRDefault="006875BA" w:rsidP="004A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BA" w:rsidRDefault="006875BA" w:rsidP="004A60C9">
      <w:r>
        <w:separator/>
      </w:r>
    </w:p>
  </w:footnote>
  <w:footnote w:type="continuationSeparator" w:id="0">
    <w:p w:rsidR="006875BA" w:rsidRDefault="006875BA" w:rsidP="004A60C9">
      <w:r>
        <w:continuationSeparator/>
      </w:r>
    </w:p>
  </w:footnote>
  <w:footnote w:id="1">
    <w:p w:rsidR="005C68AA" w:rsidRDefault="005C68AA">
      <w:pPr>
        <w:pStyle w:val="FootnoteText"/>
      </w:pPr>
      <w:r w:rsidRPr="008E6D84">
        <w:rPr>
          <w:rStyle w:val="FootnoteReference"/>
          <w:sz w:val="20"/>
        </w:rPr>
        <w:footnoteRef/>
      </w:r>
      <w:r w:rsidRPr="008E6D84">
        <w:rPr>
          <w:sz w:val="20"/>
        </w:rPr>
        <w:t xml:space="preserve"> Also worth considering that monolingual users of WHOIS data will not be able to use translated/transliterated Contact Data (unless it is translated/transliterated into their language)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CD7"/>
    <w:multiLevelType w:val="hybridMultilevel"/>
    <w:tmpl w:val="4B989428"/>
    <w:lvl w:ilvl="0" w:tplc="A0F8E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3E0C82"/>
    <w:multiLevelType w:val="hybridMultilevel"/>
    <w:tmpl w:val="0E9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01763"/>
    <w:multiLevelType w:val="hybridMultilevel"/>
    <w:tmpl w:val="AF6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44EF2"/>
    <w:multiLevelType w:val="hybridMultilevel"/>
    <w:tmpl w:val="DA2A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662A1"/>
    <w:multiLevelType w:val="hybridMultilevel"/>
    <w:tmpl w:val="08A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A1"/>
    <w:rsid w:val="000575B3"/>
    <w:rsid w:val="00110E95"/>
    <w:rsid w:val="001735F4"/>
    <w:rsid w:val="001E11E5"/>
    <w:rsid w:val="002C37EB"/>
    <w:rsid w:val="00387A36"/>
    <w:rsid w:val="004438A1"/>
    <w:rsid w:val="004771F7"/>
    <w:rsid w:val="004A60C9"/>
    <w:rsid w:val="005C68AA"/>
    <w:rsid w:val="006875BA"/>
    <w:rsid w:val="00881ED0"/>
    <w:rsid w:val="008D3085"/>
    <w:rsid w:val="008E6D84"/>
    <w:rsid w:val="00DF0B13"/>
    <w:rsid w:val="00F9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D1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A1"/>
    <w:pPr>
      <w:ind w:left="720"/>
      <w:contextualSpacing/>
    </w:pPr>
  </w:style>
  <w:style w:type="character" w:styleId="Hyperlink">
    <w:name w:val="Hyperlink"/>
    <w:basedOn w:val="DefaultParagraphFont"/>
    <w:uiPriority w:val="99"/>
    <w:unhideWhenUsed/>
    <w:rsid w:val="004438A1"/>
    <w:rPr>
      <w:color w:val="0000FF" w:themeColor="hyperlink"/>
      <w:u w:val="single"/>
    </w:rPr>
  </w:style>
  <w:style w:type="paragraph" w:styleId="FootnoteText">
    <w:name w:val="footnote text"/>
    <w:basedOn w:val="Normal"/>
    <w:link w:val="FootnoteTextChar"/>
    <w:uiPriority w:val="99"/>
    <w:unhideWhenUsed/>
    <w:rsid w:val="004A60C9"/>
  </w:style>
  <w:style w:type="character" w:customStyle="1" w:styleId="FootnoteTextChar">
    <w:name w:val="Footnote Text Char"/>
    <w:basedOn w:val="DefaultParagraphFont"/>
    <w:link w:val="FootnoteText"/>
    <w:uiPriority w:val="99"/>
    <w:rsid w:val="004A60C9"/>
  </w:style>
  <w:style w:type="character" w:styleId="FootnoteReference">
    <w:name w:val="footnote reference"/>
    <w:basedOn w:val="DefaultParagraphFont"/>
    <w:uiPriority w:val="99"/>
    <w:unhideWhenUsed/>
    <w:rsid w:val="004A60C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A1"/>
    <w:pPr>
      <w:ind w:left="720"/>
      <w:contextualSpacing/>
    </w:pPr>
  </w:style>
  <w:style w:type="character" w:styleId="Hyperlink">
    <w:name w:val="Hyperlink"/>
    <w:basedOn w:val="DefaultParagraphFont"/>
    <w:uiPriority w:val="99"/>
    <w:unhideWhenUsed/>
    <w:rsid w:val="004438A1"/>
    <w:rPr>
      <w:color w:val="0000FF" w:themeColor="hyperlink"/>
      <w:u w:val="single"/>
    </w:rPr>
  </w:style>
  <w:style w:type="paragraph" w:styleId="FootnoteText">
    <w:name w:val="footnote text"/>
    <w:basedOn w:val="Normal"/>
    <w:link w:val="FootnoteTextChar"/>
    <w:uiPriority w:val="99"/>
    <w:unhideWhenUsed/>
    <w:rsid w:val="004A60C9"/>
  </w:style>
  <w:style w:type="character" w:customStyle="1" w:styleId="FootnoteTextChar">
    <w:name w:val="Footnote Text Char"/>
    <w:basedOn w:val="DefaultParagraphFont"/>
    <w:link w:val="FootnoteText"/>
    <w:uiPriority w:val="99"/>
    <w:rsid w:val="004A60C9"/>
  </w:style>
  <w:style w:type="character" w:styleId="FootnoteReference">
    <w:name w:val="footnote reference"/>
    <w:basedOn w:val="DefaultParagraphFont"/>
    <w:uiPriority w:val="99"/>
    <w:unhideWhenUsed/>
    <w:rsid w:val="004A6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12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localhost/Users/Lars/Downloads/WHOIS_principle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groups/other/gtld-directory-services/initial-report-24jun13-en.pdf" TargetMode="External"/><Relationship Id="rId9" Type="http://schemas.openxmlformats.org/officeDocument/2006/relationships/hyperlink" Target="http://gnso.icann.org/en/issues/ird/final-report-ird-wg-07may12-en.pdf" TargetMode="External"/><Relationship Id="rId10" Type="http://schemas.openxmlformats.org/officeDocument/2006/relationships/hyperlink" Target="http://gnso.icann.org/en/issues/ird/final-report-ird-wg-07may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866</Words>
  <Characters>4937</Characters>
  <Application>Microsoft Macintosh Word</Application>
  <DocSecurity>0</DocSecurity>
  <Lines>41</Lines>
  <Paragraphs>11</Paragraphs>
  <ScaleCrop>false</ScaleCrop>
  <Company>ICANN</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4</cp:revision>
  <dcterms:created xsi:type="dcterms:W3CDTF">2014-03-12T11:29:00Z</dcterms:created>
  <dcterms:modified xsi:type="dcterms:W3CDTF">2014-03-12T15:46:00Z</dcterms:modified>
</cp:coreProperties>
</file>