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2B" w:rsidRDefault="00C96866">
      <w:r>
        <w:t>Section 3.6 of the GNSO Working Group Guidelines:</w:t>
      </w:r>
    </w:p>
    <w:p w:rsidR="00C96866" w:rsidRDefault="00C96866"/>
    <w:p w:rsidR="00C96866" w:rsidRDefault="00C96866" w:rsidP="00C96866">
      <w:r>
        <w:t>The Chair will be responsible for designating each position as having one of the following designations:</w:t>
      </w:r>
    </w:p>
    <w:p w:rsidR="00C96866" w:rsidRDefault="00C96866" w:rsidP="00C96866"/>
    <w:p w:rsidR="00C96866" w:rsidRDefault="00C96866" w:rsidP="00C96866">
      <w:pPr>
        <w:pStyle w:val="ListParagraph"/>
        <w:numPr>
          <w:ilvl w:val="0"/>
          <w:numId w:val="1"/>
        </w:numPr>
      </w:pPr>
      <w:r>
        <w:t xml:space="preserve">Full consensus - when no one in the </w:t>
      </w:r>
      <w:ins w:id="0" w:author="Amr Elsadr" w:date="2014-02-24T15:13:00Z">
        <w:r>
          <w:t>Working G</w:t>
        </w:r>
      </w:ins>
      <w:del w:id="1" w:author="Amr Elsadr" w:date="2014-02-24T15:13:00Z">
        <w:r w:rsidDel="00C96866">
          <w:delText>g</w:delText>
        </w:r>
      </w:del>
      <w:r>
        <w:t xml:space="preserve">roup speaks against the </w:t>
      </w:r>
      <w:del w:id="2" w:author="Amr Elsadr" w:date="2014-02-24T15:14:00Z">
        <w:r w:rsidDel="00C96866">
          <w:delText xml:space="preserve">recommendation </w:delText>
        </w:r>
      </w:del>
      <w:ins w:id="3" w:author="Amr Elsadr" w:date="2014-02-24T15:14:00Z">
        <w:r>
          <w:t xml:space="preserve">position adopted as per the Working Group report </w:t>
        </w:r>
      </w:ins>
      <w:r>
        <w:t>in its last readings.</w:t>
      </w:r>
      <w:ins w:id="4" w:author="Amr Elsadr" w:date="2014-02-24T15:14:00Z">
        <w:r>
          <w:t xml:space="preserve"> This position may be to endorse or reject the recommendations</w:t>
        </w:r>
      </w:ins>
      <w:ins w:id="5" w:author="Amr Elsadr" w:date="2014-02-24T15:15:00Z">
        <w:r>
          <w:t xml:space="preserve"> in the report</w:t>
        </w:r>
      </w:ins>
      <w:ins w:id="6" w:author="Amr Elsadr" w:date="2014-02-24T15:14:00Z">
        <w:r>
          <w:t>.</w:t>
        </w:r>
      </w:ins>
      <w:r>
        <w:t xml:space="preserve"> This is also sometimes referred to as Unanimous Consensus.</w:t>
      </w:r>
    </w:p>
    <w:p w:rsidR="00C96866" w:rsidRDefault="00C96866" w:rsidP="00C96866">
      <w:pPr>
        <w:pStyle w:val="ListParagraph"/>
        <w:numPr>
          <w:ilvl w:val="0"/>
          <w:numId w:val="1"/>
        </w:numPr>
      </w:pPr>
      <w:r>
        <w:t>Consensus - a position where only a small minority disagrees, but most agree.</w:t>
      </w:r>
      <w:ins w:id="7" w:author="Amr Elsadr" w:date="2014-02-24T15:17:00Z">
        <w:r>
          <w:t xml:space="preserve"> The position attaining consensus may be to either endorse or reject </w:t>
        </w:r>
      </w:ins>
      <w:ins w:id="8" w:author="Amr Elsadr" w:date="2014-02-24T15:18:00Z">
        <w:r>
          <w:t>the recommendations in the Working Group report.</w:t>
        </w:r>
      </w:ins>
    </w:p>
    <w:p w:rsidR="00C96866" w:rsidRDefault="00C96866" w:rsidP="00C96866">
      <w:pPr>
        <w:pStyle w:val="ListParagraph"/>
        <w:numPr>
          <w:ilvl w:val="0"/>
          <w:numId w:val="1"/>
        </w:numPr>
      </w:pPr>
      <w:r>
        <w:t>Strong support but significant opposition - a position where, while most of the group supports</w:t>
      </w:r>
      <w:ins w:id="9" w:author="Amr Elsadr" w:date="2014-02-24T15:20:00Z">
        <w:r>
          <w:t xml:space="preserve"> endorsing or rejecting</w:t>
        </w:r>
      </w:ins>
      <w:r>
        <w:t xml:space="preserve"> a recommendation, there are a significant number of those who</w:t>
      </w:r>
      <w:ins w:id="10" w:author="Amr Elsadr" w:date="2014-02-24T15:21:00Z">
        <w:r>
          <w:t>se position is in conflict with</w:t>
        </w:r>
      </w:ins>
      <w:ins w:id="11" w:author="Amr Elsadr" w:date="2014-02-24T15:22:00Z">
        <w:r>
          <w:t xml:space="preserve"> that of</w:t>
        </w:r>
      </w:ins>
      <w:ins w:id="12" w:author="Amr Elsadr" w:date="2014-02-24T15:21:00Z">
        <w:r>
          <w:t xml:space="preserve"> the majority</w:t>
        </w:r>
      </w:ins>
      <w:del w:id="13" w:author="Amr Elsadr" w:date="2014-02-24T15:21:00Z">
        <w:r w:rsidDel="00C96866">
          <w:delText xml:space="preserve"> do not support it</w:delText>
        </w:r>
      </w:del>
      <w:r>
        <w:t>.</w:t>
      </w:r>
    </w:p>
    <w:p w:rsidR="00C96866" w:rsidRDefault="00C96866" w:rsidP="00C96866">
      <w:pPr>
        <w:pStyle w:val="ListParagraph"/>
        <w:numPr>
          <w:ilvl w:val="0"/>
          <w:numId w:val="1"/>
        </w:numPr>
      </w:pPr>
      <w:r>
        <w:t>Divergence (also referred to as No Consensus)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rsidR="00C96866" w:rsidRDefault="00C96866" w:rsidP="00C96866">
      <w:pPr>
        <w:pStyle w:val="ListParagraph"/>
        <w:numPr>
          <w:ilvl w:val="0"/>
          <w:numId w:val="1"/>
        </w:numPr>
      </w:pPr>
      <w:r>
        <w:t>Minority View - refers to a proposal where a small number of people support</w:t>
      </w:r>
      <w:ins w:id="14" w:author="Amr Elsadr" w:date="2014-02-24T15:22:00Z">
        <w:r w:rsidR="00A7182C">
          <w:t xml:space="preserve"> endorsing or rejecting</w:t>
        </w:r>
      </w:ins>
      <w:r>
        <w:t xml:space="preserve"> </w:t>
      </w:r>
      <w:ins w:id="15" w:author="Amr Elsadr" w:date="2014-02-24T15:23:00Z">
        <w:r w:rsidR="00A7182C">
          <w:t>a Working Group’s</w:t>
        </w:r>
      </w:ins>
      <w:bookmarkStart w:id="16" w:name="_GoBack"/>
      <w:bookmarkEnd w:id="16"/>
      <w:del w:id="17" w:author="Amr Elsadr" w:date="2014-02-24T15:23:00Z">
        <w:r w:rsidDel="00A7182C">
          <w:delText>the</w:delText>
        </w:r>
      </w:del>
      <w:r>
        <w:t xml:space="preserve"> recommendation. This can happen in response to a Consensus, Strong support but significant opposition, and No Consensus; or, it can happen in cases where there is neither support nor opposition to a suggestion made by a small number of individuals.</w:t>
      </w:r>
    </w:p>
    <w:p w:rsidR="00C96866" w:rsidRDefault="00C96866" w:rsidP="00C96866"/>
    <w:p w:rsidR="00C96866" w:rsidRDefault="00C96866" w:rsidP="00C96866"/>
    <w:sectPr w:rsidR="00C96866" w:rsidSect="00A103A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649"/>
    <w:multiLevelType w:val="hybridMultilevel"/>
    <w:tmpl w:val="A9CED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866"/>
    <w:rsid w:val="00786D2B"/>
    <w:rsid w:val="00A103A6"/>
    <w:rsid w:val="00A7182C"/>
    <w:rsid w:val="00C96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901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866"/>
    <w:pPr>
      <w:ind w:left="720"/>
      <w:contextualSpacing/>
    </w:pPr>
  </w:style>
  <w:style w:type="paragraph" w:styleId="BalloonText">
    <w:name w:val="Balloon Text"/>
    <w:basedOn w:val="Normal"/>
    <w:link w:val="BalloonTextChar"/>
    <w:uiPriority w:val="99"/>
    <w:semiHidden/>
    <w:unhideWhenUsed/>
    <w:rsid w:val="00C968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686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866"/>
    <w:pPr>
      <w:ind w:left="720"/>
      <w:contextualSpacing/>
    </w:pPr>
  </w:style>
  <w:style w:type="paragraph" w:styleId="BalloonText">
    <w:name w:val="Balloon Text"/>
    <w:basedOn w:val="Normal"/>
    <w:link w:val="BalloonTextChar"/>
    <w:uiPriority w:val="99"/>
    <w:semiHidden/>
    <w:unhideWhenUsed/>
    <w:rsid w:val="00C968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686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ECF7C-CD46-F441-A8BA-943712EB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250</Words>
  <Characters>1431</Characters>
  <Application>Microsoft Macintosh Word</Application>
  <DocSecurity>0</DocSecurity>
  <Lines>11</Lines>
  <Paragraphs>3</Paragraphs>
  <ScaleCrop>false</ScaleCrop>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Elsadr</dc:creator>
  <cp:keywords/>
  <dc:description/>
  <cp:lastModifiedBy>Amr Elsadr</cp:lastModifiedBy>
  <cp:revision>1</cp:revision>
  <dcterms:created xsi:type="dcterms:W3CDTF">2014-02-24T14:05:00Z</dcterms:created>
  <dcterms:modified xsi:type="dcterms:W3CDTF">2014-02-24T14:24:00Z</dcterms:modified>
</cp:coreProperties>
</file>