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84F" w:rsidRPr="004C54F8" w:rsidRDefault="00A9584F"/>
    <w:p w:rsidR="004C54F8" w:rsidRPr="004C54F8" w:rsidRDefault="004C54F8" w:rsidP="004C54F8">
      <w:pPr>
        <w:pStyle w:val="ListParagraph"/>
        <w:ind w:left="1440"/>
        <w:rPr>
          <w:sz w:val="24"/>
          <w:szCs w:val="24"/>
        </w:rPr>
      </w:pPr>
    </w:p>
    <w:p w:rsidR="004C54F8" w:rsidRPr="004C54F8" w:rsidRDefault="004C54F8" w:rsidP="004C54F8">
      <w:pPr>
        <w:ind w:left="360"/>
      </w:pPr>
      <w:r w:rsidRPr="004C54F8">
        <w:t>V. IRT Operating Principles</w:t>
      </w:r>
    </w:p>
    <w:p w:rsidR="004C54F8" w:rsidRPr="004C54F8" w:rsidRDefault="004C54F8" w:rsidP="004C54F8">
      <w:pPr>
        <w:ind w:left="360"/>
      </w:pPr>
    </w:p>
    <w:p w:rsidR="004C54F8" w:rsidRPr="004C54F8" w:rsidRDefault="004C54F8" w:rsidP="004C54F8">
      <w:pPr>
        <w:pStyle w:val="ListParagraph"/>
        <w:numPr>
          <w:ilvl w:val="0"/>
          <w:numId w:val="3"/>
        </w:numPr>
        <w:ind w:left="1530" w:hanging="270"/>
        <w:rPr>
          <w:sz w:val="24"/>
          <w:szCs w:val="24"/>
        </w:rPr>
      </w:pPr>
      <w:r w:rsidRPr="004C54F8">
        <w:rPr>
          <w:sz w:val="24"/>
          <w:szCs w:val="24"/>
        </w:rPr>
        <w:t>Meetings of the IRT are scheduled by the GDD Project Manager in a timely manner</w:t>
      </w:r>
      <w:commentRangeStart w:id="0"/>
      <w:ins w:id="1" w:author="Chuck Gomes" w:date="2014-11-25T18:30:00Z">
        <w:r w:rsidR="00DB7FC2">
          <w:rPr>
            <w:sz w:val="24"/>
            <w:szCs w:val="24"/>
          </w:rPr>
          <w:t>, in consultation with the members of the IRT</w:t>
        </w:r>
        <w:commentRangeEnd w:id="0"/>
        <w:r w:rsidR="00DB7FC2">
          <w:rPr>
            <w:rStyle w:val="CommentReference"/>
            <w:rFonts w:eastAsiaTheme="minorEastAsia"/>
          </w:rPr>
          <w:commentReference w:id="0"/>
        </w:r>
      </w:ins>
      <w:r w:rsidRPr="004C54F8">
        <w:rPr>
          <w:sz w:val="24"/>
          <w:szCs w:val="24"/>
        </w:rPr>
        <w:t xml:space="preserve">. The GDD Project Manager is expected to circulate the draft agenda to the IRT </w:t>
      </w:r>
      <w:del w:id="2" w:author="Mary Wong" w:date="2014-11-24T21:49:00Z">
        <w:r w:rsidRPr="004C54F8" w:rsidDel="004C54F8">
          <w:rPr>
            <w:sz w:val="24"/>
            <w:szCs w:val="24"/>
          </w:rPr>
          <w:delText xml:space="preserve">ideally </w:delText>
        </w:r>
      </w:del>
      <w:r w:rsidRPr="004C54F8">
        <w:rPr>
          <w:sz w:val="24"/>
          <w:szCs w:val="24"/>
        </w:rPr>
        <w:t xml:space="preserve">at least 24 hours in advance and will send out the call-in details </w:t>
      </w:r>
      <w:ins w:id="3" w:author="Mary Wong" w:date="2014-11-24T21:49:00Z">
        <w:r>
          <w:rPr>
            <w:sz w:val="24"/>
            <w:szCs w:val="24"/>
          </w:rPr>
          <w:t xml:space="preserve">and other relevant materials </w:t>
        </w:r>
      </w:ins>
      <w:r w:rsidRPr="004C54F8">
        <w:rPr>
          <w:sz w:val="24"/>
          <w:szCs w:val="24"/>
        </w:rPr>
        <w:t>to all the members of the IRT.</w:t>
      </w:r>
    </w:p>
    <w:p w:rsidR="004C54F8" w:rsidRPr="004C54F8" w:rsidRDefault="004C54F8" w:rsidP="004C54F8">
      <w:pPr>
        <w:pStyle w:val="ListParagraph"/>
        <w:numPr>
          <w:ilvl w:val="0"/>
          <w:numId w:val="3"/>
        </w:numPr>
        <w:ind w:left="1530" w:hanging="270"/>
        <w:rPr>
          <w:sz w:val="24"/>
          <w:szCs w:val="24"/>
        </w:rPr>
      </w:pPr>
      <w:r w:rsidRPr="004C54F8">
        <w:rPr>
          <w:sz w:val="24"/>
          <w:szCs w:val="24"/>
        </w:rPr>
        <w:t xml:space="preserve">There is a presumption of </w:t>
      </w:r>
      <w:del w:id="4" w:author="Mary Wong" w:date="2014-11-24T21:50:00Z">
        <w:r w:rsidRPr="004C54F8" w:rsidDel="004C54F8">
          <w:rPr>
            <w:sz w:val="24"/>
            <w:szCs w:val="24"/>
          </w:rPr>
          <w:delText xml:space="preserve">full transparency in </w:delText>
        </w:r>
      </w:del>
      <w:ins w:id="5" w:author="Mary Wong" w:date="2014-11-24T21:50:00Z">
        <w:r>
          <w:rPr>
            <w:sz w:val="24"/>
            <w:szCs w:val="24"/>
          </w:rPr>
          <w:t xml:space="preserve">that </w:t>
        </w:r>
      </w:ins>
      <w:r w:rsidRPr="004C54F8">
        <w:rPr>
          <w:sz w:val="24"/>
          <w:szCs w:val="24"/>
        </w:rPr>
        <w:t xml:space="preserve">all IRTs </w:t>
      </w:r>
      <w:ins w:id="6" w:author="Mary Wong" w:date="2014-11-24T21:50:00Z">
        <w:r>
          <w:rPr>
            <w:sz w:val="24"/>
            <w:szCs w:val="24"/>
          </w:rPr>
          <w:t xml:space="preserve">will operate with full transparency, </w:t>
        </w:r>
      </w:ins>
      <w:r w:rsidRPr="004C54F8">
        <w:rPr>
          <w:sz w:val="24"/>
          <w:szCs w:val="24"/>
        </w:rPr>
        <w:t xml:space="preserve">with at a minimum a publicly archived mailing list and recording of all IRT calls. In the extraordinary event that the IRT should require confidentiality, </w:t>
      </w:r>
      <w:del w:id="7" w:author="Mary Wong" w:date="2014-11-24T21:50:00Z">
        <w:r w:rsidRPr="004C54F8" w:rsidDel="004C54F8">
          <w:rPr>
            <w:sz w:val="24"/>
            <w:szCs w:val="24"/>
          </w:rPr>
          <w:delText>it is up to that IRT in co-ordination with staff to propose a set of rules and procedures</w:delText>
        </w:r>
      </w:del>
      <w:ins w:id="8" w:author="Mary Wong" w:date="2014-11-24T21:50:00Z">
        <w:r>
          <w:rPr>
            <w:sz w:val="24"/>
            <w:szCs w:val="24"/>
          </w:rPr>
          <w:t>the IRT is expected to conduct its meeting(s) in accordance with</w:t>
        </w:r>
      </w:ins>
      <w:ins w:id="9" w:author="Mary Wong" w:date="2014-11-25T18:43:00Z">
        <w:r w:rsidR="008A3D37">
          <w:rPr>
            <w:sz w:val="24"/>
            <w:szCs w:val="24"/>
          </w:rPr>
          <w:t xml:space="preserve"> the</w:t>
        </w:r>
      </w:ins>
      <w:ins w:id="10" w:author="Mary Wong" w:date="2014-11-24T21:50:00Z">
        <w:r>
          <w:rPr>
            <w:sz w:val="24"/>
            <w:szCs w:val="24"/>
          </w:rPr>
          <w:t xml:space="preserve"> C</w:t>
        </w:r>
        <w:r w:rsidR="008A3D37">
          <w:rPr>
            <w:sz w:val="24"/>
            <w:szCs w:val="24"/>
          </w:rPr>
          <w:t>hatham House Rule</w:t>
        </w:r>
      </w:ins>
      <w:ins w:id="11" w:author="Mary Wong" w:date="2014-11-25T18:43:00Z">
        <w:r w:rsidR="008A3D37">
          <w:rPr>
            <w:rStyle w:val="FootnoteReference"/>
            <w:sz w:val="24"/>
            <w:szCs w:val="24"/>
          </w:rPr>
          <w:footnoteReference w:id="1"/>
        </w:r>
      </w:ins>
      <w:ins w:id="23" w:author="Mary Wong" w:date="2014-11-24T21:50:00Z">
        <w:r>
          <w:rPr>
            <w:sz w:val="24"/>
            <w:szCs w:val="24"/>
          </w:rPr>
          <w:t xml:space="preserve"> </w:t>
        </w:r>
        <w:bookmarkStart w:id="24" w:name="_GoBack"/>
        <w:bookmarkEnd w:id="24"/>
        <w:r>
          <w:rPr>
            <w:sz w:val="24"/>
            <w:szCs w:val="24"/>
          </w:rPr>
          <w:t>as the preferred option</w:t>
        </w:r>
      </w:ins>
      <w:r w:rsidRPr="004C54F8">
        <w:rPr>
          <w:sz w:val="24"/>
          <w:szCs w:val="24"/>
        </w:rPr>
        <w:t>.</w:t>
      </w:r>
      <w:ins w:id="25" w:author="Mary Wong" w:date="2014-11-24T21:51:00Z">
        <w:r>
          <w:rPr>
            <w:sz w:val="24"/>
            <w:szCs w:val="24"/>
          </w:rPr>
          <w:t xml:space="preserve"> </w:t>
        </w:r>
      </w:ins>
    </w:p>
    <w:p w:rsidR="004C54F8" w:rsidRPr="004C54F8" w:rsidRDefault="004C54F8" w:rsidP="004C54F8">
      <w:pPr>
        <w:pStyle w:val="ListParagraph"/>
        <w:numPr>
          <w:ilvl w:val="0"/>
          <w:numId w:val="3"/>
        </w:numPr>
        <w:tabs>
          <w:tab w:val="left" w:pos="1530"/>
        </w:tabs>
        <w:ind w:left="1800" w:hanging="540"/>
        <w:rPr>
          <w:sz w:val="24"/>
          <w:szCs w:val="24"/>
        </w:rPr>
      </w:pPr>
      <w:r w:rsidRPr="004C54F8">
        <w:rPr>
          <w:sz w:val="24"/>
          <w:szCs w:val="24"/>
        </w:rPr>
        <w:t>The GDD Project Manager will lead the meetings of the IRT.</w:t>
      </w:r>
    </w:p>
    <w:p w:rsidR="004C54F8" w:rsidRPr="004C54F8" w:rsidRDefault="004C54F8" w:rsidP="004C54F8">
      <w:pPr>
        <w:pStyle w:val="ListParagraph"/>
        <w:numPr>
          <w:ilvl w:val="0"/>
          <w:numId w:val="3"/>
        </w:numPr>
        <w:ind w:left="1530" w:hanging="270"/>
        <w:rPr>
          <w:sz w:val="24"/>
          <w:szCs w:val="24"/>
        </w:rPr>
      </w:pPr>
      <w:r w:rsidRPr="004C54F8">
        <w:rPr>
          <w:sz w:val="24"/>
          <w:szCs w:val="24"/>
        </w:rPr>
        <w:t xml:space="preserve">If there is lack of participation resulting in meetings being cancelled and/or decisions being postponed, the GDD Project Manager is expected to explore the reasons (e.g. issues with the schedule of meetings, conflict with other activities or priorities) and attempt to address them (e.g. review meeting schedule). However, should the lack of participation be </w:t>
      </w:r>
      <w:ins w:id="26" w:author="Mary Wong" w:date="2014-11-24T21:52:00Z">
        <w:r>
          <w:rPr>
            <w:sz w:val="24"/>
            <w:szCs w:val="24"/>
          </w:rPr>
          <w:t xml:space="preserve">reasonably </w:t>
        </w:r>
      </w:ins>
      <w:r w:rsidRPr="004C54F8">
        <w:rPr>
          <w:sz w:val="24"/>
          <w:szCs w:val="24"/>
        </w:rPr>
        <w:t xml:space="preserve">deemed </w:t>
      </w:r>
      <w:ins w:id="27" w:author="Mary Wong" w:date="2014-11-24T21:52:00Z">
        <w:r>
          <w:rPr>
            <w:sz w:val="24"/>
            <w:szCs w:val="24"/>
          </w:rPr>
          <w:t xml:space="preserve">to be </w:t>
        </w:r>
      </w:ins>
      <w:r w:rsidRPr="004C54F8">
        <w:rPr>
          <w:sz w:val="24"/>
          <w:szCs w:val="24"/>
        </w:rPr>
        <w:t>the result of IRT members seeing no specific need to attend the calls as they are content with the direction the implementation is going, ICANN Staff can continue with the proposed implementation plan as long as</w:t>
      </w:r>
      <w:ins w:id="28" w:author="Mary Wong" w:date="2014-11-24T21:52:00Z">
        <w:r>
          <w:rPr>
            <w:sz w:val="24"/>
            <w:szCs w:val="24"/>
          </w:rPr>
          <w:t>: (i) a notice to this effect is sent to the IRT; and (ii)</w:t>
        </w:r>
      </w:ins>
      <w:r w:rsidRPr="004C54F8">
        <w:rPr>
          <w:sz w:val="24"/>
          <w:szCs w:val="24"/>
        </w:rPr>
        <w:t xml:space="preserve"> regular updates are provided, including </w:t>
      </w:r>
      <w:ins w:id="29" w:author="Mary Wong" w:date="2014-11-24T21:52:00Z">
        <w:r>
          <w:rPr>
            <w:sz w:val="24"/>
            <w:szCs w:val="24"/>
          </w:rPr>
          <w:t xml:space="preserve">on </w:t>
        </w:r>
      </w:ins>
      <w:r w:rsidRPr="004C54F8">
        <w:rPr>
          <w:sz w:val="24"/>
          <w:szCs w:val="24"/>
        </w:rPr>
        <w:t xml:space="preserve">decisions being taken, on the mailing list and deadlines for input are clearly communicated. </w:t>
      </w:r>
    </w:p>
    <w:p w:rsidR="004C54F8" w:rsidRPr="004C54F8" w:rsidRDefault="004C54F8" w:rsidP="004C54F8">
      <w:pPr>
        <w:pStyle w:val="ListParagraph"/>
        <w:numPr>
          <w:ilvl w:val="0"/>
          <w:numId w:val="3"/>
        </w:numPr>
        <w:ind w:left="1530" w:hanging="270"/>
        <w:rPr>
          <w:sz w:val="24"/>
          <w:szCs w:val="24"/>
        </w:rPr>
      </w:pPr>
      <w:del w:id="30" w:author="Mary Wong" w:date="2014-11-24T21:53:00Z">
        <w:r w:rsidRPr="004C54F8" w:rsidDel="004C54F8">
          <w:rPr>
            <w:sz w:val="24"/>
            <w:szCs w:val="24"/>
          </w:rPr>
          <w:delText xml:space="preserve">Should there be </w:delText>
        </w:r>
      </w:del>
      <w:ins w:id="31" w:author="Mary Wong" w:date="2014-11-24T21:53:00Z">
        <w:r>
          <w:rPr>
            <w:sz w:val="24"/>
            <w:szCs w:val="24"/>
          </w:rPr>
          <w:t xml:space="preserve">In the event of </w:t>
        </w:r>
      </w:ins>
      <w:r w:rsidRPr="004C54F8">
        <w:rPr>
          <w:sz w:val="24"/>
          <w:szCs w:val="24"/>
        </w:rPr>
        <w:t xml:space="preserve">disagreement </w:t>
      </w:r>
      <w:ins w:id="32" w:author="Mary Wong" w:date="2014-11-24T21:54:00Z">
        <w:r>
          <w:rPr>
            <w:sz w:val="24"/>
            <w:szCs w:val="24"/>
          </w:rPr>
          <w:t>between</w:t>
        </w:r>
      </w:ins>
      <w:del w:id="33" w:author="Mary Wong" w:date="2014-11-24T21:54:00Z">
        <w:r w:rsidRPr="004C54F8" w:rsidDel="004C54F8">
          <w:rPr>
            <w:sz w:val="24"/>
            <w:szCs w:val="24"/>
          </w:rPr>
          <w:delText>between the proposed implementation approach proposed by</w:delText>
        </w:r>
      </w:del>
      <w:r w:rsidRPr="004C54F8">
        <w:rPr>
          <w:sz w:val="24"/>
          <w:szCs w:val="24"/>
        </w:rPr>
        <w:t xml:space="preserve"> ICANN Staff and </w:t>
      </w:r>
      <w:del w:id="34" w:author="Mary Wong" w:date="2014-11-24T21:54:00Z">
        <w:r w:rsidRPr="004C54F8" w:rsidDel="004C54F8">
          <w:rPr>
            <w:sz w:val="24"/>
            <w:szCs w:val="24"/>
          </w:rPr>
          <w:delText xml:space="preserve">the views of </w:delText>
        </w:r>
      </w:del>
      <w:r w:rsidRPr="004C54F8">
        <w:rPr>
          <w:sz w:val="24"/>
          <w:szCs w:val="24"/>
        </w:rPr>
        <w:t>the IRT or any of its members</w:t>
      </w:r>
      <w:del w:id="35" w:author="Mary Wong" w:date="2014-11-24T21:54:00Z">
        <w:r w:rsidRPr="004C54F8" w:rsidDel="004C54F8">
          <w:rPr>
            <w:sz w:val="24"/>
            <w:szCs w:val="24"/>
          </w:rPr>
          <w:delText xml:space="preserve">, </w:delText>
        </w:r>
      </w:del>
      <w:ins w:id="36" w:author="Mary Wong" w:date="2014-11-24T21:54:00Z">
        <w:r>
          <w:rPr>
            <w:sz w:val="24"/>
            <w:szCs w:val="24"/>
          </w:rPr>
          <w:t xml:space="preserve"> on the implementation approach proposed by ICANN Staff,</w:t>
        </w:r>
        <w:r w:rsidRPr="004C54F8">
          <w:rPr>
            <w:sz w:val="24"/>
            <w:szCs w:val="24"/>
          </w:rPr>
          <w:t xml:space="preserve"> </w:t>
        </w:r>
      </w:ins>
      <w:r w:rsidRPr="004C54F8">
        <w:rPr>
          <w:sz w:val="24"/>
          <w:szCs w:val="24"/>
        </w:rPr>
        <w:t xml:space="preserve">the GDD Project Manager, </w:t>
      </w:r>
      <w:del w:id="37" w:author="Mary Wong" w:date="2014-11-24T21:55:00Z">
        <w:r w:rsidRPr="004C54F8" w:rsidDel="004C54F8">
          <w:rPr>
            <w:sz w:val="24"/>
            <w:szCs w:val="24"/>
          </w:rPr>
          <w:delText>with the support of</w:delText>
        </w:r>
      </w:del>
      <w:ins w:id="38" w:author="Mary Wong" w:date="2014-11-24T21:55:00Z">
        <w:r>
          <w:rPr>
            <w:sz w:val="24"/>
            <w:szCs w:val="24"/>
          </w:rPr>
          <w:t xml:space="preserve">in consultation with </w:t>
        </w:r>
      </w:ins>
      <w:del w:id="39" w:author="Mary Wong" w:date="2014-11-24T21:55:00Z">
        <w:r w:rsidRPr="004C54F8" w:rsidDel="004C54F8">
          <w:rPr>
            <w:sz w:val="24"/>
            <w:szCs w:val="24"/>
          </w:rPr>
          <w:delText xml:space="preserve"> </w:delText>
        </w:r>
      </w:del>
      <w:r w:rsidRPr="004C54F8">
        <w:rPr>
          <w:sz w:val="24"/>
          <w:szCs w:val="24"/>
        </w:rPr>
        <w:t xml:space="preserve">the GNSO Council liaison if appropriate, </w:t>
      </w:r>
      <w:del w:id="40" w:author="Mary Wong" w:date="2014-11-24T21:55:00Z">
        <w:r w:rsidRPr="004C54F8" w:rsidDel="004C54F8">
          <w:rPr>
            <w:sz w:val="24"/>
            <w:szCs w:val="24"/>
          </w:rPr>
          <w:delText xml:space="preserve">should make all </w:delText>
        </w:r>
      </w:del>
      <w:ins w:id="41" w:author="Mary Wong" w:date="2014-11-24T21:55:00Z">
        <w:r>
          <w:rPr>
            <w:sz w:val="24"/>
            <w:szCs w:val="24"/>
          </w:rPr>
          <w:t xml:space="preserve">shall exercise all reasonable </w:t>
        </w:r>
      </w:ins>
      <w:r w:rsidRPr="004C54F8">
        <w:rPr>
          <w:sz w:val="24"/>
          <w:szCs w:val="24"/>
        </w:rPr>
        <w:t xml:space="preserve">efforts to resolve </w:t>
      </w:r>
      <w:del w:id="42" w:author="Mary Wong" w:date="2014-11-24T21:56:00Z">
        <w:r w:rsidRPr="004C54F8" w:rsidDel="004C54F8">
          <w:rPr>
            <w:sz w:val="24"/>
            <w:szCs w:val="24"/>
          </w:rPr>
          <w:delText xml:space="preserve">this </w:delText>
        </w:r>
      </w:del>
      <w:ins w:id="43" w:author="Mary Wong" w:date="2014-11-24T21:56:00Z">
        <w:r w:rsidRPr="004C54F8">
          <w:rPr>
            <w:sz w:val="24"/>
            <w:szCs w:val="24"/>
          </w:rPr>
          <w:t>th</w:t>
        </w:r>
        <w:r>
          <w:rPr>
            <w:sz w:val="24"/>
            <w:szCs w:val="24"/>
          </w:rPr>
          <w:t>e</w:t>
        </w:r>
        <w:r w:rsidRPr="004C54F8">
          <w:rPr>
            <w:sz w:val="24"/>
            <w:szCs w:val="24"/>
          </w:rPr>
          <w:t xml:space="preserve"> </w:t>
        </w:r>
      </w:ins>
      <w:r w:rsidRPr="004C54F8">
        <w:rPr>
          <w:sz w:val="24"/>
          <w:szCs w:val="24"/>
        </w:rPr>
        <w:t xml:space="preserve">disagreement. Should the disagreement </w:t>
      </w:r>
      <w:del w:id="44" w:author="Mary Wong" w:date="2014-11-24T21:56:00Z">
        <w:r w:rsidRPr="004C54F8" w:rsidDel="004C54F8">
          <w:rPr>
            <w:sz w:val="24"/>
            <w:szCs w:val="24"/>
          </w:rPr>
          <w:delText>remain</w:delText>
        </w:r>
      </w:del>
      <w:ins w:id="45" w:author="Mary Wong" w:date="2014-11-24T21:56:00Z">
        <w:r>
          <w:rPr>
            <w:sz w:val="24"/>
            <w:szCs w:val="24"/>
          </w:rPr>
          <w:t xml:space="preserve">prove irreconcilable </w:t>
        </w:r>
      </w:ins>
      <w:ins w:id="46" w:author="Mary Wong" w:date="2014-11-24T21:58:00Z">
        <w:r>
          <w:rPr>
            <w:sz w:val="24"/>
            <w:szCs w:val="24"/>
          </w:rPr>
          <w:t>despite</w:t>
        </w:r>
      </w:ins>
      <w:ins w:id="47" w:author="Mary Wong" w:date="2014-11-24T21:56:00Z">
        <w:r>
          <w:rPr>
            <w:sz w:val="24"/>
            <w:szCs w:val="24"/>
          </w:rPr>
          <w:t xml:space="preserve"> </w:t>
        </w:r>
      </w:ins>
      <w:ins w:id="48" w:author="Mary Wong" w:date="2014-11-24T21:58:00Z">
        <w:r>
          <w:rPr>
            <w:sz w:val="24"/>
            <w:szCs w:val="24"/>
          </w:rPr>
          <w:t>such efforts</w:t>
        </w:r>
      </w:ins>
      <w:r w:rsidRPr="004C54F8">
        <w:rPr>
          <w:sz w:val="24"/>
          <w:szCs w:val="24"/>
        </w:rPr>
        <w:t xml:space="preserve">, the GNSO Council liaison is expected to make an assessment </w:t>
      </w:r>
      <w:ins w:id="49" w:author="Mary Wong" w:date="2014-11-24T21:58:00Z">
        <w:r>
          <w:rPr>
            <w:sz w:val="24"/>
            <w:szCs w:val="24"/>
          </w:rPr>
          <w:t>as to</w:t>
        </w:r>
      </w:ins>
      <w:ins w:id="50" w:author="Mary Wong" w:date="2014-11-24T21:57:00Z">
        <w:r>
          <w:rPr>
            <w:sz w:val="24"/>
            <w:szCs w:val="24"/>
          </w:rPr>
          <w:t xml:space="preserve"> the level of consensus within the IRT </w:t>
        </w:r>
      </w:ins>
      <w:ins w:id="51" w:author="Mary Wong" w:date="2014-11-24T21:58:00Z">
        <w:r>
          <w:rPr>
            <w:sz w:val="24"/>
            <w:szCs w:val="24"/>
          </w:rPr>
          <w:t>on</w:t>
        </w:r>
      </w:ins>
      <w:ins w:id="52" w:author="Mary Wong" w:date="2014-11-24T21:57:00Z">
        <w:r>
          <w:rPr>
            <w:sz w:val="24"/>
            <w:szCs w:val="24"/>
          </w:rPr>
          <w:t xml:space="preserve"> whether </w:t>
        </w:r>
      </w:ins>
      <w:ins w:id="53" w:author="Mary Wong" w:date="2014-11-24T21:58:00Z">
        <w:r>
          <w:rPr>
            <w:sz w:val="24"/>
            <w:szCs w:val="24"/>
          </w:rPr>
          <w:t xml:space="preserve">to escalate </w:t>
        </w:r>
      </w:ins>
      <w:ins w:id="54" w:author="Mary Wong" w:date="2014-11-24T21:57:00Z">
        <w:r>
          <w:rPr>
            <w:sz w:val="24"/>
            <w:szCs w:val="24"/>
          </w:rPr>
          <w:t xml:space="preserve">the issue to the GNSO Council for </w:t>
        </w:r>
        <w:r>
          <w:rPr>
            <w:sz w:val="24"/>
            <w:szCs w:val="24"/>
          </w:rPr>
          <w:lastRenderedPageBreak/>
          <w:t xml:space="preserve">consideration, </w:t>
        </w:r>
      </w:ins>
      <w:r w:rsidRPr="004C54F8">
        <w:rPr>
          <w:sz w:val="24"/>
          <w:szCs w:val="24"/>
        </w:rPr>
        <w:t xml:space="preserve">using the standard </w:t>
      </w:r>
      <w:ins w:id="55" w:author="Mary Wong" w:date="2014-11-24T21:59:00Z">
        <w:r>
          <w:rPr>
            <w:sz w:val="24"/>
            <w:szCs w:val="24"/>
          </w:rPr>
          <w:t xml:space="preserve">decision making </w:t>
        </w:r>
      </w:ins>
      <w:r w:rsidRPr="004C54F8">
        <w:rPr>
          <w:sz w:val="24"/>
          <w:szCs w:val="24"/>
        </w:rPr>
        <w:t xml:space="preserve">methodology </w:t>
      </w:r>
      <w:del w:id="56" w:author="Mary Wong" w:date="2014-11-24T21:59:00Z">
        <w:r w:rsidRPr="004C54F8" w:rsidDel="004C54F8">
          <w:rPr>
            <w:sz w:val="24"/>
            <w:szCs w:val="24"/>
          </w:rPr>
          <w:delText xml:space="preserve">for making decisions as </w:delText>
        </w:r>
      </w:del>
      <w:r w:rsidRPr="004C54F8">
        <w:rPr>
          <w:sz w:val="24"/>
          <w:szCs w:val="24"/>
        </w:rPr>
        <w:t>outlined in the GNSO Working Group Guidelines</w:t>
      </w:r>
      <w:del w:id="57" w:author="Mary Wong" w:date="2014-11-24T21:58:00Z">
        <w:r w:rsidRPr="004C54F8" w:rsidDel="004C54F8">
          <w:rPr>
            <w:sz w:val="24"/>
            <w:szCs w:val="24"/>
          </w:rPr>
          <w:delText xml:space="preserve"> whether there is at a minimum consensus in the IRT that the issue should be escalated to the GNSO Council for consideration</w:delText>
        </w:r>
      </w:del>
      <w:r w:rsidRPr="004C54F8">
        <w:rPr>
          <w:sz w:val="24"/>
          <w:szCs w:val="24"/>
        </w:rPr>
        <w:t>. If the GNSO Council liaison makes the determination that there is consensus for such escalation, the following procedure applies:</w:t>
      </w:r>
    </w:p>
    <w:p w:rsidR="004C54F8" w:rsidRPr="004C54F8" w:rsidRDefault="004C54F8" w:rsidP="004C54F8">
      <w:pPr>
        <w:pStyle w:val="ListParagraph"/>
        <w:numPr>
          <w:ilvl w:val="0"/>
          <w:numId w:val="2"/>
        </w:numPr>
        <w:ind w:left="1800"/>
        <w:rPr>
          <w:sz w:val="24"/>
          <w:szCs w:val="24"/>
        </w:rPr>
      </w:pPr>
      <w:r w:rsidRPr="004C54F8">
        <w:rPr>
          <w:sz w:val="24"/>
          <w:szCs w:val="24"/>
        </w:rPr>
        <w:t xml:space="preserve">To be defined </w:t>
      </w:r>
      <w:ins w:id="58" w:author="Mary Wong" w:date="2014-11-24T21:59:00Z">
        <w:r>
          <w:rPr>
            <w:sz w:val="24"/>
            <w:szCs w:val="24"/>
          </w:rPr>
          <w:t>following WG agreement on the above Operating Principles</w:t>
        </w:r>
      </w:ins>
      <w:del w:id="59" w:author="Mary Wong" w:date="2014-11-24T21:59:00Z">
        <w:r w:rsidRPr="004C54F8" w:rsidDel="004C54F8">
          <w:rPr>
            <w:sz w:val="24"/>
            <w:szCs w:val="24"/>
          </w:rPr>
          <w:delText xml:space="preserve">   </w:delText>
        </w:r>
      </w:del>
    </w:p>
    <w:p w:rsidR="004C54F8" w:rsidRPr="004C54F8" w:rsidRDefault="004C54F8"/>
    <w:p w:rsidR="004C54F8" w:rsidRPr="004C54F8" w:rsidRDefault="004C54F8"/>
    <w:sectPr w:rsidR="004C54F8" w:rsidRPr="004C54F8" w:rsidSect="00D16ED3">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huck Gomes" w:date="2014-11-25T18:36:00Z" w:initials="CG">
    <w:p w:rsidR="00DB7FC2" w:rsidRDefault="00DB7FC2">
      <w:pPr>
        <w:pStyle w:val="CommentText"/>
      </w:pPr>
      <w:r>
        <w:rPr>
          <w:rStyle w:val="CommentReference"/>
        </w:rPr>
        <w:annotationRef/>
      </w:r>
      <w:r>
        <w:t>Added by Chuck 11/25/14</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D37" w:rsidRDefault="008A3D37" w:rsidP="008A3D37">
      <w:r>
        <w:separator/>
      </w:r>
    </w:p>
  </w:endnote>
  <w:endnote w:type="continuationSeparator" w:id="0">
    <w:p w:rsidR="008A3D37" w:rsidRDefault="008A3D37" w:rsidP="008A3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D37" w:rsidRDefault="008A3D37" w:rsidP="008A3D37">
      <w:r>
        <w:separator/>
      </w:r>
    </w:p>
  </w:footnote>
  <w:footnote w:type="continuationSeparator" w:id="0">
    <w:p w:rsidR="008A3D37" w:rsidRDefault="008A3D37" w:rsidP="008A3D37">
      <w:r>
        <w:continuationSeparator/>
      </w:r>
    </w:p>
  </w:footnote>
  <w:footnote w:id="1">
    <w:p w:rsidR="008A3D37" w:rsidRPr="008A3D37" w:rsidRDefault="008A3D37">
      <w:pPr>
        <w:pStyle w:val="FootnoteText"/>
        <w:rPr>
          <w:sz w:val="20"/>
          <w:szCs w:val="20"/>
          <w:rPrChange w:id="12" w:author="Mary Wong" w:date="2014-11-25T18:44:00Z">
            <w:rPr/>
          </w:rPrChange>
        </w:rPr>
      </w:pPr>
      <w:ins w:id="13" w:author="Mary Wong" w:date="2014-11-25T18:43:00Z">
        <w:r w:rsidRPr="008A3D37">
          <w:rPr>
            <w:rStyle w:val="FootnoteReference"/>
            <w:sz w:val="20"/>
            <w:szCs w:val="20"/>
            <w:rPrChange w:id="14" w:author="Mary Wong" w:date="2014-11-25T18:44:00Z">
              <w:rPr>
                <w:rStyle w:val="FootnoteReference"/>
              </w:rPr>
            </w:rPrChange>
          </w:rPr>
          <w:footnoteRef/>
        </w:r>
        <w:r w:rsidRPr="008A3D37">
          <w:rPr>
            <w:sz w:val="20"/>
            <w:szCs w:val="20"/>
            <w:rPrChange w:id="15" w:author="Mary Wong" w:date="2014-11-25T18:44:00Z">
              <w:rPr/>
            </w:rPrChange>
          </w:rPr>
          <w:t xml:space="preserve"> See </w:t>
        </w:r>
      </w:ins>
      <w:ins w:id="16" w:author="Mary Wong" w:date="2014-11-25T18:44:00Z">
        <w:r w:rsidRPr="008A3D37">
          <w:rPr>
            <w:sz w:val="20"/>
            <w:szCs w:val="20"/>
            <w:rPrChange w:id="17" w:author="Mary Wong" w:date="2014-11-25T18:44:00Z">
              <w:rPr/>
            </w:rPrChange>
          </w:rPr>
          <w:fldChar w:fldCharType="begin"/>
        </w:r>
        <w:r w:rsidRPr="008A3D37">
          <w:rPr>
            <w:sz w:val="20"/>
            <w:szCs w:val="20"/>
            <w:rPrChange w:id="18" w:author="Mary Wong" w:date="2014-11-25T18:44:00Z">
              <w:rPr/>
            </w:rPrChange>
          </w:rPr>
          <w:instrText xml:space="preserve"> HYPERLINK "http://www.chathamhouse.org/about/chatham-house-rule" </w:instrText>
        </w:r>
        <w:r w:rsidRPr="008A3D37">
          <w:rPr>
            <w:sz w:val="20"/>
            <w:szCs w:val="20"/>
            <w:rPrChange w:id="19" w:author="Mary Wong" w:date="2014-11-25T18:44:00Z">
              <w:rPr/>
            </w:rPrChange>
          </w:rPr>
          <w:fldChar w:fldCharType="separate"/>
        </w:r>
        <w:r w:rsidRPr="008A3D37">
          <w:rPr>
            <w:rStyle w:val="Hyperlink"/>
            <w:sz w:val="20"/>
            <w:szCs w:val="20"/>
            <w:rPrChange w:id="20" w:author="Mary Wong" w:date="2014-11-25T18:44:00Z">
              <w:rPr>
                <w:rStyle w:val="Hyperlink"/>
              </w:rPr>
            </w:rPrChange>
          </w:rPr>
          <w:t>http://www.chathamhouse.org/about/chatham-house-rule</w:t>
        </w:r>
        <w:r w:rsidRPr="008A3D37">
          <w:rPr>
            <w:sz w:val="20"/>
            <w:szCs w:val="20"/>
            <w:rPrChange w:id="21" w:author="Mary Wong" w:date="2014-11-25T18:44:00Z">
              <w:rPr/>
            </w:rPrChange>
          </w:rPr>
          <w:fldChar w:fldCharType="end"/>
        </w:r>
        <w:r w:rsidRPr="008A3D37">
          <w:rPr>
            <w:sz w:val="20"/>
            <w:szCs w:val="20"/>
            <w:rPrChange w:id="22" w:author="Mary Wong" w:date="2014-11-25T18:44:00Z">
              <w:rPr/>
            </w:rPrChange>
          </w:rPr>
          <w:t xml:space="preserve"> for a description of the Chatham House Rule.</w:t>
        </w:r>
      </w:ins>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86116"/>
    <w:multiLevelType w:val="hybridMultilevel"/>
    <w:tmpl w:val="B596DC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5A054D58"/>
    <w:multiLevelType w:val="hybridMultilevel"/>
    <w:tmpl w:val="7674E0B8"/>
    <w:lvl w:ilvl="0" w:tplc="16040B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2B1AC7"/>
    <w:multiLevelType w:val="hybridMultilevel"/>
    <w:tmpl w:val="7340015C"/>
    <w:lvl w:ilvl="0" w:tplc="B17C87D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0"/>
  <w:doNotDisplayPageBoundaries/>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4F8"/>
    <w:rsid w:val="00325A89"/>
    <w:rsid w:val="004C54F8"/>
    <w:rsid w:val="008A3D37"/>
    <w:rsid w:val="00A9584F"/>
    <w:rsid w:val="00D16ED3"/>
    <w:rsid w:val="00DB7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4F8"/>
    <w:pPr>
      <w:spacing w:after="160" w:line="259" w:lineRule="auto"/>
      <w:ind w:left="720"/>
      <w:contextualSpacing/>
    </w:pPr>
    <w:rPr>
      <w:rFonts w:eastAsiaTheme="minorHAnsi"/>
      <w:sz w:val="22"/>
      <w:szCs w:val="22"/>
    </w:rPr>
  </w:style>
  <w:style w:type="character" w:styleId="CommentReference">
    <w:name w:val="annotation reference"/>
    <w:basedOn w:val="DefaultParagraphFont"/>
    <w:uiPriority w:val="99"/>
    <w:semiHidden/>
    <w:unhideWhenUsed/>
    <w:rsid w:val="00DB7FC2"/>
    <w:rPr>
      <w:sz w:val="16"/>
      <w:szCs w:val="16"/>
    </w:rPr>
  </w:style>
  <w:style w:type="paragraph" w:styleId="CommentText">
    <w:name w:val="annotation text"/>
    <w:basedOn w:val="Normal"/>
    <w:link w:val="CommentTextChar"/>
    <w:uiPriority w:val="99"/>
    <w:semiHidden/>
    <w:unhideWhenUsed/>
    <w:rsid w:val="00DB7FC2"/>
    <w:rPr>
      <w:sz w:val="20"/>
      <w:szCs w:val="20"/>
    </w:rPr>
  </w:style>
  <w:style w:type="character" w:customStyle="1" w:styleId="CommentTextChar">
    <w:name w:val="Comment Text Char"/>
    <w:basedOn w:val="DefaultParagraphFont"/>
    <w:link w:val="CommentText"/>
    <w:uiPriority w:val="99"/>
    <w:semiHidden/>
    <w:rsid w:val="00DB7FC2"/>
    <w:rPr>
      <w:sz w:val="20"/>
      <w:szCs w:val="20"/>
    </w:rPr>
  </w:style>
  <w:style w:type="paragraph" w:styleId="CommentSubject">
    <w:name w:val="annotation subject"/>
    <w:basedOn w:val="CommentText"/>
    <w:next w:val="CommentText"/>
    <w:link w:val="CommentSubjectChar"/>
    <w:uiPriority w:val="99"/>
    <w:semiHidden/>
    <w:unhideWhenUsed/>
    <w:rsid w:val="00DB7FC2"/>
    <w:rPr>
      <w:b/>
      <w:bCs/>
    </w:rPr>
  </w:style>
  <w:style w:type="character" w:customStyle="1" w:styleId="CommentSubjectChar">
    <w:name w:val="Comment Subject Char"/>
    <w:basedOn w:val="CommentTextChar"/>
    <w:link w:val="CommentSubject"/>
    <w:uiPriority w:val="99"/>
    <w:semiHidden/>
    <w:rsid w:val="00DB7FC2"/>
    <w:rPr>
      <w:b/>
      <w:bCs/>
      <w:sz w:val="20"/>
      <w:szCs w:val="20"/>
    </w:rPr>
  </w:style>
  <w:style w:type="paragraph" w:styleId="BalloonText">
    <w:name w:val="Balloon Text"/>
    <w:basedOn w:val="Normal"/>
    <w:link w:val="BalloonTextChar"/>
    <w:uiPriority w:val="99"/>
    <w:semiHidden/>
    <w:unhideWhenUsed/>
    <w:rsid w:val="00DB7FC2"/>
    <w:rPr>
      <w:rFonts w:ascii="Tahoma" w:hAnsi="Tahoma" w:cs="Tahoma"/>
      <w:sz w:val="16"/>
      <w:szCs w:val="16"/>
    </w:rPr>
  </w:style>
  <w:style w:type="character" w:customStyle="1" w:styleId="BalloonTextChar">
    <w:name w:val="Balloon Text Char"/>
    <w:basedOn w:val="DefaultParagraphFont"/>
    <w:link w:val="BalloonText"/>
    <w:uiPriority w:val="99"/>
    <w:semiHidden/>
    <w:rsid w:val="00DB7FC2"/>
    <w:rPr>
      <w:rFonts w:ascii="Tahoma" w:hAnsi="Tahoma" w:cs="Tahoma"/>
      <w:sz w:val="16"/>
      <w:szCs w:val="16"/>
    </w:rPr>
  </w:style>
  <w:style w:type="paragraph" w:styleId="FootnoteText">
    <w:name w:val="footnote text"/>
    <w:basedOn w:val="Normal"/>
    <w:link w:val="FootnoteTextChar"/>
    <w:uiPriority w:val="99"/>
    <w:unhideWhenUsed/>
    <w:rsid w:val="008A3D37"/>
  </w:style>
  <w:style w:type="character" w:customStyle="1" w:styleId="FootnoteTextChar">
    <w:name w:val="Footnote Text Char"/>
    <w:basedOn w:val="DefaultParagraphFont"/>
    <w:link w:val="FootnoteText"/>
    <w:uiPriority w:val="99"/>
    <w:rsid w:val="008A3D37"/>
  </w:style>
  <w:style w:type="character" w:styleId="FootnoteReference">
    <w:name w:val="footnote reference"/>
    <w:basedOn w:val="DefaultParagraphFont"/>
    <w:uiPriority w:val="99"/>
    <w:unhideWhenUsed/>
    <w:rsid w:val="008A3D37"/>
    <w:rPr>
      <w:vertAlign w:val="superscript"/>
    </w:rPr>
  </w:style>
  <w:style w:type="character" w:styleId="Hyperlink">
    <w:name w:val="Hyperlink"/>
    <w:basedOn w:val="DefaultParagraphFont"/>
    <w:uiPriority w:val="99"/>
    <w:unhideWhenUsed/>
    <w:rsid w:val="008A3D3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4F8"/>
    <w:pPr>
      <w:spacing w:after="160" w:line="259" w:lineRule="auto"/>
      <w:ind w:left="720"/>
      <w:contextualSpacing/>
    </w:pPr>
    <w:rPr>
      <w:rFonts w:eastAsiaTheme="minorHAnsi"/>
      <w:sz w:val="22"/>
      <w:szCs w:val="22"/>
    </w:rPr>
  </w:style>
  <w:style w:type="character" w:styleId="CommentReference">
    <w:name w:val="annotation reference"/>
    <w:basedOn w:val="DefaultParagraphFont"/>
    <w:uiPriority w:val="99"/>
    <w:semiHidden/>
    <w:unhideWhenUsed/>
    <w:rsid w:val="00DB7FC2"/>
    <w:rPr>
      <w:sz w:val="16"/>
      <w:szCs w:val="16"/>
    </w:rPr>
  </w:style>
  <w:style w:type="paragraph" w:styleId="CommentText">
    <w:name w:val="annotation text"/>
    <w:basedOn w:val="Normal"/>
    <w:link w:val="CommentTextChar"/>
    <w:uiPriority w:val="99"/>
    <w:semiHidden/>
    <w:unhideWhenUsed/>
    <w:rsid w:val="00DB7FC2"/>
    <w:rPr>
      <w:sz w:val="20"/>
      <w:szCs w:val="20"/>
    </w:rPr>
  </w:style>
  <w:style w:type="character" w:customStyle="1" w:styleId="CommentTextChar">
    <w:name w:val="Comment Text Char"/>
    <w:basedOn w:val="DefaultParagraphFont"/>
    <w:link w:val="CommentText"/>
    <w:uiPriority w:val="99"/>
    <w:semiHidden/>
    <w:rsid w:val="00DB7FC2"/>
    <w:rPr>
      <w:sz w:val="20"/>
      <w:szCs w:val="20"/>
    </w:rPr>
  </w:style>
  <w:style w:type="paragraph" w:styleId="CommentSubject">
    <w:name w:val="annotation subject"/>
    <w:basedOn w:val="CommentText"/>
    <w:next w:val="CommentText"/>
    <w:link w:val="CommentSubjectChar"/>
    <w:uiPriority w:val="99"/>
    <w:semiHidden/>
    <w:unhideWhenUsed/>
    <w:rsid w:val="00DB7FC2"/>
    <w:rPr>
      <w:b/>
      <w:bCs/>
    </w:rPr>
  </w:style>
  <w:style w:type="character" w:customStyle="1" w:styleId="CommentSubjectChar">
    <w:name w:val="Comment Subject Char"/>
    <w:basedOn w:val="CommentTextChar"/>
    <w:link w:val="CommentSubject"/>
    <w:uiPriority w:val="99"/>
    <w:semiHidden/>
    <w:rsid w:val="00DB7FC2"/>
    <w:rPr>
      <w:b/>
      <w:bCs/>
      <w:sz w:val="20"/>
      <w:szCs w:val="20"/>
    </w:rPr>
  </w:style>
  <w:style w:type="paragraph" w:styleId="BalloonText">
    <w:name w:val="Balloon Text"/>
    <w:basedOn w:val="Normal"/>
    <w:link w:val="BalloonTextChar"/>
    <w:uiPriority w:val="99"/>
    <w:semiHidden/>
    <w:unhideWhenUsed/>
    <w:rsid w:val="00DB7FC2"/>
    <w:rPr>
      <w:rFonts w:ascii="Tahoma" w:hAnsi="Tahoma" w:cs="Tahoma"/>
      <w:sz w:val="16"/>
      <w:szCs w:val="16"/>
    </w:rPr>
  </w:style>
  <w:style w:type="character" w:customStyle="1" w:styleId="BalloonTextChar">
    <w:name w:val="Balloon Text Char"/>
    <w:basedOn w:val="DefaultParagraphFont"/>
    <w:link w:val="BalloonText"/>
    <w:uiPriority w:val="99"/>
    <w:semiHidden/>
    <w:rsid w:val="00DB7FC2"/>
    <w:rPr>
      <w:rFonts w:ascii="Tahoma" w:hAnsi="Tahoma" w:cs="Tahoma"/>
      <w:sz w:val="16"/>
      <w:szCs w:val="16"/>
    </w:rPr>
  </w:style>
  <w:style w:type="paragraph" w:styleId="FootnoteText">
    <w:name w:val="footnote text"/>
    <w:basedOn w:val="Normal"/>
    <w:link w:val="FootnoteTextChar"/>
    <w:uiPriority w:val="99"/>
    <w:unhideWhenUsed/>
    <w:rsid w:val="008A3D37"/>
  </w:style>
  <w:style w:type="character" w:customStyle="1" w:styleId="FootnoteTextChar">
    <w:name w:val="Footnote Text Char"/>
    <w:basedOn w:val="DefaultParagraphFont"/>
    <w:link w:val="FootnoteText"/>
    <w:uiPriority w:val="99"/>
    <w:rsid w:val="008A3D37"/>
  </w:style>
  <w:style w:type="character" w:styleId="FootnoteReference">
    <w:name w:val="footnote reference"/>
    <w:basedOn w:val="DefaultParagraphFont"/>
    <w:uiPriority w:val="99"/>
    <w:unhideWhenUsed/>
    <w:rsid w:val="008A3D37"/>
    <w:rPr>
      <w:vertAlign w:val="superscript"/>
    </w:rPr>
  </w:style>
  <w:style w:type="character" w:styleId="Hyperlink">
    <w:name w:val="Hyperlink"/>
    <w:basedOn w:val="DefaultParagraphFont"/>
    <w:uiPriority w:val="99"/>
    <w:unhideWhenUsed/>
    <w:rsid w:val="008A3D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2377</Characters>
  <Application>Microsoft Macintosh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ICANN</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Wong</dc:creator>
  <cp:lastModifiedBy>Mary Wong</cp:lastModifiedBy>
  <cp:revision>2</cp:revision>
  <dcterms:created xsi:type="dcterms:W3CDTF">2014-11-25T23:44:00Z</dcterms:created>
  <dcterms:modified xsi:type="dcterms:W3CDTF">2014-11-25T23:44:00Z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-356907645</vt:i4>
  </property>
  <property fmtid="{D5CDD505-2E9C-101B-9397-08002B2CF9AE}" pid="3" name="_NewReviewCycle">
    <vt:lpwstr/>
  </property>
  <property fmtid="{D5CDD505-2E9C-101B-9397-08002B2CF9AE}" pid="4" name="_EmailSubject">
    <vt:lpwstr>Proposed agenda for PIWG call on Wednesday</vt:lpwstr>
  </property>
  <property fmtid="{D5CDD505-2E9C-101B-9397-08002B2CF9AE}" pid="5" name="_AuthorEmail">
    <vt:lpwstr>cgomes@verisign.com</vt:lpwstr>
  </property>
  <property fmtid="{D5CDD505-2E9C-101B-9397-08002B2CF9AE}" pid="6" name="_AuthorEmailDisplayName">
    <vt:lpwstr>Gomes, Chuck</vt:lpwstr>
  </property>
</Properties>
</file>