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BB" w:rsidRDefault="008749BF" w:rsidP="00B46BBB">
      <w:pPr>
        <w:tabs>
          <w:tab w:val="left" w:pos="3285"/>
        </w:tabs>
        <w:jc w:val="center"/>
        <w:rPr>
          <w:rFonts w:eastAsia="Times New Roman"/>
          <w:sz w:val="22"/>
          <w:szCs w:val="22"/>
          <w:u w:val="single"/>
        </w:rPr>
      </w:pPr>
      <w:r>
        <w:rPr>
          <w:rFonts w:eastAsia="Times New Roman"/>
          <w:sz w:val="22"/>
          <w:szCs w:val="22"/>
          <w:u w:val="single"/>
        </w:rPr>
        <w:t>JN Squared Proposal</w:t>
      </w:r>
    </w:p>
    <w:p w:rsidR="00B46BBB" w:rsidRDefault="00B16417" w:rsidP="00B46BBB">
      <w:pPr>
        <w:tabs>
          <w:tab w:val="left" w:pos="3285"/>
        </w:tabs>
        <w:jc w:val="center"/>
        <w:rPr>
          <w:rFonts w:eastAsia="Times New Roman"/>
          <w:sz w:val="22"/>
          <w:szCs w:val="22"/>
          <w:u w:val="single"/>
        </w:rPr>
      </w:pPr>
    </w:p>
    <w:p w:rsidR="00702D74" w:rsidRPr="00B25962" w:rsidRDefault="00B25962" w:rsidP="00B25962">
      <w:pPr>
        <w:pStyle w:val="Default"/>
        <w:numPr>
          <w:ilvl w:val="0"/>
          <w:numId w:val="1"/>
          <w:numberingChange w:id="0" w:author="Author" w:date="2010-04-26T10:24:00Z" w:original="%1:1:0:."/>
        </w:numPr>
        <w:ind w:hanging="720"/>
        <w:rPr>
          <w:color w:val="auto"/>
          <w:sz w:val="22"/>
          <w:szCs w:val="22"/>
        </w:rPr>
      </w:pPr>
      <w:r>
        <w:rPr>
          <w:color w:val="auto"/>
          <w:sz w:val="22"/>
          <w:szCs w:val="22"/>
          <w:u w:val="single"/>
        </w:rPr>
        <w:t>Definitions</w:t>
      </w:r>
    </w:p>
    <w:p w:rsidR="00B25962" w:rsidRPr="00702D74" w:rsidRDefault="00B25962" w:rsidP="00B25962">
      <w:pPr>
        <w:pStyle w:val="Default"/>
        <w:ind w:left="720"/>
        <w:rPr>
          <w:color w:val="auto"/>
          <w:sz w:val="22"/>
          <w:szCs w:val="22"/>
        </w:rPr>
      </w:pPr>
    </w:p>
    <w:p w:rsidR="00B25962" w:rsidRPr="00702D74" w:rsidRDefault="00B25962" w:rsidP="00B25962">
      <w:pPr>
        <w:pStyle w:val="ListParagraph"/>
        <w:numPr>
          <w:ilvl w:val="1"/>
          <w:numId w:val="1"/>
          <w:numberingChange w:id="1" w:author="Author" w:date="2010-04-26T10:24:00Z" w:original="%2:1:2:."/>
        </w:numPr>
        <w:rPr>
          <w:rFonts w:eastAsia="Times New Roman"/>
          <w:sz w:val="22"/>
          <w:szCs w:val="22"/>
          <w:u w:val="single"/>
        </w:rPr>
      </w:pPr>
      <w:r w:rsidRPr="00702D74">
        <w:rPr>
          <w:sz w:val="22"/>
          <w:szCs w:val="22"/>
        </w:rPr>
        <w:t>“</w:t>
      </w:r>
      <w:r w:rsidRPr="00702D74">
        <w:rPr>
          <w:sz w:val="22"/>
          <w:szCs w:val="22"/>
          <w:u w:val="single"/>
        </w:rPr>
        <w:t>Affiliate</w:t>
      </w:r>
      <w:r w:rsidRPr="00702D74">
        <w:rPr>
          <w:sz w:val="22"/>
          <w:szCs w:val="22"/>
        </w:rPr>
        <w:t xml:space="preserve">” shall mean a specified person or entity that directly or indirectly through one or more intermediaries, controls or is controlled by, or is under common control with, the person or entity specified.  </w:t>
      </w:r>
    </w:p>
    <w:p w:rsidR="00B25962" w:rsidRPr="00702D74" w:rsidRDefault="00B25962" w:rsidP="00B25962">
      <w:pPr>
        <w:pStyle w:val="ListParagraph"/>
        <w:ind w:left="1440"/>
        <w:rPr>
          <w:rFonts w:eastAsia="Times New Roman"/>
          <w:sz w:val="22"/>
          <w:szCs w:val="22"/>
          <w:u w:val="single"/>
        </w:rPr>
      </w:pPr>
    </w:p>
    <w:p w:rsidR="00B25962" w:rsidRPr="00702D74" w:rsidRDefault="00B25962" w:rsidP="00B25962">
      <w:pPr>
        <w:pStyle w:val="ListParagraph"/>
        <w:numPr>
          <w:ilvl w:val="1"/>
          <w:numId w:val="1"/>
          <w:numberingChange w:id="2" w:author="Author" w:date="2010-04-26T10:24:00Z" w:original="%2:2:2:."/>
        </w:numPr>
        <w:rPr>
          <w:rFonts w:eastAsia="Times New Roman"/>
          <w:sz w:val="22"/>
          <w:szCs w:val="22"/>
          <w:u w:val="single"/>
        </w:rPr>
      </w:pPr>
      <w:r w:rsidRPr="00702D74">
        <w:rPr>
          <w:sz w:val="22"/>
          <w:szCs w:val="22"/>
        </w:rPr>
        <w:t>“</w:t>
      </w:r>
      <w:r w:rsidRPr="00702D74">
        <w:rPr>
          <w:sz w:val="22"/>
          <w:szCs w:val="22"/>
          <w:u w:val="single"/>
        </w:rPr>
        <w:t>Control</w:t>
      </w:r>
      <w:r w:rsidRPr="00702D74">
        <w:rPr>
          <w:sz w:val="22"/>
          <w:szCs w:val="22"/>
        </w:rPr>
        <w:t>” (including the terms “controlling”, “controlled by” and “under common control with”) shall mean the possession, direct or indirect, of the power to direct or cause the direction of the management and policies of a person or entity, whether through the ownership of voting or debt securities, by contract, or otherwise.  As used in this definition, the term “</w:t>
      </w:r>
      <w:r w:rsidRPr="00B16417">
        <w:rPr>
          <w:sz w:val="22"/>
          <w:szCs w:val="22"/>
        </w:rPr>
        <w:t>control</w:t>
      </w:r>
      <w:r w:rsidRPr="00702D74">
        <w:rPr>
          <w:sz w:val="22"/>
          <w:szCs w:val="22"/>
        </w:rPr>
        <w:t>” means the possession of beneficial ownership of more than fifteen percent (15%) of the equity interests or more than fifteen (15%) of the interests entitled to vote for the election of, or serve as, the board of directors or similar managing authority of the entity.</w:t>
      </w:r>
    </w:p>
    <w:p w:rsidR="00B25962" w:rsidRPr="00B25962" w:rsidRDefault="00B25962" w:rsidP="00B25962">
      <w:pPr>
        <w:pStyle w:val="ListParagraph"/>
        <w:rPr>
          <w:rFonts w:eastAsia="Times New Roman"/>
          <w:sz w:val="22"/>
          <w:szCs w:val="22"/>
          <w:u w:val="single"/>
        </w:rPr>
      </w:pPr>
    </w:p>
    <w:p w:rsidR="00702D74" w:rsidRPr="00702D74" w:rsidRDefault="008749BF" w:rsidP="00B46BBB">
      <w:pPr>
        <w:pStyle w:val="ListParagraph"/>
        <w:numPr>
          <w:ilvl w:val="0"/>
          <w:numId w:val="1"/>
          <w:numberingChange w:id="3" w:author="Author" w:date="2010-04-26T10:24:00Z" w:original="%1:2:0:."/>
        </w:numPr>
        <w:rPr>
          <w:rFonts w:eastAsia="Times New Roman"/>
          <w:sz w:val="22"/>
          <w:szCs w:val="22"/>
          <w:u w:val="single"/>
        </w:rPr>
      </w:pPr>
      <w:r w:rsidRPr="00702D74">
        <w:rPr>
          <w:sz w:val="22"/>
          <w:szCs w:val="22"/>
        </w:rPr>
        <w:t xml:space="preserve">Registry Operator or its </w:t>
      </w:r>
      <w:r>
        <w:rPr>
          <w:sz w:val="22"/>
          <w:szCs w:val="22"/>
        </w:rPr>
        <w:t>A</w:t>
      </w:r>
      <w:r w:rsidRPr="00702D74">
        <w:rPr>
          <w:sz w:val="22"/>
          <w:szCs w:val="22"/>
        </w:rPr>
        <w:t xml:space="preserve">ffiliate may serve as an ICANN-Accredited Registrar in any top-level domain other than the TLD for which Registry Operator or its </w:t>
      </w:r>
      <w:r>
        <w:rPr>
          <w:sz w:val="22"/>
          <w:szCs w:val="22"/>
        </w:rPr>
        <w:t>Affiliate</w:t>
      </w:r>
      <w:r w:rsidRPr="00702D74">
        <w:rPr>
          <w:sz w:val="22"/>
          <w:szCs w:val="22"/>
        </w:rPr>
        <w:t xml:space="preserve"> serves as the Registry Operator.  </w:t>
      </w:r>
    </w:p>
    <w:p w:rsidR="00702D74" w:rsidRPr="00702D74" w:rsidRDefault="00B16417" w:rsidP="00702D74">
      <w:pPr>
        <w:pStyle w:val="ListParagraph"/>
        <w:rPr>
          <w:rStyle w:val="apple-style-span"/>
        </w:rPr>
      </w:pPr>
    </w:p>
    <w:p w:rsidR="00B46BBB" w:rsidRPr="00B46BBB" w:rsidRDefault="008749BF" w:rsidP="00B46BBB">
      <w:pPr>
        <w:pStyle w:val="ListParagraph"/>
        <w:numPr>
          <w:ilvl w:val="0"/>
          <w:numId w:val="1"/>
          <w:numberingChange w:id="4" w:author="Author" w:date="2010-04-26T10:24:00Z" w:original="%1:3:0:."/>
        </w:numPr>
        <w:rPr>
          <w:rStyle w:val="apple-style-span"/>
        </w:rPr>
      </w:pPr>
      <w:r>
        <w:rPr>
          <w:rStyle w:val="apple-style-span"/>
          <w:rFonts w:eastAsia="Times New Roman"/>
          <w:bCs/>
          <w:sz w:val="22"/>
          <w:szCs w:val="22"/>
        </w:rPr>
        <w:t xml:space="preserve">Except as set forth in Section </w:t>
      </w:r>
      <w:r w:rsidR="00B25962">
        <w:rPr>
          <w:rStyle w:val="apple-style-span"/>
          <w:rFonts w:eastAsia="Times New Roman"/>
          <w:bCs/>
          <w:sz w:val="22"/>
          <w:szCs w:val="22"/>
        </w:rPr>
        <w:t xml:space="preserve">4 </w:t>
      </w:r>
      <w:r>
        <w:rPr>
          <w:rStyle w:val="apple-style-span"/>
          <w:rFonts w:eastAsia="Times New Roman"/>
          <w:bCs/>
          <w:sz w:val="22"/>
          <w:szCs w:val="22"/>
        </w:rPr>
        <w:t>below,</w:t>
      </w:r>
      <w:r w:rsidR="0066470A" w:rsidRPr="00B46BBB">
        <w:rPr>
          <w:rStyle w:val="apple-style-span"/>
          <w:rFonts w:eastAsia="Times New Roman"/>
          <w:bCs/>
          <w:sz w:val="22"/>
          <w:szCs w:val="22"/>
        </w:rPr>
        <w:t xml:space="preserve"> Registry Operator may not </w:t>
      </w:r>
      <w:r>
        <w:rPr>
          <w:rStyle w:val="apple-style-span"/>
          <w:rFonts w:eastAsia="Times New Roman"/>
          <w:bCs/>
          <w:sz w:val="22"/>
          <w:szCs w:val="22"/>
        </w:rPr>
        <w:t xml:space="preserve">be Affiliates with an ICANN-Accredited Registrar distributing names in the TLD.  </w:t>
      </w:r>
    </w:p>
    <w:p w:rsidR="00B46BBB" w:rsidRPr="00B46BBB" w:rsidRDefault="00B16417" w:rsidP="00B46BBB">
      <w:pPr>
        <w:pStyle w:val="ListParagraph"/>
        <w:rPr>
          <w:rStyle w:val="apple-style-span"/>
        </w:rPr>
      </w:pPr>
    </w:p>
    <w:p w:rsidR="00B46BBB" w:rsidRPr="00B46BBB" w:rsidRDefault="0066470A" w:rsidP="007A6661">
      <w:pPr>
        <w:pStyle w:val="ListParagraph"/>
        <w:numPr>
          <w:ilvl w:val="0"/>
          <w:numId w:val="1"/>
          <w:numberingChange w:id="5" w:author="Author" w:date="2010-04-26T10:24:00Z" w:original="%1:4:0:."/>
        </w:numPr>
        <w:rPr>
          <w:rStyle w:val="apple-style-span"/>
        </w:rPr>
      </w:pPr>
      <w:r w:rsidRPr="00B46BBB">
        <w:rPr>
          <w:rStyle w:val="apple-style-span"/>
          <w:rFonts w:eastAsia="Times New Roman"/>
          <w:bCs/>
          <w:sz w:val="22"/>
          <w:szCs w:val="22"/>
        </w:rPr>
        <w:t xml:space="preserve">For the first 18 months of the New TLD program, ICANN only may approve a greater than 15% interest </w:t>
      </w:r>
      <w:r w:rsidR="000B1A11">
        <w:rPr>
          <w:rStyle w:val="apple-style-span"/>
          <w:rFonts w:eastAsia="Times New Roman"/>
          <w:bCs/>
          <w:sz w:val="22"/>
          <w:szCs w:val="22"/>
        </w:rPr>
        <w:t xml:space="preserve">(or control) </w:t>
      </w:r>
      <w:r w:rsidRPr="00B46BBB">
        <w:rPr>
          <w:rStyle w:val="apple-style-span"/>
          <w:rFonts w:eastAsia="Times New Roman"/>
          <w:bCs/>
          <w:sz w:val="22"/>
          <w:szCs w:val="22"/>
        </w:rPr>
        <w:t xml:space="preserve">in </w:t>
      </w:r>
      <w:r w:rsidR="008749BF">
        <w:rPr>
          <w:rStyle w:val="apple-style-span"/>
          <w:rFonts w:eastAsia="Times New Roman"/>
          <w:bCs/>
          <w:sz w:val="22"/>
          <w:szCs w:val="22"/>
        </w:rPr>
        <w:t>three cases:</w:t>
      </w:r>
    </w:p>
    <w:p w:rsidR="00B46BBB" w:rsidRPr="00B46BBB" w:rsidRDefault="00B16417" w:rsidP="00B46BBB">
      <w:pPr>
        <w:pStyle w:val="ListParagraph"/>
        <w:ind w:left="1440"/>
        <w:rPr>
          <w:rStyle w:val="apple-style-span"/>
        </w:rPr>
      </w:pPr>
    </w:p>
    <w:p w:rsidR="00B46BBB" w:rsidRPr="00B46BBB" w:rsidRDefault="0066470A" w:rsidP="00B46BBB">
      <w:pPr>
        <w:pStyle w:val="ListParagraph"/>
        <w:numPr>
          <w:ilvl w:val="1"/>
          <w:numId w:val="1"/>
          <w:numberingChange w:id="6" w:author="Author" w:date="2010-04-26T10:24:00Z" w:original="%2:1:2:."/>
        </w:numPr>
        <w:rPr>
          <w:rStyle w:val="apple-style-span"/>
        </w:rPr>
      </w:pPr>
      <w:r w:rsidRPr="000B1A11">
        <w:rPr>
          <w:rStyle w:val="apple-style-span"/>
          <w:rFonts w:eastAsia="Times New Roman"/>
          <w:bCs/>
          <w:sz w:val="22"/>
          <w:szCs w:val="22"/>
          <w:u w:val="single"/>
        </w:rPr>
        <w:t>Single Registrant TLD</w:t>
      </w:r>
      <w:r w:rsidRPr="00B46BBB">
        <w:rPr>
          <w:rStyle w:val="apple-style-span"/>
          <w:rFonts w:eastAsia="Times New Roman"/>
          <w:bCs/>
          <w:sz w:val="22"/>
          <w:szCs w:val="22"/>
        </w:rPr>
        <w:t xml:space="preserve"> -- use must be limited to registrant entity, its employees, and its agents -- no other third parties</w:t>
      </w:r>
    </w:p>
    <w:p w:rsidR="00B46BBB" w:rsidRPr="00B46BBB" w:rsidRDefault="00B16417" w:rsidP="00B46BBB">
      <w:pPr>
        <w:pStyle w:val="ListParagraph"/>
        <w:rPr>
          <w:rStyle w:val="apple-style-span"/>
        </w:rPr>
      </w:pPr>
    </w:p>
    <w:p w:rsidR="00B46BBB" w:rsidRPr="00B46BBB" w:rsidRDefault="0066470A" w:rsidP="00B46BBB">
      <w:pPr>
        <w:pStyle w:val="ListParagraph"/>
        <w:numPr>
          <w:ilvl w:val="1"/>
          <w:numId w:val="1"/>
          <w:numberingChange w:id="7" w:author="Author" w:date="2010-04-26T10:24:00Z" w:original="%2:2:2:."/>
        </w:numPr>
        <w:rPr>
          <w:rStyle w:val="apple-style-span"/>
        </w:rPr>
      </w:pPr>
      <w:r w:rsidRPr="000B1A11">
        <w:rPr>
          <w:rStyle w:val="apple-style-span"/>
          <w:rFonts w:eastAsia="Times New Roman"/>
          <w:bCs/>
          <w:sz w:val="22"/>
          <w:szCs w:val="22"/>
          <w:u w:val="single"/>
        </w:rPr>
        <w:t>Community Applicant</w:t>
      </w:r>
      <w:r w:rsidRPr="00B46BBB">
        <w:rPr>
          <w:rStyle w:val="apple-style-span"/>
          <w:rFonts w:eastAsia="Times New Roman"/>
          <w:bCs/>
          <w:sz w:val="22"/>
          <w:szCs w:val="22"/>
        </w:rPr>
        <w:t xml:space="preserve"> </w:t>
      </w:r>
      <w:r w:rsidR="008749BF">
        <w:rPr>
          <w:rStyle w:val="apple-style-span"/>
          <w:rFonts w:eastAsia="Times New Roman"/>
          <w:bCs/>
          <w:sz w:val="22"/>
          <w:szCs w:val="22"/>
        </w:rPr>
        <w:t>–</w:t>
      </w:r>
      <w:r w:rsidRPr="00B46BBB">
        <w:rPr>
          <w:rStyle w:val="apple-style-span"/>
          <w:rFonts w:eastAsia="Times New Roman"/>
          <w:bCs/>
          <w:sz w:val="22"/>
          <w:szCs w:val="22"/>
        </w:rPr>
        <w:t xml:space="preserve"> </w:t>
      </w:r>
      <w:r w:rsidR="008749BF">
        <w:rPr>
          <w:rStyle w:val="apple-style-span"/>
          <w:rFonts w:eastAsia="Times New Roman"/>
          <w:bCs/>
          <w:sz w:val="22"/>
          <w:szCs w:val="22"/>
        </w:rPr>
        <w:t>R</w:t>
      </w:r>
      <w:r w:rsidRPr="00B46BBB">
        <w:rPr>
          <w:rStyle w:val="apple-style-span"/>
          <w:rFonts w:eastAsia="Times New Roman"/>
          <w:bCs/>
          <w:sz w:val="22"/>
          <w:szCs w:val="22"/>
        </w:rPr>
        <w:t>egistry</w:t>
      </w:r>
      <w:r w:rsidR="008749BF">
        <w:rPr>
          <w:rStyle w:val="apple-style-span"/>
          <w:rFonts w:eastAsia="Times New Roman"/>
          <w:bCs/>
          <w:sz w:val="22"/>
          <w:szCs w:val="22"/>
        </w:rPr>
        <w:t xml:space="preserve"> Operator or its Affiliates</w:t>
      </w:r>
      <w:r w:rsidRPr="00B46BBB">
        <w:rPr>
          <w:rStyle w:val="apple-style-span"/>
          <w:rFonts w:eastAsia="Times New Roman"/>
          <w:bCs/>
          <w:sz w:val="22"/>
          <w:szCs w:val="22"/>
        </w:rPr>
        <w:t xml:space="preserve"> must </w:t>
      </w:r>
      <w:r w:rsidR="008749BF">
        <w:rPr>
          <w:rStyle w:val="apple-style-span"/>
          <w:rFonts w:eastAsia="Times New Roman"/>
          <w:bCs/>
          <w:sz w:val="22"/>
          <w:szCs w:val="22"/>
        </w:rPr>
        <w:t>only maintain up to</w:t>
      </w:r>
      <w:r w:rsidRPr="00B46BBB">
        <w:rPr>
          <w:rStyle w:val="apple-style-span"/>
          <w:rFonts w:eastAsia="Times New Roman"/>
          <w:bCs/>
          <w:sz w:val="22"/>
          <w:szCs w:val="22"/>
        </w:rPr>
        <w:t xml:space="preserve"> 30,000 </w:t>
      </w:r>
      <w:r w:rsidR="008749BF">
        <w:rPr>
          <w:rStyle w:val="apple-style-span"/>
          <w:rFonts w:eastAsia="Times New Roman"/>
          <w:bCs/>
          <w:sz w:val="22"/>
          <w:szCs w:val="22"/>
        </w:rPr>
        <w:t>domain name registrations in the TLD.</w:t>
      </w:r>
    </w:p>
    <w:p w:rsidR="00B46BBB" w:rsidRPr="00B46BBB" w:rsidRDefault="00B16417" w:rsidP="00B46BBB">
      <w:pPr>
        <w:pStyle w:val="ListParagraph"/>
        <w:rPr>
          <w:rStyle w:val="apple-style-span"/>
        </w:rPr>
      </w:pPr>
    </w:p>
    <w:p w:rsidR="00B46BBB" w:rsidRPr="00A43C07" w:rsidRDefault="0066470A" w:rsidP="00B46BBB">
      <w:pPr>
        <w:pStyle w:val="ListParagraph"/>
        <w:numPr>
          <w:ilvl w:val="1"/>
          <w:numId w:val="1"/>
          <w:numberingChange w:id="8" w:author="Author" w:date="2010-04-26T10:24:00Z" w:original="%2:3:2:."/>
        </w:numPr>
        <w:rPr>
          <w:rStyle w:val="apple-style-span"/>
        </w:rPr>
      </w:pPr>
      <w:r w:rsidRPr="000B1A11">
        <w:rPr>
          <w:rStyle w:val="apple-style-span"/>
          <w:rFonts w:eastAsia="Times New Roman"/>
          <w:bCs/>
          <w:sz w:val="22"/>
          <w:szCs w:val="22"/>
          <w:u w:val="single"/>
        </w:rPr>
        <w:t>Orphan Registry</w:t>
      </w:r>
      <w:r w:rsidR="008749BF" w:rsidRPr="000B1A11">
        <w:rPr>
          <w:rStyle w:val="apple-style-span"/>
          <w:rFonts w:eastAsia="Times New Roman"/>
          <w:bCs/>
          <w:sz w:val="22"/>
          <w:szCs w:val="22"/>
          <w:u w:val="single"/>
        </w:rPr>
        <w:t xml:space="preserve"> Operator</w:t>
      </w:r>
      <w:r w:rsidRPr="00B46BBB">
        <w:rPr>
          <w:rStyle w:val="apple-style-span"/>
          <w:rFonts w:eastAsia="Times New Roman"/>
          <w:bCs/>
          <w:sz w:val="22"/>
          <w:szCs w:val="22"/>
        </w:rPr>
        <w:t xml:space="preserve"> -- </w:t>
      </w:r>
      <w:r w:rsidR="008749BF">
        <w:rPr>
          <w:rStyle w:val="apple-style-span"/>
          <w:rFonts w:eastAsia="Times New Roman"/>
          <w:bCs/>
          <w:sz w:val="22"/>
          <w:szCs w:val="22"/>
        </w:rPr>
        <w:t>R</w:t>
      </w:r>
      <w:r w:rsidRPr="00B46BBB">
        <w:rPr>
          <w:rStyle w:val="apple-style-span"/>
          <w:rFonts w:eastAsia="Times New Roman"/>
          <w:bCs/>
          <w:sz w:val="22"/>
          <w:szCs w:val="22"/>
        </w:rPr>
        <w:t xml:space="preserve">egistry </w:t>
      </w:r>
      <w:r w:rsidR="008749BF">
        <w:rPr>
          <w:rStyle w:val="apple-style-span"/>
          <w:rFonts w:eastAsia="Times New Roman"/>
          <w:bCs/>
          <w:sz w:val="22"/>
          <w:szCs w:val="22"/>
        </w:rPr>
        <w:t xml:space="preserve">Operator </w:t>
      </w:r>
      <w:r w:rsidRPr="00B46BBB">
        <w:rPr>
          <w:rStyle w:val="apple-style-span"/>
          <w:rFonts w:eastAsia="Times New Roman"/>
          <w:bCs/>
          <w:sz w:val="22"/>
          <w:szCs w:val="22"/>
        </w:rPr>
        <w:t>must make good faith showing that it attempted and failed to get traction in registrar marketplace</w:t>
      </w:r>
      <w:r w:rsidR="000B1A11">
        <w:rPr>
          <w:rStyle w:val="apple-style-span"/>
          <w:rFonts w:eastAsia="Times New Roman"/>
          <w:bCs/>
          <w:sz w:val="22"/>
          <w:szCs w:val="22"/>
        </w:rPr>
        <w:t>,</w:t>
      </w:r>
      <w:r w:rsidRPr="00B46BBB">
        <w:rPr>
          <w:rStyle w:val="apple-style-span"/>
          <w:rFonts w:eastAsia="Times New Roman"/>
          <w:bCs/>
          <w:sz w:val="22"/>
          <w:szCs w:val="22"/>
        </w:rPr>
        <w:t xml:space="preserve"> and </w:t>
      </w:r>
      <w:r w:rsidR="008749BF">
        <w:rPr>
          <w:rStyle w:val="apple-style-span"/>
          <w:rFonts w:eastAsia="Times New Roman"/>
          <w:bCs/>
          <w:sz w:val="22"/>
          <w:szCs w:val="22"/>
        </w:rPr>
        <w:t>R</w:t>
      </w:r>
      <w:r w:rsidRPr="00B46BBB">
        <w:rPr>
          <w:rStyle w:val="apple-style-span"/>
          <w:rFonts w:eastAsia="Times New Roman"/>
          <w:bCs/>
          <w:sz w:val="22"/>
          <w:szCs w:val="22"/>
        </w:rPr>
        <w:t>egistry</w:t>
      </w:r>
      <w:r w:rsidR="008749BF">
        <w:rPr>
          <w:rStyle w:val="apple-style-span"/>
          <w:rFonts w:eastAsia="Times New Roman"/>
          <w:bCs/>
          <w:sz w:val="22"/>
          <w:szCs w:val="22"/>
        </w:rPr>
        <w:t xml:space="preserve"> Operator or its Affiliates must only maintain up to</w:t>
      </w:r>
      <w:r w:rsidRPr="00B46BBB">
        <w:rPr>
          <w:rStyle w:val="apple-style-span"/>
          <w:rFonts w:eastAsia="Times New Roman"/>
          <w:bCs/>
          <w:sz w:val="22"/>
          <w:szCs w:val="22"/>
        </w:rPr>
        <w:t xml:space="preserve"> 30,000 names</w:t>
      </w:r>
      <w:r w:rsidR="008749BF">
        <w:rPr>
          <w:rStyle w:val="apple-style-span"/>
          <w:rFonts w:eastAsia="Times New Roman"/>
          <w:bCs/>
          <w:sz w:val="22"/>
          <w:szCs w:val="22"/>
        </w:rPr>
        <w:t xml:space="preserve"> without demonstration that it again made good faith efforts to attempt -- and failed -- to get traction in the registrar marketplace. </w:t>
      </w:r>
      <w:r w:rsidR="00B25962">
        <w:rPr>
          <w:rStyle w:val="apple-style-span"/>
          <w:rFonts w:eastAsia="Times New Roman"/>
          <w:bCs/>
          <w:sz w:val="22"/>
          <w:szCs w:val="22"/>
        </w:rPr>
        <w:t xml:space="preserve">  In order to maintain this exception, the Orphan Registry Operator must demonstrate on an annual basis that it made good faith efforts to attempt – and failed – to get traction in the registrar marketplace.</w:t>
      </w:r>
      <w:r w:rsidR="00A43C07">
        <w:rPr>
          <w:rStyle w:val="apple-style-span"/>
          <w:rFonts w:eastAsia="Times New Roman"/>
          <w:bCs/>
          <w:sz w:val="22"/>
          <w:szCs w:val="22"/>
        </w:rPr>
        <w:t xml:space="preserve">  No change of control shall be allowed of an Orphan TLD absent ICANN approval.  In the event ICANN approves change of control by an ICANN-Accredited</w:t>
      </w:r>
      <w:r w:rsidR="00F50FCB">
        <w:rPr>
          <w:rStyle w:val="apple-style-span"/>
          <w:rFonts w:eastAsia="Times New Roman"/>
          <w:bCs/>
          <w:sz w:val="22"/>
          <w:szCs w:val="22"/>
        </w:rPr>
        <w:t xml:space="preserve"> Registrar, they lose orphan TLD status.</w:t>
      </w:r>
    </w:p>
    <w:p w:rsidR="00B46BBB" w:rsidRPr="00B46BBB" w:rsidRDefault="00B16417" w:rsidP="00B46BBB">
      <w:pPr>
        <w:pStyle w:val="ListParagraph"/>
        <w:rPr>
          <w:rStyle w:val="apple-style-span"/>
        </w:rPr>
      </w:pPr>
    </w:p>
    <w:p w:rsidR="00B46BBB" w:rsidRDefault="008749BF" w:rsidP="00B46BBB">
      <w:pPr>
        <w:pStyle w:val="ListParagraph"/>
        <w:rPr>
          <w:rStyle w:val="apple-style-span"/>
        </w:rPr>
      </w:pPr>
      <w:r>
        <w:rPr>
          <w:rStyle w:val="apple-style-span"/>
          <w:rFonts w:eastAsia="Times New Roman"/>
          <w:bCs/>
          <w:sz w:val="22"/>
          <w:szCs w:val="22"/>
        </w:rPr>
        <w:t xml:space="preserve"> </w:t>
      </w:r>
      <w:r w:rsidR="0066470A" w:rsidRPr="00B46BBB">
        <w:rPr>
          <w:rStyle w:val="apple-style-span"/>
          <w:rFonts w:eastAsia="Times New Roman"/>
          <w:bCs/>
          <w:sz w:val="22"/>
          <w:szCs w:val="22"/>
        </w:rPr>
        <w:t>ICANN may consult with relevant competition authority at its discretion when reviewing any of these requests for approval.  In so doing, ICANN should use a "public interest" standard.</w:t>
      </w:r>
    </w:p>
    <w:p w:rsidR="00B46BBB" w:rsidRPr="00B46BBB" w:rsidRDefault="00B16417" w:rsidP="00B16417">
      <w:pPr>
        <w:rPr>
          <w:rStyle w:val="apple-style-span"/>
        </w:rPr>
      </w:pPr>
    </w:p>
    <w:p w:rsidR="00B46BBB" w:rsidRPr="00B46BBB" w:rsidRDefault="0066470A" w:rsidP="00B46BBB">
      <w:pPr>
        <w:pStyle w:val="ListParagraph"/>
        <w:numPr>
          <w:ilvl w:val="0"/>
          <w:numId w:val="1"/>
          <w:numberingChange w:id="9" w:author="Author" w:date="2010-04-26T10:24:00Z" w:original="%1:5:0:."/>
        </w:numPr>
        <w:rPr>
          <w:rStyle w:val="apple-style-span"/>
        </w:rPr>
      </w:pPr>
      <w:r w:rsidRPr="00B46BBB">
        <w:rPr>
          <w:rStyle w:val="apple-style-span"/>
          <w:rFonts w:eastAsia="Times New Roman"/>
          <w:bCs/>
          <w:sz w:val="22"/>
          <w:szCs w:val="22"/>
        </w:rPr>
        <w:t xml:space="preserve">After the first 18 months, ICANN may amend the criteria for its approval of a greater interest only with consensus </w:t>
      </w:r>
      <w:r w:rsidR="008749BF">
        <w:rPr>
          <w:rStyle w:val="apple-style-span"/>
          <w:rFonts w:eastAsia="Times New Roman"/>
          <w:bCs/>
          <w:sz w:val="22"/>
          <w:szCs w:val="22"/>
        </w:rPr>
        <w:t xml:space="preserve">approval </w:t>
      </w:r>
      <w:r w:rsidRPr="00B46BBB">
        <w:rPr>
          <w:rStyle w:val="apple-style-span"/>
          <w:rFonts w:eastAsia="Times New Roman"/>
          <w:bCs/>
          <w:sz w:val="22"/>
          <w:szCs w:val="22"/>
        </w:rPr>
        <w:t>of the community.  ICANN also may consult with relevant competition authorities at its discretion or at the request of the applicant when reviewing a specific request for approval.</w:t>
      </w:r>
    </w:p>
    <w:p w:rsidR="00B46BBB" w:rsidRPr="00B46BBB" w:rsidRDefault="00B16417" w:rsidP="00B46BBB">
      <w:pPr>
        <w:pStyle w:val="ListParagraph"/>
        <w:rPr>
          <w:rStyle w:val="apple-style-span"/>
        </w:rPr>
      </w:pPr>
    </w:p>
    <w:p w:rsidR="00B46BBB" w:rsidRPr="00B46BBB" w:rsidRDefault="0066470A" w:rsidP="00B46BBB">
      <w:pPr>
        <w:pStyle w:val="ListParagraph"/>
        <w:numPr>
          <w:ilvl w:val="0"/>
          <w:numId w:val="1"/>
          <w:numberingChange w:id="10" w:author="Author" w:date="2010-04-26T10:24:00Z" w:original="%1:6:0:."/>
        </w:numPr>
        <w:rPr>
          <w:rStyle w:val="apple-style-span"/>
        </w:rPr>
      </w:pPr>
      <w:r w:rsidRPr="00B46BBB">
        <w:rPr>
          <w:rStyle w:val="apple-style-span"/>
          <w:rFonts w:eastAsia="Times New Roman"/>
          <w:bCs/>
          <w:sz w:val="22"/>
          <w:szCs w:val="22"/>
        </w:rPr>
        <w:t>Use of Registrars/Discrimination -- Registry Operator must use only ICANN-accredited registrars in registering domain names, provided that Registry Operator shall have the flexibility to determine eligibility criteria for Registrars in its TLD; such criteria shall be applied equally to all ICANN-</w:t>
      </w:r>
      <w:r w:rsidR="008749BF">
        <w:rPr>
          <w:rStyle w:val="apple-style-span"/>
          <w:rFonts w:eastAsia="Times New Roman"/>
          <w:bCs/>
          <w:sz w:val="22"/>
          <w:szCs w:val="22"/>
        </w:rPr>
        <w:t>A</w:t>
      </w:r>
      <w:r w:rsidRPr="00B46BBB">
        <w:rPr>
          <w:rStyle w:val="apple-style-span"/>
          <w:rFonts w:eastAsia="Times New Roman"/>
          <w:bCs/>
          <w:sz w:val="22"/>
          <w:szCs w:val="22"/>
        </w:rPr>
        <w:t>ccredited Registrars; such criteria are reasonably related to the purpose of the TLD; and the Registry Operator may not discriminate among the registrars it selects.</w:t>
      </w:r>
    </w:p>
    <w:p w:rsidR="00B46BBB" w:rsidRPr="00B46BBB" w:rsidRDefault="00B16417" w:rsidP="00B46BBB">
      <w:pPr>
        <w:pStyle w:val="ListParagraph"/>
        <w:rPr>
          <w:rStyle w:val="apple-style-span"/>
        </w:rPr>
      </w:pPr>
    </w:p>
    <w:p w:rsidR="00B46BBB" w:rsidRPr="00B46BBB" w:rsidRDefault="0066470A" w:rsidP="00B46BBB">
      <w:pPr>
        <w:pStyle w:val="ListParagraph"/>
        <w:numPr>
          <w:ilvl w:val="0"/>
          <w:numId w:val="1"/>
          <w:numberingChange w:id="11" w:author="Author" w:date="2010-04-26T10:24:00Z" w:original="%1:7:0:."/>
        </w:numPr>
        <w:rPr>
          <w:rStyle w:val="apple-style-span"/>
        </w:rPr>
      </w:pPr>
      <w:r w:rsidRPr="00B46BBB">
        <w:rPr>
          <w:rStyle w:val="apple-style-span"/>
          <w:rFonts w:eastAsia="Times New Roman"/>
          <w:bCs/>
          <w:sz w:val="22"/>
          <w:szCs w:val="22"/>
        </w:rPr>
        <w:t>Back-end Registry Operators -- these requirements to be added to the Registry Operator Agreement</w:t>
      </w:r>
    </w:p>
    <w:p w:rsidR="00B46BBB" w:rsidRPr="00B46BBB" w:rsidRDefault="00B16417" w:rsidP="00B46BBB">
      <w:pPr>
        <w:pStyle w:val="ListParagraph"/>
        <w:rPr>
          <w:rStyle w:val="apple-style-span"/>
        </w:rPr>
      </w:pPr>
    </w:p>
    <w:p w:rsidR="00B46BBB" w:rsidRPr="00B46BBB" w:rsidRDefault="0066470A" w:rsidP="00B46BBB">
      <w:pPr>
        <w:pStyle w:val="ListParagraph"/>
        <w:numPr>
          <w:ilvl w:val="1"/>
          <w:numId w:val="1"/>
          <w:numberingChange w:id="12" w:author="Author" w:date="2010-04-26T10:24:00Z" w:original="%2:1:2:."/>
        </w:numPr>
        <w:rPr>
          <w:rStyle w:val="apple-style-span"/>
        </w:rPr>
      </w:pPr>
      <w:r w:rsidRPr="00B46BBB">
        <w:rPr>
          <w:rStyle w:val="apple-style-span"/>
          <w:rFonts w:eastAsia="Times New Roman"/>
          <w:bCs/>
          <w:sz w:val="22"/>
          <w:szCs w:val="22"/>
        </w:rPr>
        <w:t xml:space="preserve">Back-end registry service providers are bound by the same rules as the Registry Operators if they </w:t>
      </w:r>
      <w:r w:rsidR="008749BF">
        <w:rPr>
          <w:rStyle w:val="apple-style-span"/>
          <w:rFonts w:eastAsia="Times New Roman"/>
          <w:bCs/>
          <w:sz w:val="22"/>
          <w:szCs w:val="22"/>
        </w:rPr>
        <w:t xml:space="preserve">(a) are Affiliates with Registry Operator, or (b) otherwise </w:t>
      </w:r>
      <w:r w:rsidRPr="00B46BBB">
        <w:rPr>
          <w:rStyle w:val="apple-style-span"/>
          <w:rFonts w:eastAsia="Times New Roman"/>
          <w:bCs/>
          <w:sz w:val="22"/>
          <w:szCs w:val="22"/>
        </w:rPr>
        <w:t>control the pricing, policies, or selection of registrars for that TLD</w:t>
      </w:r>
      <w:r w:rsidR="008749BF">
        <w:rPr>
          <w:rStyle w:val="apple-style-span"/>
          <w:rFonts w:eastAsia="Times New Roman"/>
          <w:bCs/>
          <w:sz w:val="22"/>
          <w:szCs w:val="22"/>
        </w:rPr>
        <w:t>.</w:t>
      </w:r>
    </w:p>
    <w:p w:rsidR="00B46BBB" w:rsidRPr="00B46BBB" w:rsidRDefault="00B16417" w:rsidP="00B46BBB">
      <w:pPr>
        <w:pStyle w:val="ListParagraph"/>
        <w:ind w:left="1440"/>
        <w:rPr>
          <w:rStyle w:val="apple-style-span"/>
        </w:rPr>
      </w:pPr>
    </w:p>
    <w:p w:rsidR="00B46BBB" w:rsidRPr="00B46BBB" w:rsidRDefault="0066470A" w:rsidP="00B46BBB">
      <w:pPr>
        <w:pStyle w:val="ListParagraph"/>
        <w:numPr>
          <w:ilvl w:val="1"/>
          <w:numId w:val="1"/>
          <w:numberingChange w:id="13" w:author="Author" w:date="2010-04-26T10:24:00Z" w:original="%2:2:2:."/>
        </w:numPr>
        <w:rPr>
          <w:rStyle w:val="apple-style-span"/>
        </w:rPr>
      </w:pPr>
      <w:r w:rsidRPr="00B46BBB">
        <w:rPr>
          <w:rStyle w:val="apple-style-span"/>
          <w:rFonts w:eastAsia="Times New Roman"/>
          <w:bCs/>
          <w:sz w:val="22"/>
          <w:szCs w:val="22"/>
        </w:rPr>
        <w:t xml:space="preserve">Back-end registry service providers that </w:t>
      </w:r>
      <w:r w:rsidR="008749BF">
        <w:rPr>
          <w:rStyle w:val="apple-style-span"/>
          <w:rFonts w:eastAsia="Times New Roman"/>
          <w:bCs/>
          <w:sz w:val="22"/>
          <w:szCs w:val="22"/>
        </w:rPr>
        <w:t>are not Affiliates with Registry Operator or don’t otherwise</w:t>
      </w:r>
      <w:r w:rsidRPr="00B46BBB">
        <w:rPr>
          <w:rStyle w:val="apple-style-span"/>
          <w:rFonts w:eastAsia="Times New Roman"/>
          <w:bCs/>
          <w:sz w:val="22"/>
          <w:szCs w:val="22"/>
        </w:rPr>
        <w:t xml:space="preserve"> control the pricing, policies, or registrar selection may be affiliated with an ICANN-</w:t>
      </w:r>
      <w:r w:rsidR="008749BF">
        <w:rPr>
          <w:rStyle w:val="apple-style-span"/>
          <w:rFonts w:eastAsia="Times New Roman"/>
          <w:bCs/>
          <w:sz w:val="22"/>
          <w:szCs w:val="22"/>
        </w:rPr>
        <w:t>A</w:t>
      </w:r>
      <w:r w:rsidRPr="00B46BBB">
        <w:rPr>
          <w:rStyle w:val="apple-style-span"/>
          <w:rFonts w:eastAsia="Times New Roman"/>
          <w:bCs/>
          <w:sz w:val="22"/>
          <w:szCs w:val="22"/>
        </w:rPr>
        <w:t xml:space="preserve">ccredited </w:t>
      </w:r>
      <w:r w:rsidR="008749BF">
        <w:rPr>
          <w:rStyle w:val="apple-style-span"/>
          <w:rFonts w:eastAsia="Times New Roman"/>
          <w:bCs/>
          <w:sz w:val="22"/>
          <w:szCs w:val="22"/>
        </w:rPr>
        <w:t>R</w:t>
      </w:r>
      <w:r w:rsidRPr="00B46BBB">
        <w:rPr>
          <w:rStyle w:val="apple-style-span"/>
          <w:rFonts w:eastAsia="Times New Roman"/>
          <w:bCs/>
          <w:sz w:val="22"/>
          <w:szCs w:val="22"/>
        </w:rPr>
        <w:t>egistrar only if the affiliated registrar operations are kept separate from the operations of the registry service provider; the affiliated registrar does not receive preferential treatment in pricing or any other way; strict controls are in place to prevent registry data and other confidential information from being shared with affiliated registrar; annual independent audits are required; and a sanctions program is established</w:t>
      </w:r>
      <w:r w:rsidR="008749BF">
        <w:rPr>
          <w:rStyle w:val="apple-style-span"/>
          <w:rFonts w:eastAsia="Times New Roman"/>
          <w:bCs/>
          <w:sz w:val="22"/>
          <w:szCs w:val="22"/>
        </w:rPr>
        <w:t>.</w:t>
      </w:r>
    </w:p>
    <w:p w:rsidR="00B46BBB" w:rsidRPr="00B46BBB" w:rsidRDefault="00B16417" w:rsidP="00B46BBB">
      <w:pPr>
        <w:pStyle w:val="ListParagraph"/>
        <w:rPr>
          <w:rStyle w:val="apple-style-span"/>
        </w:rPr>
      </w:pPr>
    </w:p>
    <w:p w:rsidR="00B46BBB" w:rsidRPr="00E21972" w:rsidRDefault="0066470A" w:rsidP="00B46BBB">
      <w:pPr>
        <w:pStyle w:val="ListParagraph"/>
        <w:numPr>
          <w:ilvl w:val="0"/>
          <w:numId w:val="1"/>
          <w:numberingChange w:id="14" w:author="Author" w:date="2010-04-26T10:24:00Z" w:original="%1:8:0:."/>
        </w:numPr>
        <w:rPr>
          <w:rStyle w:val="apple-style-span"/>
        </w:rPr>
      </w:pPr>
      <w:r w:rsidRPr="00B46BBB">
        <w:rPr>
          <w:rStyle w:val="apple-style-span"/>
          <w:rFonts w:eastAsia="Times New Roman"/>
          <w:bCs/>
          <w:sz w:val="22"/>
          <w:szCs w:val="22"/>
        </w:rPr>
        <w:t>Registrar Resellers -- these requirements to be added to the Registry Operator Agreement</w:t>
      </w:r>
      <w:r w:rsidR="008749BF">
        <w:rPr>
          <w:rStyle w:val="apple-style-span"/>
          <w:rFonts w:eastAsia="Times New Roman"/>
          <w:bCs/>
          <w:sz w:val="22"/>
          <w:szCs w:val="22"/>
        </w:rPr>
        <w:t>:</w:t>
      </w:r>
    </w:p>
    <w:p w:rsidR="00E21972" w:rsidRPr="00B46BBB" w:rsidRDefault="00B16417" w:rsidP="00E21972">
      <w:pPr>
        <w:pStyle w:val="ListParagraph"/>
        <w:rPr>
          <w:rStyle w:val="apple-style-span"/>
        </w:rPr>
      </w:pPr>
    </w:p>
    <w:p w:rsidR="00B46BBB" w:rsidRPr="00B46BBB" w:rsidRDefault="0066470A" w:rsidP="00B46BBB">
      <w:pPr>
        <w:pStyle w:val="ListParagraph"/>
        <w:numPr>
          <w:ilvl w:val="1"/>
          <w:numId w:val="1"/>
          <w:numberingChange w:id="15" w:author="Author" w:date="2010-04-26T10:24:00Z" w:original="%2:1:2:."/>
        </w:numPr>
        <w:rPr>
          <w:rStyle w:val="apple-style-span"/>
        </w:rPr>
      </w:pPr>
      <w:r w:rsidRPr="00B46BBB">
        <w:rPr>
          <w:rStyle w:val="apple-style-span"/>
          <w:rFonts w:eastAsia="Times New Roman"/>
          <w:bCs/>
          <w:sz w:val="22"/>
          <w:szCs w:val="22"/>
        </w:rPr>
        <w:t xml:space="preserve">Restriction on Registry Operators </w:t>
      </w:r>
      <w:r w:rsidR="008749BF">
        <w:rPr>
          <w:rStyle w:val="apple-style-span"/>
          <w:rFonts w:eastAsia="Times New Roman"/>
          <w:bCs/>
          <w:sz w:val="22"/>
          <w:szCs w:val="22"/>
        </w:rPr>
        <w:t xml:space="preserve">or its Affiliates </w:t>
      </w:r>
      <w:r w:rsidRPr="00B46BBB">
        <w:rPr>
          <w:rStyle w:val="apple-style-span"/>
          <w:rFonts w:eastAsia="Times New Roman"/>
          <w:bCs/>
          <w:sz w:val="22"/>
          <w:szCs w:val="22"/>
        </w:rPr>
        <w:t xml:space="preserve">from serving as or </w:t>
      </w:r>
      <w:r w:rsidR="008749BF">
        <w:rPr>
          <w:rStyle w:val="apple-style-span"/>
          <w:rFonts w:eastAsia="Times New Roman"/>
          <w:bCs/>
          <w:sz w:val="22"/>
          <w:szCs w:val="22"/>
        </w:rPr>
        <w:t>controlling</w:t>
      </w:r>
      <w:r w:rsidRPr="00B46BBB">
        <w:rPr>
          <w:rStyle w:val="apple-style-span"/>
          <w:rFonts w:eastAsia="Times New Roman"/>
          <w:bCs/>
          <w:sz w:val="22"/>
          <w:szCs w:val="22"/>
        </w:rPr>
        <w:t xml:space="preserve"> an ICANN-accredited registrar extends to registrar resellers for the first 18 months of a Registry Operator's existence.</w:t>
      </w:r>
      <w:r w:rsidR="008749BF">
        <w:rPr>
          <w:rStyle w:val="apple-style-span"/>
          <w:rFonts w:eastAsia="Times New Roman"/>
          <w:bCs/>
          <w:sz w:val="22"/>
          <w:szCs w:val="22"/>
        </w:rPr>
        <w:t xml:space="preserve">  If an exception has been granted under Section 3, then those exceptions shall equally apply to this restriction.</w:t>
      </w:r>
    </w:p>
    <w:p w:rsidR="00B46BBB" w:rsidRPr="00B46BBB" w:rsidRDefault="00B16417" w:rsidP="00B46BBB">
      <w:pPr>
        <w:pStyle w:val="ListParagraph"/>
        <w:ind w:left="1440"/>
        <w:rPr>
          <w:rStyle w:val="apple-style-span"/>
        </w:rPr>
      </w:pPr>
    </w:p>
    <w:p w:rsidR="001B375F" w:rsidRPr="00B46BBB" w:rsidRDefault="0066470A" w:rsidP="00B46BBB">
      <w:pPr>
        <w:pStyle w:val="ListParagraph"/>
        <w:numPr>
          <w:ilvl w:val="1"/>
          <w:numId w:val="1"/>
          <w:numberingChange w:id="16" w:author="Author" w:date="2010-04-26T10:24:00Z" w:original="%2:2:2:."/>
        </w:numPr>
        <w:rPr>
          <w:rFonts w:eastAsia="Times New Roman"/>
          <w:sz w:val="22"/>
          <w:szCs w:val="22"/>
          <w:u w:val="single"/>
        </w:rPr>
      </w:pPr>
      <w:r w:rsidRPr="00B46BBB">
        <w:rPr>
          <w:rStyle w:val="apple-style-span"/>
          <w:rFonts w:eastAsia="Times New Roman"/>
          <w:bCs/>
          <w:sz w:val="22"/>
          <w:szCs w:val="22"/>
        </w:rPr>
        <w:t>After 18 months, Registry Operators may distribute domains as a registrar "reseller" as long as the ICANN-Accredited registrar that it distributes through is not affiliated with Registry Operator; the operations of the affiliated registrar reseller are kept separate from the operations of the Registry Operator; the affiliated registrar reseller does not receive preferential treatment in pricing or any other way; strict controls are in place to prevent registry data and other confidential information from being shared with affiliated registrar reseller; annual independent audits are required; and a sanctions program is established.</w:t>
      </w:r>
    </w:p>
    <w:sectPr w:rsidR="001B375F" w:rsidRPr="00B46BBB" w:rsidSect="001B375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F68D8"/>
    <w:multiLevelType w:val="multilevel"/>
    <w:tmpl w:val="E1229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C470454"/>
    <w:multiLevelType w:val="multilevel"/>
    <w:tmpl w:val="2902BC8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proofState w:spelling="clean" w:grammar="clean"/>
  <w:trackRevisions/>
  <w:doNotTrackMoves/>
  <w:defaultTabStop w:val="720"/>
  <w:characterSpacingControl w:val="doNotCompress"/>
  <w:compat/>
  <w:rsids>
    <w:rsidRoot w:val="0066470A"/>
    <w:rsid w:val="000B1A11"/>
    <w:rsid w:val="004A1E65"/>
    <w:rsid w:val="005E798C"/>
    <w:rsid w:val="0066470A"/>
    <w:rsid w:val="00817B3B"/>
    <w:rsid w:val="008749BF"/>
    <w:rsid w:val="009860F1"/>
    <w:rsid w:val="009A1B8E"/>
    <w:rsid w:val="00A43C07"/>
    <w:rsid w:val="00B16417"/>
    <w:rsid w:val="00B25962"/>
    <w:rsid w:val="00DB6EB4"/>
    <w:rsid w:val="00F50FCB"/>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0A"/>
    <w:pPr>
      <w:spacing w:after="0" w:line="240" w:lineRule="auto"/>
    </w:pPr>
    <w:rPr>
      <w:rFonts w:ascii="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6470A"/>
    <w:rPr>
      <w:color w:val="0000FF"/>
      <w:u w:val="single"/>
    </w:rPr>
  </w:style>
  <w:style w:type="paragraph" w:styleId="NormalWeb">
    <w:name w:val="Normal (Web)"/>
    <w:basedOn w:val="Normal"/>
    <w:uiPriority w:val="99"/>
    <w:semiHidden/>
    <w:unhideWhenUsed/>
    <w:rsid w:val="0066470A"/>
    <w:pPr>
      <w:spacing w:before="100" w:beforeAutospacing="1" w:after="100" w:afterAutospacing="1"/>
    </w:pPr>
  </w:style>
  <w:style w:type="character" w:customStyle="1" w:styleId="apple-style-span">
    <w:name w:val="apple-style-span"/>
    <w:basedOn w:val="DefaultParagraphFont"/>
    <w:rsid w:val="0066470A"/>
  </w:style>
  <w:style w:type="paragraph" w:styleId="BalloonText">
    <w:name w:val="Balloon Text"/>
    <w:basedOn w:val="Normal"/>
    <w:link w:val="BalloonTextChar"/>
    <w:uiPriority w:val="99"/>
    <w:semiHidden/>
    <w:unhideWhenUsed/>
    <w:rsid w:val="00B46BBB"/>
    <w:rPr>
      <w:rFonts w:ascii="Tahoma" w:hAnsi="Tahoma" w:cs="Tahoma"/>
      <w:sz w:val="16"/>
      <w:szCs w:val="16"/>
    </w:rPr>
  </w:style>
  <w:style w:type="character" w:customStyle="1" w:styleId="BalloonTextChar">
    <w:name w:val="Balloon Text Char"/>
    <w:basedOn w:val="DefaultParagraphFont"/>
    <w:link w:val="BalloonText"/>
    <w:uiPriority w:val="99"/>
    <w:semiHidden/>
    <w:rsid w:val="00B46BBB"/>
    <w:rPr>
      <w:rFonts w:ascii="Tahoma" w:hAnsi="Tahoma" w:cs="Tahoma"/>
      <w:sz w:val="16"/>
      <w:szCs w:val="16"/>
    </w:rPr>
  </w:style>
  <w:style w:type="paragraph" w:styleId="ListParagraph">
    <w:name w:val="List Paragraph"/>
    <w:basedOn w:val="Normal"/>
    <w:uiPriority w:val="34"/>
    <w:qFormat/>
    <w:rsid w:val="00B46BBB"/>
    <w:pPr>
      <w:ind w:left="720"/>
      <w:contextualSpacing/>
    </w:pPr>
  </w:style>
  <w:style w:type="paragraph" w:customStyle="1" w:styleId="Default">
    <w:name w:val="Default"/>
    <w:basedOn w:val="Normal"/>
    <w:uiPriority w:val="99"/>
    <w:rsid w:val="00702D74"/>
    <w:pPr>
      <w:autoSpaceDE w:val="0"/>
      <w:autoSpaceDN w:val="0"/>
    </w:pPr>
    <w:rPr>
      <w:rFonts w:eastAsia="Calibri"/>
      <w:color w:val="000000"/>
    </w:rPr>
  </w:style>
  <w:style w:type="character" w:styleId="CommentReference">
    <w:name w:val="annotation reference"/>
    <w:basedOn w:val="DefaultParagraphFont"/>
    <w:uiPriority w:val="99"/>
    <w:semiHidden/>
    <w:unhideWhenUsed/>
    <w:rsid w:val="00BD6CA4"/>
    <w:rPr>
      <w:sz w:val="16"/>
      <w:szCs w:val="16"/>
    </w:rPr>
  </w:style>
  <w:style w:type="paragraph" w:styleId="CommentText">
    <w:name w:val="annotation text"/>
    <w:basedOn w:val="Normal"/>
    <w:link w:val="CommentTextChar"/>
    <w:uiPriority w:val="99"/>
    <w:semiHidden/>
    <w:unhideWhenUsed/>
    <w:rsid w:val="00BD6CA4"/>
    <w:rPr>
      <w:sz w:val="20"/>
      <w:szCs w:val="20"/>
    </w:rPr>
  </w:style>
  <w:style w:type="character" w:customStyle="1" w:styleId="CommentTextChar">
    <w:name w:val="Comment Text Char"/>
    <w:basedOn w:val="DefaultParagraphFont"/>
    <w:link w:val="CommentText"/>
    <w:uiPriority w:val="99"/>
    <w:semiHidden/>
    <w:rsid w:val="00BD6CA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6CA4"/>
    <w:rPr>
      <w:b/>
      <w:bCs/>
    </w:rPr>
  </w:style>
  <w:style w:type="character" w:customStyle="1" w:styleId="CommentSubjectChar">
    <w:name w:val="Comment Subject Char"/>
    <w:basedOn w:val="CommentTextChar"/>
    <w:link w:val="CommentSubject"/>
    <w:uiPriority w:val="99"/>
    <w:semiHidden/>
    <w:rsid w:val="00BD6CA4"/>
    <w:rPr>
      <w:b/>
      <w:bCs/>
    </w:rPr>
  </w:style>
</w:styles>
</file>

<file path=word/webSettings.xml><?xml version="1.0" encoding="utf-8"?>
<w:webSettings xmlns:r="http://schemas.openxmlformats.org/officeDocument/2006/relationships" xmlns:w="http://schemas.openxmlformats.org/wordprocessingml/2006/main">
  <w:divs>
    <w:div w:id="1079016106">
      <w:bodyDiv w:val="1"/>
      <w:marLeft w:val="0"/>
      <w:marRight w:val="0"/>
      <w:marTop w:val="0"/>
      <w:marBottom w:val="0"/>
      <w:divBdr>
        <w:top w:val="none" w:sz="0" w:space="0" w:color="auto"/>
        <w:left w:val="none" w:sz="0" w:space="0" w:color="auto"/>
        <w:bottom w:val="none" w:sz="0" w:space="0" w:color="auto"/>
        <w:right w:val="none" w:sz="0" w:space="0" w:color="auto"/>
      </w:divBdr>
    </w:div>
    <w:div w:id="14047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4412</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Nevett</cp:lastModifiedBy>
  <cp:revision>2</cp:revision>
  <dcterms:created xsi:type="dcterms:W3CDTF">2010-04-26T14:29:00Z</dcterms:created>
  <dcterms:modified xsi:type="dcterms:W3CDTF">2010-04-26T14:29:00Z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GEAAO+/T9t20xwl0usCHFGqXWhLQIJscQnjJ2j0iZOrOSJc4KSBvVCDkNF514zaAEQ3uwnvqe9Jetez/
2o7lSdcmEgz2wPX/bfDIEId41KfohfX3Pi3PlpJ+0Btu8DWYW0XGIJ+IqoKZt2YOhCSG5jZ/Vk/g
aJ/r7XIEyJpl95xKVbpxtWrWyhm3jS+pzHzJcxITOKCF572gma8L2FWjL1gWiKPYr5vv+sFCopeh
wZEn+zIqT/vsvNQ8B</vt:lpwstr>
  </property>
  <property fmtid="{D5CDD505-2E9C-101B-9397-08002B2CF9AE}" pid="3" name="RESPONSE_SENDER_NAME">
    <vt:lpwstr>sAAAb0xRtPDW5Uvj2N/tSzXOiK9qneiAC/tw9fDfC9lDWIo=</vt:lpwstr>
  </property>
  <property fmtid="{D5CDD505-2E9C-101B-9397-08002B2CF9AE}" pid="4" name="EMAIL_OWNER_ADDRESS">
    <vt:lpwstr>4AAAMz5NUQ6P8J/RnFWEEyY0agWFUVJtZZhFi85WMuCrtrBb7G9nxIWL1g==</vt:lpwstr>
  </property>
  <property fmtid="{D5CDD505-2E9C-101B-9397-08002B2CF9AE}" pid="5" name="MAIL_MSG_ID2">
    <vt:lpwstr>725almAEfSX</vt:lpwstr>
  </property>
</Properties>
</file>