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8" w:rsidRPr="001C69A5" w:rsidRDefault="00596D07" w:rsidP="007E7092">
      <w:pPr>
        <w:pStyle w:val="BodyTextFirstIndent"/>
        <w:spacing w:after="0" w:line="360" w:lineRule="auto"/>
        <w:ind w:firstLine="0"/>
        <w:rPr>
          <w:rFonts w:ascii="Calibri" w:hAnsi="Calibri" w:cs="Calibri"/>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r w:rsidRPr="001C69A5">
        <w:rPr>
          <w:rFonts w:ascii="Calibri" w:hAnsi="Calibri" w:cs="Calibri"/>
          <w:sz w:val="22"/>
          <w:szCs w:val="22"/>
        </w:rPr>
        <w:t xml:space="preserve"> </w:t>
      </w:r>
    </w:p>
    <w:p w:rsidR="003F5D91" w:rsidRPr="001C69A5" w:rsidRDefault="003F5D91" w:rsidP="007E7092">
      <w:pPr>
        <w:widowControl w:val="0"/>
        <w:suppressAutoHyphens w:val="0"/>
        <w:autoSpaceDE w:val="0"/>
        <w:autoSpaceDN w:val="0"/>
        <w:adjustRightInd w:val="0"/>
        <w:jc w:val="center"/>
        <w:rPr>
          <w:rFonts w:ascii="Calibri" w:hAnsi="Calibri" w:cs="Calibri"/>
          <w:b/>
          <w:color w:val="33659B"/>
          <w:sz w:val="40"/>
          <w:szCs w:val="40"/>
          <w:lang w:eastAsia="en-US" w:bidi="x-none"/>
        </w:rPr>
      </w:pPr>
    </w:p>
    <w:p w:rsidR="002C7870" w:rsidRDefault="002C7870" w:rsidP="007E7092">
      <w:pPr>
        <w:widowControl w:val="0"/>
        <w:suppressAutoHyphens w:val="0"/>
        <w:autoSpaceDE w:val="0"/>
        <w:autoSpaceDN w:val="0"/>
        <w:adjustRightInd w:val="0"/>
        <w:jc w:val="center"/>
        <w:rPr>
          <w:rFonts w:ascii="Calibri" w:hAnsi="Calibri" w:cs="Calibri"/>
          <w:b/>
          <w:color w:val="006699"/>
          <w:sz w:val="40"/>
          <w:szCs w:val="40"/>
          <w:lang w:eastAsia="en-US" w:bidi="x-none"/>
        </w:rPr>
      </w:pPr>
    </w:p>
    <w:p w:rsidR="00A07308" w:rsidRDefault="00A2379E" w:rsidP="007E7092">
      <w:pPr>
        <w:widowControl w:val="0"/>
        <w:suppressAutoHyphens w:val="0"/>
        <w:autoSpaceDE w:val="0"/>
        <w:autoSpaceDN w:val="0"/>
        <w:adjustRightInd w:val="0"/>
        <w:jc w:val="center"/>
        <w:rPr>
          <w:rFonts w:ascii="Calibri" w:hAnsi="Calibri" w:cs="Calibri"/>
          <w:b/>
          <w:color w:val="006699"/>
          <w:sz w:val="40"/>
          <w:szCs w:val="40"/>
          <w:lang w:eastAsia="en-US" w:bidi="x-none"/>
        </w:rPr>
      </w:pPr>
      <w:r>
        <w:rPr>
          <w:rFonts w:ascii="Calibri" w:hAnsi="Calibri" w:cs="Calibri"/>
          <w:b/>
          <w:color w:val="006699"/>
          <w:sz w:val="40"/>
          <w:szCs w:val="40"/>
          <w:lang w:eastAsia="en-US" w:bidi="x-none"/>
        </w:rPr>
        <w:t>WHOIS Technical Requirements Survey</w:t>
      </w:r>
    </w:p>
    <w:p w:rsidR="00A2379E" w:rsidRDefault="00A2379E" w:rsidP="007E7092">
      <w:pPr>
        <w:widowControl w:val="0"/>
        <w:suppressAutoHyphens w:val="0"/>
        <w:autoSpaceDE w:val="0"/>
        <w:autoSpaceDN w:val="0"/>
        <w:adjustRightInd w:val="0"/>
        <w:jc w:val="center"/>
        <w:rPr>
          <w:rFonts w:ascii="Calibri" w:hAnsi="Calibri" w:cs="Calibri"/>
          <w:b/>
          <w:color w:val="006699"/>
          <w:sz w:val="40"/>
          <w:szCs w:val="40"/>
          <w:lang w:eastAsia="en-US" w:bidi="x-none"/>
        </w:rPr>
      </w:pPr>
      <w:r>
        <w:rPr>
          <w:rFonts w:ascii="Calibri" w:hAnsi="Calibri" w:cs="Calibri"/>
          <w:b/>
          <w:color w:val="006699"/>
          <w:sz w:val="40"/>
          <w:szCs w:val="40"/>
          <w:lang w:eastAsia="en-US" w:bidi="x-none"/>
        </w:rPr>
        <w:t>Final Report</w:t>
      </w:r>
    </w:p>
    <w:p w:rsidR="00A07308" w:rsidRPr="00806828" w:rsidRDefault="00A07308" w:rsidP="002C7870">
      <w:pPr>
        <w:pStyle w:val="NormalWeb"/>
        <w:tabs>
          <w:tab w:val="left" w:pos="5175"/>
        </w:tabs>
        <w:rPr>
          <w:rFonts w:ascii="Calibri" w:hAnsi="Calibri" w:cs="Calibri"/>
          <w:b/>
          <w:bCs/>
          <w:color w:val="006699"/>
          <w:sz w:val="32"/>
          <w:szCs w:val="32"/>
        </w:rPr>
      </w:pPr>
      <w:r w:rsidRPr="00806828">
        <w:rPr>
          <w:rFonts w:ascii="Calibri" w:hAnsi="Calibri" w:cs="Calibri"/>
          <w:b/>
          <w:bCs/>
          <w:color w:val="006699"/>
          <w:sz w:val="32"/>
          <w:szCs w:val="32"/>
        </w:rPr>
        <w:tab/>
      </w:r>
    </w:p>
    <w:p w:rsidR="009D19DD" w:rsidRDefault="009D19DD" w:rsidP="002C7870">
      <w:pPr>
        <w:pStyle w:val="NormalWeb"/>
        <w:rPr>
          <w:rFonts w:ascii="Calibri" w:hAnsi="Calibri" w:cs="Calibri"/>
          <w:b/>
          <w:color w:val="006699"/>
          <w:sz w:val="32"/>
          <w:szCs w:val="32"/>
        </w:rPr>
      </w:pPr>
    </w:p>
    <w:p w:rsidR="009D19DD" w:rsidRPr="00806828" w:rsidRDefault="009D19DD" w:rsidP="00123A44">
      <w:pPr>
        <w:pStyle w:val="NormalWeb"/>
        <w:rPr>
          <w:rFonts w:ascii="Calibri" w:hAnsi="Calibri" w:cs="Calibri"/>
          <w:b/>
          <w:color w:val="006699"/>
          <w:sz w:val="32"/>
          <w:szCs w:val="32"/>
        </w:rPr>
      </w:pPr>
    </w:p>
    <w:p w:rsidR="00A07308" w:rsidRPr="00806828" w:rsidRDefault="00A07308" w:rsidP="00123A44">
      <w:pPr>
        <w:rPr>
          <w:rFonts w:ascii="Calibri" w:hAnsi="Calibri" w:cs="Calibri"/>
          <w:b/>
          <w:color w:val="006699"/>
          <w:sz w:val="32"/>
          <w:szCs w:val="32"/>
        </w:rPr>
      </w:pPr>
      <w:r w:rsidRPr="00806828">
        <w:rPr>
          <w:rFonts w:ascii="Calibri" w:hAnsi="Calibri" w:cs="Calibri"/>
          <w:b/>
          <w:color w:val="006699"/>
          <w:sz w:val="32"/>
          <w:szCs w:val="32"/>
        </w:rPr>
        <w:t>STATUS OF THIS DOCUMENT</w:t>
      </w:r>
    </w:p>
    <w:p w:rsidR="00252F6B" w:rsidRPr="004A5726" w:rsidRDefault="00252F6B" w:rsidP="00252F6B">
      <w:pPr>
        <w:rPr>
          <w:rFonts w:ascii="Calibri" w:hAnsi="Calibri" w:cs="Calibri"/>
          <w:sz w:val="24"/>
          <w:szCs w:val="24"/>
        </w:rPr>
      </w:pPr>
      <w:bookmarkStart w:id="8" w:name="OLE_LINK1"/>
      <w:bookmarkStart w:id="9" w:name="OLE_LINK2"/>
      <w:r w:rsidRPr="007E7092">
        <w:rPr>
          <w:rFonts w:ascii="Calibri" w:hAnsi="Calibri" w:cs="Calibri"/>
          <w:sz w:val="22"/>
          <w:szCs w:val="22"/>
        </w:rPr>
        <w:t xml:space="preserve">This </w:t>
      </w:r>
      <w:r w:rsidR="00274F49">
        <w:rPr>
          <w:rFonts w:ascii="Calibri" w:hAnsi="Calibri" w:cs="Calibri"/>
          <w:sz w:val="22"/>
          <w:szCs w:val="22"/>
        </w:rPr>
        <w:t xml:space="preserve">draft </w:t>
      </w:r>
      <w:r w:rsidR="00A2379E">
        <w:rPr>
          <w:rFonts w:ascii="Calibri" w:hAnsi="Calibri" w:cs="Calibri"/>
          <w:sz w:val="22"/>
          <w:szCs w:val="22"/>
        </w:rPr>
        <w:t>final</w:t>
      </w:r>
      <w:r w:rsidRPr="007E7092">
        <w:rPr>
          <w:rFonts w:ascii="Calibri" w:hAnsi="Calibri" w:cs="Calibri"/>
          <w:sz w:val="22"/>
          <w:szCs w:val="22"/>
        </w:rPr>
        <w:t xml:space="preserve"> </w:t>
      </w:r>
      <w:r w:rsidR="00A2379E">
        <w:rPr>
          <w:rFonts w:ascii="Calibri" w:hAnsi="Calibri" w:cs="Calibri"/>
          <w:sz w:val="22"/>
          <w:szCs w:val="22"/>
        </w:rPr>
        <w:t>r</w:t>
      </w:r>
      <w:r w:rsidRPr="007E7092">
        <w:rPr>
          <w:rFonts w:ascii="Calibri" w:hAnsi="Calibri" w:cs="Calibri"/>
          <w:sz w:val="22"/>
          <w:szCs w:val="22"/>
        </w:rPr>
        <w:t xml:space="preserve">eport </w:t>
      </w:r>
      <w:r w:rsidR="00274F49">
        <w:rPr>
          <w:rFonts w:ascii="Calibri" w:hAnsi="Calibri" w:cs="Calibri"/>
          <w:sz w:val="22"/>
          <w:szCs w:val="22"/>
        </w:rPr>
        <w:t xml:space="preserve">explores the WHOIS Survey WG recommendations regarding a survey conducted about possible technical requirements of a future Domain Name </w:t>
      </w:r>
      <w:r w:rsidR="00426AB7">
        <w:rPr>
          <w:rFonts w:ascii="Calibri" w:hAnsi="Calibri" w:cs="Calibri"/>
          <w:sz w:val="22"/>
          <w:szCs w:val="22"/>
        </w:rPr>
        <w:t>Registration</w:t>
      </w:r>
      <w:r w:rsidR="00274F49">
        <w:rPr>
          <w:rFonts w:ascii="Calibri" w:hAnsi="Calibri" w:cs="Calibri"/>
          <w:sz w:val="22"/>
          <w:szCs w:val="22"/>
        </w:rPr>
        <w:t xml:space="preserve"> Data solution</w:t>
      </w:r>
      <w:r w:rsidRPr="007E7092">
        <w:rPr>
          <w:rFonts w:ascii="Calibri" w:hAnsi="Calibri" w:cs="Calibri"/>
          <w:sz w:val="22"/>
          <w:szCs w:val="22"/>
        </w:rPr>
        <w:t>.</w:t>
      </w:r>
      <w:r w:rsidR="00274F49">
        <w:rPr>
          <w:rFonts w:ascii="Calibri" w:hAnsi="Calibri" w:cs="Calibri"/>
          <w:sz w:val="22"/>
          <w:szCs w:val="22"/>
        </w:rPr>
        <w:t xml:space="preserve">  Prior to delivery of the report to the GNSO Council, a public comment forum will be made available to the community for input into the final report.</w:t>
      </w:r>
      <w:r w:rsidRPr="007E7092">
        <w:rPr>
          <w:rFonts w:ascii="Calibri" w:hAnsi="Calibri" w:cs="Calibri"/>
          <w:sz w:val="22"/>
          <w:szCs w:val="22"/>
        </w:rPr>
        <w:t xml:space="preserve">  </w:t>
      </w:r>
    </w:p>
    <w:p w:rsidR="00A07308" w:rsidRDefault="00A07308" w:rsidP="00123A44">
      <w:pPr>
        <w:rPr>
          <w:rFonts w:ascii="Calibri" w:hAnsi="Calibri" w:cs="Calibri"/>
          <w:sz w:val="22"/>
          <w:szCs w:val="22"/>
        </w:rPr>
      </w:pPr>
    </w:p>
    <w:p w:rsidR="00252F6B" w:rsidRPr="001C69A5" w:rsidRDefault="00252F6B" w:rsidP="00123A44">
      <w:pPr>
        <w:rPr>
          <w:rFonts w:ascii="Calibri" w:hAnsi="Calibri" w:cs="Calibri"/>
          <w:sz w:val="22"/>
          <w:szCs w:val="22"/>
        </w:rPr>
      </w:pPr>
    </w:p>
    <w:p w:rsidR="00A07308" w:rsidRPr="00806828" w:rsidRDefault="00A07308" w:rsidP="00123A44">
      <w:pPr>
        <w:pStyle w:val="BodyTextFirstIndent"/>
        <w:spacing w:after="0" w:line="360" w:lineRule="auto"/>
        <w:ind w:firstLine="0"/>
        <w:rPr>
          <w:rFonts w:ascii="Calibri" w:hAnsi="Calibri" w:cs="Calibri"/>
          <w:color w:val="006699"/>
        </w:rPr>
      </w:pPr>
      <w:r w:rsidRPr="00806828">
        <w:rPr>
          <w:rFonts w:ascii="Calibri" w:hAnsi="Calibri" w:cs="Calibri"/>
          <w:b/>
          <w:color w:val="006699"/>
          <w:sz w:val="32"/>
          <w:szCs w:val="32"/>
        </w:rPr>
        <w:t>SUMMARY</w:t>
      </w:r>
    </w:p>
    <w:p w:rsidR="00252F6B" w:rsidRPr="007E7092" w:rsidRDefault="00252F6B" w:rsidP="00252F6B">
      <w:pPr>
        <w:rPr>
          <w:rFonts w:ascii="Calibri" w:hAnsi="Calibri" w:cs="Calibri"/>
          <w:sz w:val="22"/>
          <w:szCs w:val="22"/>
        </w:rPr>
      </w:pPr>
      <w:r w:rsidRPr="007E7092">
        <w:rPr>
          <w:rFonts w:ascii="Calibri" w:hAnsi="Calibri" w:cs="Calibri"/>
          <w:sz w:val="22"/>
          <w:szCs w:val="22"/>
        </w:rPr>
        <w:t xml:space="preserve">This </w:t>
      </w:r>
      <w:r w:rsidR="00A2379E">
        <w:rPr>
          <w:rFonts w:ascii="Calibri" w:hAnsi="Calibri" w:cs="Calibri"/>
          <w:sz w:val="22"/>
          <w:szCs w:val="22"/>
        </w:rPr>
        <w:t>final report</w:t>
      </w:r>
      <w:r w:rsidRPr="007E7092">
        <w:rPr>
          <w:rFonts w:ascii="Calibri" w:hAnsi="Calibri" w:cs="Calibri"/>
          <w:sz w:val="22"/>
          <w:szCs w:val="22"/>
        </w:rPr>
        <w:t xml:space="preserve"> is published in response to a request from the GNSO Council pursuant to </w:t>
      </w:r>
      <w:r w:rsidR="00426AB7" w:rsidRPr="007E7092">
        <w:rPr>
          <w:rFonts w:ascii="Calibri" w:hAnsi="Calibri" w:cs="Calibri"/>
          <w:sz w:val="22"/>
          <w:szCs w:val="22"/>
        </w:rPr>
        <w:t xml:space="preserve">a </w:t>
      </w:r>
      <w:r w:rsidR="00426AB7">
        <w:rPr>
          <w:rFonts w:ascii="Calibri" w:hAnsi="Calibri" w:cs="Calibri"/>
          <w:sz w:val="22"/>
          <w:szCs w:val="22"/>
        </w:rPr>
        <w:t>resolution</w:t>
      </w:r>
      <w:r>
        <w:rPr>
          <w:rFonts w:ascii="Calibri" w:hAnsi="Calibri" w:cs="Calibri"/>
          <w:sz w:val="22"/>
          <w:szCs w:val="22"/>
        </w:rPr>
        <w:t xml:space="preserve"> adopted</w:t>
      </w:r>
      <w:r w:rsidRPr="007E7092">
        <w:rPr>
          <w:rFonts w:ascii="Calibri" w:hAnsi="Calibri" w:cs="Calibri"/>
          <w:sz w:val="22"/>
          <w:szCs w:val="22"/>
        </w:rPr>
        <w:t xml:space="preserve"> on 6 October 2011 (see – Motion 8 at </w:t>
      </w:r>
      <w:hyperlink r:id="rId9" w:history="1">
        <w:r w:rsidRPr="007E7092">
          <w:rPr>
            <w:rStyle w:val="Hyperlink"/>
            <w:rFonts w:ascii="Calibri" w:hAnsi="Calibri" w:cs="Calibri"/>
            <w:sz w:val="22"/>
            <w:szCs w:val="22"/>
          </w:rPr>
          <w:t>http://newgnso.icann.org/meetings/minutes-council-06oct11-en.htm</w:t>
        </w:r>
      </w:hyperlink>
      <w:r>
        <w:rPr>
          <w:rFonts w:ascii="Calibri" w:hAnsi="Calibri" w:cs="Calibri"/>
          <w:sz w:val="22"/>
          <w:szCs w:val="22"/>
        </w:rPr>
        <w:t>).</w:t>
      </w:r>
      <w:r w:rsidRPr="007E7092">
        <w:rPr>
          <w:rFonts w:ascii="Calibri" w:hAnsi="Calibri" w:cs="Calibri"/>
          <w:sz w:val="22"/>
          <w:szCs w:val="22"/>
        </w:rPr>
        <w:t xml:space="preserve"> </w:t>
      </w:r>
    </w:p>
    <w:p w:rsidR="001555D7" w:rsidRDefault="008F4117" w:rsidP="002C7870">
      <w:pPr>
        <w:rPr>
          <w:b/>
          <w:bCs/>
          <w:noProof/>
        </w:rPr>
      </w:pPr>
      <w:r>
        <w:rPr>
          <w:sz w:val="24"/>
          <w:szCs w:val="24"/>
        </w:rPr>
        <w:br w:type="page"/>
      </w:r>
      <w:r w:rsidR="009924CE" w:rsidRPr="007B77CC">
        <w:rPr>
          <w:b/>
          <w:color w:val="006699"/>
          <w:sz w:val="32"/>
          <w:szCs w:val="32"/>
        </w:rPr>
        <w:lastRenderedPageBreak/>
        <w:t>Table of Contents</w:t>
      </w:r>
      <w:bookmarkStart w:id="10" w:name="_Toc294191370"/>
      <w:bookmarkStart w:id="11" w:name="_Toc294191461"/>
      <w:bookmarkStart w:id="12" w:name="_Toc87235394"/>
      <w:bookmarkStart w:id="13" w:name="_Toc294190257"/>
      <w:bookmarkEnd w:id="8"/>
      <w:bookmarkEnd w:id="9"/>
      <w:bookmarkEnd w:id="10"/>
      <w:bookmarkEnd w:id="11"/>
    </w:p>
    <w:p w:rsidR="00426AB7" w:rsidRDefault="006D5A0F">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r>
        <w:rPr>
          <w:noProof/>
        </w:rPr>
        <w:fldChar w:fldCharType="begin"/>
      </w:r>
      <w:r>
        <w:rPr>
          <w:noProof/>
        </w:rPr>
        <w:instrText xml:space="preserve"> TOC \o "1-3" \h \z \u </w:instrText>
      </w:r>
      <w:r>
        <w:rPr>
          <w:noProof/>
        </w:rPr>
        <w:fldChar w:fldCharType="separate"/>
      </w:r>
      <w:hyperlink w:anchor="_Toc346891370" w:history="1">
        <w:r w:rsidR="00426AB7" w:rsidRPr="00651FDF">
          <w:rPr>
            <w:rStyle w:val="Hyperlink"/>
            <w:noProof/>
          </w:rPr>
          <w:t>1.</w:t>
        </w:r>
        <w:r w:rsidR="00426AB7">
          <w:rPr>
            <w:rFonts w:asciiTheme="minorHAnsi" w:eastAsiaTheme="minorEastAsia" w:hAnsiTheme="minorHAnsi" w:cstheme="minorBidi"/>
            <w:b w:val="0"/>
            <w:caps w:val="0"/>
            <w:noProof/>
            <w:sz w:val="22"/>
            <w:szCs w:val="22"/>
            <w:lang w:eastAsia="en-US"/>
          </w:rPr>
          <w:tab/>
        </w:r>
        <w:r w:rsidR="00426AB7" w:rsidRPr="00651FDF">
          <w:rPr>
            <w:rStyle w:val="Hyperlink"/>
            <w:noProof/>
          </w:rPr>
          <w:t>Executive Summary</w:t>
        </w:r>
        <w:r w:rsidR="00426AB7">
          <w:rPr>
            <w:noProof/>
            <w:webHidden/>
          </w:rPr>
          <w:tab/>
        </w:r>
        <w:r w:rsidR="00426AB7">
          <w:rPr>
            <w:noProof/>
            <w:webHidden/>
          </w:rPr>
          <w:fldChar w:fldCharType="begin"/>
        </w:r>
        <w:r w:rsidR="00426AB7">
          <w:rPr>
            <w:noProof/>
            <w:webHidden/>
          </w:rPr>
          <w:instrText xml:space="preserve"> PAGEREF _Toc346891370 \h </w:instrText>
        </w:r>
        <w:r w:rsidR="00426AB7">
          <w:rPr>
            <w:noProof/>
            <w:webHidden/>
          </w:rPr>
        </w:r>
        <w:r w:rsidR="00426AB7">
          <w:rPr>
            <w:noProof/>
            <w:webHidden/>
          </w:rPr>
          <w:fldChar w:fldCharType="separate"/>
        </w:r>
        <w:r w:rsidR="00426AB7">
          <w:rPr>
            <w:noProof/>
            <w:webHidden/>
          </w:rPr>
          <w:t>3</w:t>
        </w:r>
        <w:r w:rsidR="00426AB7">
          <w:rPr>
            <w:noProof/>
            <w:webHidden/>
          </w:rPr>
          <w:fldChar w:fldCharType="end"/>
        </w:r>
      </w:hyperlink>
    </w:p>
    <w:p w:rsidR="00426AB7" w:rsidRDefault="00426AB7">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1" w:history="1">
        <w:r w:rsidRPr="00651FDF">
          <w:rPr>
            <w:rStyle w:val="Hyperlink"/>
            <w:noProof/>
          </w:rPr>
          <w:t>2.</w:t>
        </w:r>
        <w:r>
          <w:rPr>
            <w:rFonts w:asciiTheme="minorHAnsi" w:eastAsiaTheme="minorEastAsia" w:hAnsiTheme="minorHAnsi" w:cstheme="minorBidi"/>
            <w:b w:val="0"/>
            <w:caps w:val="0"/>
            <w:noProof/>
            <w:sz w:val="22"/>
            <w:szCs w:val="22"/>
            <w:lang w:eastAsia="en-US"/>
          </w:rPr>
          <w:tab/>
        </w:r>
        <w:r w:rsidRPr="00651FDF">
          <w:rPr>
            <w:rStyle w:val="Hyperlink"/>
            <w:noProof/>
          </w:rPr>
          <w:t>Objective and Next Steps</w:t>
        </w:r>
        <w:r>
          <w:rPr>
            <w:noProof/>
            <w:webHidden/>
          </w:rPr>
          <w:tab/>
        </w:r>
        <w:r>
          <w:rPr>
            <w:noProof/>
            <w:webHidden/>
          </w:rPr>
          <w:fldChar w:fldCharType="begin"/>
        </w:r>
        <w:r>
          <w:rPr>
            <w:noProof/>
            <w:webHidden/>
          </w:rPr>
          <w:instrText xml:space="preserve"> PAGEREF _Toc346891371 \h </w:instrText>
        </w:r>
        <w:r>
          <w:rPr>
            <w:noProof/>
            <w:webHidden/>
          </w:rPr>
        </w:r>
        <w:r>
          <w:rPr>
            <w:noProof/>
            <w:webHidden/>
          </w:rPr>
          <w:fldChar w:fldCharType="separate"/>
        </w:r>
        <w:r>
          <w:rPr>
            <w:noProof/>
            <w:webHidden/>
          </w:rPr>
          <w:t>4</w:t>
        </w:r>
        <w:r>
          <w:rPr>
            <w:noProof/>
            <w:webHidden/>
          </w:rPr>
          <w:fldChar w:fldCharType="end"/>
        </w:r>
      </w:hyperlink>
    </w:p>
    <w:p w:rsidR="00426AB7" w:rsidRDefault="00426AB7">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2" w:history="1">
        <w:r w:rsidRPr="00651FDF">
          <w:rPr>
            <w:rStyle w:val="Hyperlink"/>
            <w:noProof/>
          </w:rPr>
          <w:t>3.</w:t>
        </w:r>
        <w:r>
          <w:rPr>
            <w:rFonts w:asciiTheme="minorHAnsi" w:eastAsiaTheme="minorEastAsia" w:hAnsiTheme="minorHAnsi" w:cstheme="minorBidi"/>
            <w:b w:val="0"/>
            <w:caps w:val="0"/>
            <w:noProof/>
            <w:sz w:val="22"/>
            <w:szCs w:val="22"/>
            <w:lang w:eastAsia="en-US"/>
          </w:rPr>
          <w:tab/>
        </w:r>
        <w:r w:rsidRPr="00651FDF">
          <w:rPr>
            <w:rStyle w:val="Hyperlink"/>
            <w:noProof/>
          </w:rPr>
          <w:t>Background on WHOIS Technical Requirements</w:t>
        </w:r>
        <w:r>
          <w:rPr>
            <w:noProof/>
            <w:webHidden/>
          </w:rPr>
          <w:tab/>
        </w:r>
        <w:r>
          <w:rPr>
            <w:noProof/>
            <w:webHidden/>
          </w:rPr>
          <w:fldChar w:fldCharType="begin"/>
        </w:r>
        <w:r>
          <w:rPr>
            <w:noProof/>
            <w:webHidden/>
          </w:rPr>
          <w:instrText xml:space="preserve"> PAGEREF _Toc346891372 \h </w:instrText>
        </w:r>
        <w:r>
          <w:rPr>
            <w:noProof/>
            <w:webHidden/>
          </w:rPr>
        </w:r>
        <w:r>
          <w:rPr>
            <w:noProof/>
            <w:webHidden/>
          </w:rPr>
          <w:fldChar w:fldCharType="separate"/>
        </w:r>
        <w:r>
          <w:rPr>
            <w:noProof/>
            <w:webHidden/>
          </w:rPr>
          <w:t>5</w:t>
        </w:r>
        <w:r>
          <w:rPr>
            <w:noProof/>
            <w:webHidden/>
          </w:rPr>
          <w:fldChar w:fldCharType="end"/>
        </w:r>
      </w:hyperlink>
    </w:p>
    <w:p w:rsidR="00426AB7" w:rsidRDefault="00426AB7">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3" w:history="1">
        <w:r w:rsidRPr="00651FDF">
          <w:rPr>
            <w:rStyle w:val="Hyperlink"/>
            <w:noProof/>
          </w:rPr>
          <w:t>4.</w:t>
        </w:r>
        <w:r>
          <w:rPr>
            <w:rFonts w:asciiTheme="minorHAnsi" w:eastAsiaTheme="minorEastAsia" w:hAnsiTheme="minorHAnsi" w:cstheme="minorBidi"/>
            <w:b w:val="0"/>
            <w:caps w:val="0"/>
            <w:noProof/>
            <w:sz w:val="22"/>
            <w:szCs w:val="22"/>
            <w:lang w:eastAsia="en-US"/>
          </w:rPr>
          <w:tab/>
        </w:r>
        <w:r w:rsidRPr="00651FDF">
          <w:rPr>
            <w:rStyle w:val="Hyperlink"/>
            <w:noProof/>
          </w:rPr>
          <w:t>Survey Results Analysis</w:t>
        </w:r>
        <w:r>
          <w:rPr>
            <w:noProof/>
            <w:webHidden/>
          </w:rPr>
          <w:tab/>
        </w:r>
        <w:r>
          <w:rPr>
            <w:noProof/>
            <w:webHidden/>
          </w:rPr>
          <w:fldChar w:fldCharType="begin"/>
        </w:r>
        <w:r>
          <w:rPr>
            <w:noProof/>
            <w:webHidden/>
          </w:rPr>
          <w:instrText xml:space="preserve"> PAGEREF _Toc346891373 \h </w:instrText>
        </w:r>
        <w:r>
          <w:rPr>
            <w:noProof/>
            <w:webHidden/>
          </w:rPr>
        </w:r>
        <w:r>
          <w:rPr>
            <w:noProof/>
            <w:webHidden/>
          </w:rPr>
          <w:fldChar w:fldCharType="separate"/>
        </w:r>
        <w:r>
          <w:rPr>
            <w:noProof/>
            <w:webHidden/>
          </w:rPr>
          <w:t>6</w:t>
        </w:r>
        <w:r>
          <w:rPr>
            <w:noProof/>
            <w:webHidden/>
          </w:rPr>
          <w:fldChar w:fldCharType="end"/>
        </w:r>
      </w:hyperlink>
    </w:p>
    <w:p w:rsidR="00426AB7" w:rsidRDefault="00426AB7">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4" w:history="1">
        <w:r w:rsidRPr="00651FDF">
          <w:rPr>
            <w:rStyle w:val="Hyperlink"/>
            <w:noProof/>
          </w:rPr>
          <w:t>5.</w:t>
        </w:r>
        <w:r>
          <w:rPr>
            <w:rFonts w:asciiTheme="minorHAnsi" w:eastAsiaTheme="minorEastAsia" w:hAnsiTheme="minorHAnsi" w:cstheme="minorBidi"/>
            <w:b w:val="0"/>
            <w:caps w:val="0"/>
            <w:noProof/>
            <w:sz w:val="22"/>
            <w:szCs w:val="22"/>
            <w:lang w:eastAsia="en-US"/>
          </w:rPr>
          <w:tab/>
        </w:r>
        <w:r w:rsidRPr="00651FDF">
          <w:rPr>
            <w:rStyle w:val="Hyperlink"/>
            <w:noProof/>
          </w:rPr>
          <w:t>Working Group Recommendations</w:t>
        </w:r>
        <w:r>
          <w:rPr>
            <w:noProof/>
            <w:webHidden/>
          </w:rPr>
          <w:tab/>
        </w:r>
        <w:r>
          <w:rPr>
            <w:noProof/>
            <w:webHidden/>
          </w:rPr>
          <w:fldChar w:fldCharType="begin"/>
        </w:r>
        <w:r>
          <w:rPr>
            <w:noProof/>
            <w:webHidden/>
          </w:rPr>
          <w:instrText xml:space="preserve"> PAGEREF _Toc346891374 \h </w:instrText>
        </w:r>
        <w:r>
          <w:rPr>
            <w:noProof/>
            <w:webHidden/>
          </w:rPr>
        </w:r>
        <w:r>
          <w:rPr>
            <w:noProof/>
            <w:webHidden/>
          </w:rPr>
          <w:fldChar w:fldCharType="separate"/>
        </w:r>
        <w:r>
          <w:rPr>
            <w:noProof/>
            <w:webHidden/>
          </w:rPr>
          <w:t>27</w:t>
        </w:r>
        <w:r>
          <w:rPr>
            <w:noProof/>
            <w:webHidden/>
          </w:rPr>
          <w:fldChar w:fldCharType="end"/>
        </w:r>
      </w:hyperlink>
    </w:p>
    <w:p w:rsidR="00426AB7" w:rsidRDefault="00426AB7">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5" w:history="1">
        <w:r w:rsidRPr="00651FDF">
          <w:rPr>
            <w:rStyle w:val="Hyperlink"/>
            <w:noProof/>
          </w:rPr>
          <w:t>6.</w:t>
        </w:r>
        <w:r>
          <w:rPr>
            <w:rFonts w:asciiTheme="minorHAnsi" w:eastAsiaTheme="minorEastAsia" w:hAnsiTheme="minorHAnsi" w:cstheme="minorBidi"/>
            <w:b w:val="0"/>
            <w:caps w:val="0"/>
            <w:noProof/>
            <w:sz w:val="22"/>
            <w:szCs w:val="22"/>
            <w:lang w:eastAsia="en-US"/>
          </w:rPr>
          <w:tab/>
        </w:r>
        <w:r w:rsidRPr="00651FDF">
          <w:rPr>
            <w:rStyle w:val="Hyperlink"/>
            <w:noProof/>
          </w:rPr>
          <w:t>Next Steps</w:t>
        </w:r>
        <w:r>
          <w:rPr>
            <w:noProof/>
            <w:webHidden/>
          </w:rPr>
          <w:tab/>
        </w:r>
        <w:r>
          <w:rPr>
            <w:noProof/>
            <w:webHidden/>
          </w:rPr>
          <w:fldChar w:fldCharType="begin"/>
        </w:r>
        <w:r>
          <w:rPr>
            <w:noProof/>
            <w:webHidden/>
          </w:rPr>
          <w:instrText xml:space="preserve"> PAGEREF _Toc346891375 \h </w:instrText>
        </w:r>
        <w:r>
          <w:rPr>
            <w:noProof/>
            <w:webHidden/>
          </w:rPr>
        </w:r>
        <w:r>
          <w:rPr>
            <w:noProof/>
            <w:webHidden/>
          </w:rPr>
          <w:fldChar w:fldCharType="separate"/>
        </w:r>
        <w:r>
          <w:rPr>
            <w:noProof/>
            <w:webHidden/>
          </w:rPr>
          <w:t>28</w:t>
        </w:r>
        <w:r>
          <w:rPr>
            <w:noProof/>
            <w:webHidden/>
          </w:rPr>
          <w:fldChar w:fldCharType="end"/>
        </w:r>
      </w:hyperlink>
    </w:p>
    <w:p w:rsidR="00426AB7" w:rsidRDefault="00426AB7">
      <w:pPr>
        <w:pStyle w:val="TOC1"/>
        <w:tabs>
          <w:tab w:val="right" w:leader="dot" w:pos="9350"/>
        </w:tabs>
        <w:rPr>
          <w:rFonts w:asciiTheme="minorHAnsi" w:eastAsiaTheme="minorEastAsia" w:hAnsiTheme="minorHAnsi" w:cstheme="minorBidi"/>
          <w:b w:val="0"/>
          <w:caps w:val="0"/>
          <w:noProof/>
          <w:sz w:val="22"/>
          <w:szCs w:val="22"/>
          <w:lang w:eastAsia="en-US"/>
        </w:rPr>
      </w:pPr>
      <w:hyperlink w:anchor="_Toc346891376" w:history="1">
        <w:r w:rsidRPr="00651FDF">
          <w:rPr>
            <w:rStyle w:val="Hyperlink"/>
            <w:noProof/>
          </w:rPr>
          <w:t>Annex 1 - TBD</w:t>
        </w:r>
        <w:r>
          <w:rPr>
            <w:noProof/>
            <w:webHidden/>
          </w:rPr>
          <w:tab/>
        </w:r>
        <w:r>
          <w:rPr>
            <w:noProof/>
            <w:webHidden/>
          </w:rPr>
          <w:fldChar w:fldCharType="begin"/>
        </w:r>
        <w:r>
          <w:rPr>
            <w:noProof/>
            <w:webHidden/>
          </w:rPr>
          <w:instrText xml:space="preserve"> PAGEREF _Toc346891376 \h </w:instrText>
        </w:r>
        <w:r>
          <w:rPr>
            <w:noProof/>
            <w:webHidden/>
          </w:rPr>
        </w:r>
        <w:r>
          <w:rPr>
            <w:noProof/>
            <w:webHidden/>
          </w:rPr>
          <w:fldChar w:fldCharType="separate"/>
        </w:r>
        <w:r>
          <w:rPr>
            <w:noProof/>
            <w:webHidden/>
          </w:rPr>
          <w:t>29</w:t>
        </w:r>
        <w:r>
          <w:rPr>
            <w:noProof/>
            <w:webHidden/>
          </w:rPr>
          <w:fldChar w:fldCharType="end"/>
        </w:r>
      </w:hyperlink>
    </w:p>
    <w:p w:rsidR="00DB2C74" w:rsidRDefault="006D5A0F" w:rsidP="006D5A0F">
      <w:pPr>
        <w:rPr>
          <w:noProof/>
        </w:rPr>
      </w:pPr>
      <w:r>
        <w:rPr>
          <w:noProof/>
        </w:rPr>
        <w:fldChar w:fldCharType="end"/>
      </w:r>
    </w:p>
    <w:p w:rsidR="00F51EC7" w:rsidRPr="009D19DD" w:rsidRDefault="001555D7" w:rsidP="00DB2C74">
      <w:pPr>
        <w:pStyle w:val="Heading1"/>
        <w:spacing w:line="360" w:lineRule="auto"/>
        <w:ind w:hanging="720"/>
      </w:pPr>
      <w:r>
        <w:rPr>
          <w:noProof/>
        </w:rPr>
        <w:br w:type="page"/>
      </w:r>
      <w:bookmarkStart w:id="14" w:name="_Toc346891370"/>
      <w:r w:rsidR="00A07308" w:rsidRPr="00740B3E">
        <w:lastRenderedPageBreak/>
        <w:t>Executive Summary</w:t>
      </w:r>
      <w:bookmarkStart w:id="15" w:name="_Toc196500080"/>
      <w:bookmarkEnd w:id="12"/>
      <w:bookmarkEnd w:id="13"/>
      <w:bookmarkEnd w:id="14"/>
      <w:bookmarkEnd w:id="15"/>
    </w:p>
    <w:p w:rsidR="00970669" w:rsidRPr="007E7092" w:rsidRDefault="00DF3FBB" w:rsidP="00080798">
      <w:pPr>
        <w:rPr>
          <w:rFonts w:ascii="Calibri" w:hAnsi="Calibri" w:cs="Calibri"/>
          <w:b/>
          <w:sz w:val="24"/>
          <w:szCs w:val="24"/>
        </w:rPr>
      </w:pPr>
      <w:r>
        <w:rPr>
          <w:rFonts w:ascii="Calibri" w:hAnsi="Calibri" w:cs="Calibri"/>
          <w:b/>
          <w:sz w:val="24"/>
          <w:szCs w:val="24"/>
        </w:rPr>
        <w:t>1.1</w:t>
      </w:r>
      <w:r>
        <w:rPr>
          <w:rFonts w:ascii="Calibri" w:hAnsi="Calibri" w:cs="Calibri"/>
          <w:b/>
          <w:sz w:val="24"/>
          <w:szCs w:val="24"/>
        </w:rPr>
        <w:tab/>
      </w:r>
      <w:r w:rsidR="00970669">
        <w:rPr>
          <w:rFonts w:ascii="Calibri" w:hAnsi="Calibri" w:cs="Calibri"/>
          <w:b/>
          <w:sz w:val="24"/>
          <w:szCs w:val="24"/>
        </w:rPr>
        <w:t>Objective</w:t>
      </w:r>
    </w:p>
    <w:bookmarkEnd w:id="0"/>
    <w:bookmarkEnd w:id="1"/>
    <w:bookmarkEnd w:id="2"/>
    <w:bookmarkEnd w:id="3"/>
    <w:bookmarkEnd w:id="4"/>
    <w:bookmarkEnd w:id="5"/>
    <w:bookmarkEnd w:id="6"/>
    <w:p w:rsidR="004F225B" w:rsidRDefault="004F225B" w:rsidP="00010756">
      <w:pPr>
        <w:pStyle w:val="ListParagraph"/>
        <w:numPr>
          <w:ilvl w:val="0"/>
          <w:numId w:val="29"/>
        </w:numPr>
        <w:rPr>
          <w:rFonts w:ascii="Calibri" w:hAnsi="Calibri" w:cs="Calibri"/>
          <w:sz w:val="22"/>
          <w:szCs w:val="22"/>
        </w:rPr>
      </w:pPr>
      <w:r w:rsidRPr="00010756">
        <w:rPr>
          <w:rFonts w:ascii="Calibri" w:hAnsi="Calibri" w:cs="Calibri"/>
          <w:sz w:val="22"/>
          <w:szCs w:val="22"/>
        </w:rPr>
        <w:t xml:space="preserve">The objective of this report is to </w:t>
      </w:r>
    </w:p>
    <w:p w:rsidR="00967974" w:rsidRPr="00967974" w:rsidRDefault="00967974" w:rsidP="00967974">
      <w:pPr>
        <w:rPr>
          <w:rFonts w:ascii="Calibri" w:hAnsi="Calibri" w:cs="Calibri"/>
          <w:sz w:val="24"/>
          <w:szCs w:val="24"/>
        </w:rPr>
      </w:pPr>
    </w:p>
    <w:p w:rsidR="00970669" w:rsidRPr="007E7092" w:rsidRDefault="00DF3FBB" w:rsidP="00CF427B">
      <w:pPr>
        <w:rPr>
          <w:rFonts w:ascii="Calibri" w:hAnsi="Calibri" w:cs="Calibri"/>
          <w:b/>
          <w:sz w:val="24"/>
          <w:szCs w:val="24"/>
        </w:rPr>
      </w:pPr>
      <w:r>
        <w:rPr>
          <w:rFonts w:ascii="Calibri" w:hAnsi="Calibri" w:cs="Calibri"/>
          <w:b/>
          <w:sz w:val="24"/>
          <w:szCs w:val="24"/>
        </w:rPr>
        <w:t>1.2</w:t>
      </w:r>
      <w:r>
        <w:rPr>
          <w:rFonts w:ascii="Calibri" w:hAnsi="Calibri" w:cs="Calibri"/>
          <w:b/>
          <w:sz w:val="24"/>
          <w:szCs w:val="24"/>
        </w:rPr>
        <w:tab/>
      </w:r>
      <w:r w:rsidR="00970669" w:rsidRPr="007E7092">
        <w:rPr>
          <w:rFonts w:ascii="Calibri" w:hAnsi="Calibri" w:cs="Calibri"/>
          <w:b/>
          <w:sz w:val="24"/>
          <w:szCs w:val="24"/>
        </w:rPr>
        <w:t>Background</w:t>
      </w:r>
      <w:bookmarkStart w:id="16" w:name="AnnexA-4a"/>
      <w:bookmarkStart w:id="17" w:name="AnnexA-4b"/>
      <w:bookmarkStart w:id="18" w:name="AnnexA-4c"/>
      <w:bookmarkStart w:id="19" w:name="AnnexA-4d"/>
      <w:bookmarkStart w:id="20" w:name="AnnexA-4e"/>
      <w:bookmarkStart w:id="21" w:name="AnnexA-4f"/>
      <w:bookmarkEnd w:id="16"/>
      <w:bookmarkEnd w:id="17"/>
      <w:bookmarkEnd w:id="18"/>
      <w:bookmarkEnd w:id="19"/>
      <w:bookmarkEnd w:id="20"/>
      <w:bookmarkEnd w:id="21"/>
    </w:p>
    <w:p w:rsidR="00252F6B" w:rsidRPr="00010756" w:rsidRDefault="004D48E9" w:rsidP="00252F6B">
      <w:pPr>
        <w:pStyle w:val="ListParagraph"/>
        <w:numPr>
          <w:ilvl w:val="0"/>
          <w:numId w:val="29"/>
        </w:numPr>
        <w:rPr>
          <w:rFonts w:ascii="Calibri" w:hAnsi="Calibri" w:cs="Calibri"/>
          <w:sz w:val="22"/>
          <w:szCs w:val="22"/>
        </w:rPr>
      </w:pPr>
      <w:r>
        <w:rPr>
          <w:rFonts w:ascii="Calibri" w:hAnsi="Calibri" w:cs="Calibri"/>
          <w:sz w:val="22"/>
          <w:szCs w:val="22"/>
        </w:rPr>
        <w:t xml:space="preserve">As a prerequisite for this report </w:t>
      </w:r>
    </w:p>
    <w:p w:rsidR="00274F49" w:rsidRDefault="00274F49" w:rsidP="00274F49">
      <w:pPr>
        <w:rPr>
          <w:rFonts w:ascii="Calibri" w:hAnsi="Calibri" w:cs="Calibri"/>
          <w:b/>
          <w:sz w:val="24"/>
          <w:szCs w:val="24"/>
        </w:rPr>
      </w:pPr>
    </w:p>
    <w:p w:rsidR="00274F49" w:rsidRPr="007E7092" w:rsidRDefault="00274F49" w:rsidP="00274F49">
      <w:pPr>
        <w:rPr>
          <w:rFonts w:ascii="Calibri" w:hAnsi="Calibri" w:cs="Calibri"/>
          <w:b/>
          <w:sz w:val="24"/>
          <w:szCs w:val="24"/>
        </w:rPr>
      </w:pPr>
      <w:r>
        <w:rPr>
          <w:rFonts w:ascii="Calibri" w:hAnsi="Calibri" w:cs="Calibri"/>
          <w:b/>
          <w:sz w:val="24"/>
          <w:szCs w:val="24"/>
        </w:rPr>
        <w:t>1.3</w:t>
      </w:r>
      <w:r>
        <w:rPr>
          <w:rFonts w:ascii="Calibri" w:hAnsi="Calibri" w:cs="Calibri"/>
          <w:b/>
          <w:sz w:val="24"/>
          <w:szCs w:val="24"/>
        </w:rPr>
        <w:tab/>
        <w:t>Survey Results Analysis</w:t>
      </w:r>
    </w:p>
    <w:p w:rsidR="00274F49" w:rsidRDefault="00274F49" w:rsidP="00274F49">
      <w:pPr>
        <w:pStyle w:val="ListParagraph"/>
        <w:numPr>
          <w:ilvl w:val="0"/>
          <w:numId w:val="29"/>
        </w:numPr>
        <w:rPr>
          <w:rFonts w:ascii="Calibri" w:hAnsi="Calibri" w:cs="Calibri"/>
          <w:sz w:val="22"/>
          <w:szCs w:val="22"/>
        </w:rPr>
      </w:pPr>
      <w:r>
        <w:rPr>
          <w:rFonts w:ascii="Calibri" w:hAnsi="Calibri" w:cs="Calibri"/>
          <w:sz w:val="22"/>
          <w:szCs w:val="22"/>
        </w:rPr>
        <w:t xml:space="preserve">Placeholder </w:t>
      </w:r>
    </w:p>
    <w:p w:rsidR="00274F49" w:rsidRPr="00010756" w:rsidRDefault="00274F49" w:rsidP="00274F49">
      <w:pPr>
        <w:pStyle w:val="ListParagraph"/>
        <w:rPr>
          <w:rFonts w:ascii="Calibri" w:hAnsi="Calibri" w:cs="Calibri"/>
          <w:sz w:val="22"/>
          <w:szCs w:val="22"/>
        </w:rPr>
      </w:pPr>
    </w:p>
    <w:p w:rsidR="002B7D8C" w:rsidRDefault="002B7D8C" w:rsidP="0036301F">
      <w:pPr>
        <w:pStyle w:val="ListParagraph"/>
        <w:rPr>
          <w:rFonts w:ascii="Calibri" w:hAnsi="Calibri" w:cs="Calibri"/>
          <w:sz w:val="22"/>
          <w:szCs w:val="22"/>
        </w:rPr>
      </w:pPr>
    </w:p>
    <w:p w:rsidR="00274F49" w:rsidRPr="007E7092" w:rsidRDefault="00274F49" w:rsidP="00274F49">
      <w:pPr>
        <w:rPr>
          <w:rFonts w:ascii="Calibri" w:hAnsi="Calibri" w:cs="Calibri"/>
          <w:b/>
          <w:sz w:val="24"/>
          <w:szCs w:val="24"/>
        </w:rPr>
      </w:pPr>
      <w:r>
        <w:rPr>
          <w:rFonts w:ascii="Calibri" w:hAnsi="Calibri" w:cs="Calibri"/>
          <w:b/>
          <w:sz w:val="24"/>
          <w:szCs w:val="24"/>
        </w:rPr>
        <w:t>1.4</w:t>
      </w:r>
      <w:r>
        <w:rPr>
          <w:rFonts w:ascii="Calibri" w:hAnsi="Calibri" w:cs="Calibri"/>
          <w:b/>
          <w:sz w:val="24"/>
          <w:szCs w:val="24"/>
        </w:rPr>
        <w:tab/>
        <w:t>Working Group Recommendations</w:t>
      </w:r>
    </w:p>
    <w:p w:rsidR="00274F49" w:rsidRDefault="00274F49" w:rsidP="00274F49">
      <w:pPr>
        <w:pStyle w:val="ListParagraph"/>
        <w:numPr>
          <w:ilvl w:val="0"/>
          <w:numId w:val="29"/>
        </w:numPr>
        <w:rPr>
          <w:rFonts w:ascii="Calibri" w:hAnsi="Calibri" w:cs="Calibri"/>
          <w:sz w:val="22"/>
          <w:szCs w:val="22"/>
        </w:rPr>
      </w:pPr>
      <w:r>
        <w:rPr>
          <w:rFonts w:ascii="Calibri" w:hAnsi="Calibri" w:cs="Calibri"/>
          <w:sz w:val="22"/>
          <w:szCs w:val="22"/>
        </w:rPr>
        <w:t xml:space="preserve">Placeholder </w:t>
      </w:r>
    </w:p>
    <w:p w:rsidR="00274F49" w:rsidRPr="00010756" w:rsidRDefault="00274F49" w:rsidP="00274F49">
      <w:pPr>
        <w:pStyle w:val="ListParagraph"/>
        <w:rPr>
          <w:rFonts w:ascii="Calibri" w:hAnsi="Calibri" w:cs="Calibri"/>
          <w:sz w:val="22"/>
          <w:szCs w:val="22"/>
        </w:rPr>
      </w:pPr>
    </w:p>
    <w:p w:rsidR="00274F49" w:rsidRDefault="00274F49" w:rsidP="0036301F">
      <w:pPr>
        <w:pStyle w:val="ListParagraph"/>
        <w:rPr>
          <w:rFonts w:ascii="Calibri" w:hAnsi="Calibri" w:cs="Calibri"/>
          <w:sz w:val="22"/>
          <w:szCs w:val="22"/>
        </w:rPr>
      </w:pPr>
    </w:p>
    <w:p w:rsidR="00274F49" w:rsidRPr="007E7092" w:rsidRDefault="00274F49" w:rsidP="00274F49">
      <w:pPr>
        <w:rPr>
          <w:rFonts w:ascii="Calibri" w:hAnsi="Calibri" w:cs="Calibri"/>
          <w:b/>
          <w:sz w:val="24"/>
          <w:szCs w:val="24"/>
        </w:rPr>
      </w:pPr>
      <w:r>
        <w:rPr>
          <w:rFonts w:ascii="Calibri" w:hAnsi="Calibri" w:cs="Calibri"/>
          <w:b/>
          <w:sz w:val="24"/>
          <w:szCs w:val="24"/>
        </w:rPr>
        <w:t>1.5</w:t>
      </w:r>
      <w:r>
        <w:rPr>
          <w:rFonts w:ascii="Calibri" w:hAnsi="Calibri" w:cs="Calibri"/>
          <w:b/>
          <w:sz w:val="24"/>
          <w:szCs w:val="24"/>
        </w:rPr>
        <w:tab/>
        <w:t>Next Steps</w:t>
      </w:r>
    </w:p>
    <w:p w:rsidR="00274F49" w:rsidRPr="00010756" w:rsidRDefault="00274F49" w:rsidP="00274F49">
      <w:pPr>
        <w:pStyle w:val="ListParagraph"/>
        <w:numPr>
          <w:ilvl w:val="0"/>
          <w:numId w:val="29"/>
        </w:numPr>
        <w:rPr>
          <w:rFonts w:ascii="Calibri" w:hAnsi="Calibri" w:cs="Calibri"/>
          <w:sz w:val="22"/>
          <w:szCs w:val="22"/>
        </w:rPr>
      </w:pPr>
      <w:r>
        <w:rPr>
          <w:rFonts w:ascii="Calibri" w:hAnsi="Calibri" w:cs="Calibri"/>
          <w:sz w:val="22"/>
          <w:szCs w:val="22"/>
        </w:rPr>
        <w:t xml:space="preserve">Placeholder </w:t>
      </w:r>
    </w:p>
    <w:p w:rsidR="00274F49" w:rsidRPr="00010756" w:rsidRDefault="00274F49" w:rsidP="0036301F">
      <w:pPr>
        <w:pStyle w:val="ListParagraph"/>
        <w:rPr>
          <w:rFonts w:ascii="Calibri" w:hAnsi="Calibri" w:cs="Calibri"/>
          <w:sz w:val="22"/>
          <w:szCs w:val="22"/>
        </w:rPr>
      </w:pPr>
    </w:p>
    <w:p w:rsidR="00967974" w:rsidRDefault="00967974" w:rsidP="00967974">
      <w:pPr>
        <w:rPr>
          <w:rFonts w:ascii="Calibri" w:hAnsi="Calibri" w:cs="Calibri"/>
          <w:color w:val="000000"/>
          <w:sz w:val="24"/>
          <w:szCs w:val="24"/>
        </w:rPr>
      </w:pPr>
    </w:p>
    <w:p w:rsidR="00740B3E" w:rsidRPr="00B67838" w:rsidRDefault="003578B7" w:rsidP="007E7092">
      <w:pPr>
        <w:pStyle w:val="Heading1"/>
        <w:spacing w:line="360" w:lineRule="auto"/>
        <w:ind w:hanging="720"/>
        <w:rPr>
          <w:sz w:val="24"/>
          <w:szCs w:val="24"/>
        </w:rPr>
      </w:pPr>
      <w:r>
        <w:br w:type="page"/>
      </w:r>
      <w:bookmarkStart w:id="22" w:name="_Toc346891371"/>
      <w:r w:rsidR="0006459E">
        <w:lastRenderedPageBreak/>
        <w:t>Objective and Next Steps</w:t>
      </w:r>
      <w:bookmarkStart w:id="23" w:name="_Toc196500082"/>
      <w:bookmarkEnd w:id="22"/>
      <w:bookmarkEnd w:id="23"/>
    </w:p>
    <w:p w:rsidR="00252F6B" w:rsidRDefault="00252F6B" w:rsidP="00252F6B">
      <w:pPr>
        <w:rPr>
          <w:rFonts w:ascii="Calibri" w:hAnsi="Calibri" w:cs="Calibri"/>
          <w:sz w:val="22"/>
          <w:szCs w:val="22"/>
        </w:rPr>
      </w:pPr>
      <w:r w:rsidRPr="007E7092">
        <w:rPr>
          <w:rFonts w:ascii="Calibri" w:hAnsi="Calibri" w:cs="Calibri"/>
          <w:sz w:val="22"/>
          <w:szCs w:val="22"/>
        </w:rPr>
        <w:t xml:space="preserve">This </w:t>
      </w:r>
      <w:r w:rsidR="006D3331">
        <w:rPr>
          <w:rFonts w:ascii="Calibri" w:hAnsi="Calibri" w:cs="Calibri"/>
          <w:sz w:val="22"/>
          <w:szCs w:val="22"/>
        </w:rPr>
        <w:t>r</w:t>
      </w:r>
      <w:r w:rsidRPr="007E7092">
        <w:rPr>
          <w:rFonts w:ascii="Calibri" w:hAnsi="Calibri" w:cs="Calibri"/>
          <w:sz w:val="22"/>
          <w:szCs w:val="22"/>
        </w:rPr>
        <w:t xml:space="preserve">eport is published in response to a request by the GNSO Council for </w:t>
      </w:r>
      <w:r w:rsidR="00426AB7">
        <w:rPr>
          <w:rFonts w:ascii="Calibri" w:hAnsi="Calibri" w:cs="Calibri"/>
          <w:sz w:val="22"/>
          <w:szCs w:val="22"/>
        </w:rPr>
        <w:t>a report and analysis of survey about possible technical requirements of a future Domain Name Registration Data Registration Service (DNRD-DS).  The objective for the Working Group is to develop a set of proposed recommendations around the measurement of support of proposed technical requirements.</w:t>
      </w:r>
    </w:p>
    <w:p w:rsidR="006D3331" w:rsidRPr="007E7092" w:rsidRDefault="006D3331" w:rsidP="00252F6B">
      <w:pPr>
        <w:rPr>
          <w:rFonts w:ascii="Calibri" w:hAnsi="Calibri" w:cs="Calibri"/>
          <w:sz w:val="22"/>
          <w:szCs w:val="22"/>
        </w:rPr>
      </w:pPr>
    </w:p>
    <w:p w:rsidR="00252F6B" w:rsidRPr="007E7092" w:rsidRDefault="00252F6B" w:rsidP="00252F6B">
      <w:pPr>
        <w:rPr>
          <w:rFonts w:ascii="Calibri" w:eastAsia="MS Gothic" w:hAnsi="Calibri" w:cs="Calibri"/>
          <w:sz w:val="22"/>
          <w:szCs w:val="22"/>
        </w:rPr>
      </w:pPr>
      <w:r w:rsidRPr="007E7092">
        <w:rPr>
          <w:rFonts w:ascii="Calibri" w:eastAsia="MS Gothic" w:hAnsi="Calibri" w:cs="Calibri"/>
          <w:sz w:val="22"/>
          <w:szCs w:val="22"/>
        </w:rPr>
        <w:t>Th</w:t>
      </w:r>
      <w:r w:rsidR="00426AB7">
        <w:rPr>
          <w:rFonts w:ascii="Calibri" w:eastAsia="MS Gothic" w:hAnsi="Calibri" w:cs="Calibri"/>
          <w:sz w:val="22"/>
          <w:szCs w:val="22"/>
        </w:rPr>
        <w:t xml:space="preserve">is </w:t>
      </w:r>
      <w:r w:rsidR="006D3331">
        <w:rPr>
          <w:rFonts w:ascii="Calibri" w:eastAsia="MS Gothic" w:hAnsi="Calibri" w:cs="Calibri"/>
          <w:sz w:val="22"/>
          <w:szCs w:val="22"/>
        </w:rPr>
        <w:t>r</w:t>
      </w:r>
      <w:r w:rsidRPr="007E7092">
        <w:rPr>
          <w:rFonts w:ascii="Calibri" w:eastAsia="MS Gothic" w:hAnsi="Calibri" w:cs="Calibri"/>
          <w:sz w:val="22"/>
          <w:szCs w:val="22"/>
        </w:rPr>
        <w:t xml:space="preserve">eport </w:t>
      </w:r>
      <w:r w:rsidR="00426AB7">
        <w:rPr>
          <w:rFonts w:ascii="Calibri" w:eastAsia="MS Gothic" w:hAnsi="Calibri" w:cs="Calibri"/>
          <w:sz w:val="22"/>
          <w:szCs w:val="22"/>
        </w:rPr>
        <w:t>will be made available for public comment prior to the WG’s delivery of the final version to the GNSO Council for their consideration.  After which, the Council will decide next steps, if any.</w:t>
      </w:r>
    </w:p>
    <w:p w:rsidR="0040341C" w:rsidRDefault="0040341C" w:rsidP="00967974">
      <w:pPr>
        <w:rPr>
          <w:rFonts w:ascii="Calibri" w:hAnsi="Calibri" w:cs="Calibri"/>
          <w:sz w:val="22"/>
          <w:szCs w:val="22"/>
        </w:rPr>
      </w:pPr>
    </w:p>
    <w:p w:rsidR="001304D1" w:rsidRPr="007E7092" w:rsidRDefault="001304D1" w:rsidP="00123A44">
      <w:pPr>
        <w:rPr>
          <w:rFonts w:ascii="Calibri" w:eastAsia="MS Gothic" w:hAnsi="Calibri" w:cs="Calibri"/>
          <w:sz w:val="22"/>
          <w:szCs w:val="22"/>
        </w:rPr>
      </w:pPr>
    </w:p>
    <w:p w:rsidR="001304D1" w:rsidRDefault="001304D1" w:rsidP="00123A44">
      <w:pPr>
        <w:rPr>
          <w:rFonts w:ascii="Calibri" w:eastAsia="MS Gothic" w:hAnsi="Calibri" w:cs="Calibri"/>
          <w:sz w:val="24"/>
          <w:szCs w:val="24"/>
        </w:rPr>
      </w:pPr>
    </w:p>
    <w:p w:rsidR="00CC12B8" w:rsidRDefault="003578B7" w:rsidP="007E7092">
      <w:pPr>
        <w:pStyle w:val="Heading1"/>
        <w:spacing w:line="360" w:lineRule="auto"/>
        <w:ind w:hanging="720"/>
      </w:pPr>
      <w:r>
        <w:br w:type="page"/>
      </w:r>
      <w:bookmarkStart w:id="24" w:name="_Toc346891372"/>
      <w:r w:rsidR="001304D1">
        <w:lastRenderedPageBreak/>
        <w:t xml:space="preserve">Background on </w:t>
      </w:r>
      <w:bookmarkStart w:id="25" w:name="_Toc196500084"/>
      <w:bookmarkStart w:id="26" w:name="_Toc167623980"/>
      <w:bookmarkEnd w:id="25"/>
      <w:r w:rsidR="0036301F">
        <w:t>WHOIS Technical Requirements</w:t>
      </w:r>
      <w:bookmarkEnd w:id="24"/>
    </w:p>
    <w:p w:rsidR="009F69D2" w:rsidRDefault="005C13FD" w:rsidP="009F69D2">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I</w:t>
      </w:r>
      <w:r w:rsidR="009F69D2" w:rsidRPr="009F69D2">
        <w:rPr>
          <w:rFonts w:ascii="Calibri" w:eastAsia="ヒラギノ角ゴ Pro W3" w:hAnsi="Calibri" w:cs="Calibri"/>
          <w:color w:val="000000"/>
          <w:sz w:val="22"/>
          <w:szCs w:val="22"/>
          <w:lang w:eastAsia="en-US"/>
        </w:rPr>
        <w:t xml:space="preserve">n May 2009 the GNSO Council asked </w:t>
      </w:r>
      <w:r w:rsidR="00E21EE2">
        <w:rPr>
          <w:rFonts w:ascii="Calibri" w:eastAsia="ヒラギノ角ゴ Pro W3" w:hAnsi="Calibri" w:cs="Calibri"/>
          <w:color w:val="000000"/>
          <w:sz w:val="22"/>
          <w:szCs w:val="22"/>
          <w:lang w:eastAsia="en-US"/>
        </w:rPr>
        <w:t>ICANN S</w:t>
      </w:r>
      <w:r w:rsidR="009F69D2" w:rsidRPr="009F69D2">
        <w:rPr>
          <w:rFonts w:ascii="Calibri" w:eastAsia="ヒラギノ角ゴ Pro W3" w:hAnsi="Calibri" w:cs="Calibri"/>
          <w:color w:val="000000"/>
          <w:sz w:val="22"/>
          <w:szCs w:val="22"/>
          <w:lang w:eastAsia="en-US"/>
        </w:rPr>
        <w:t>taff to compile a comprehensive set</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of requirements for WHOIS that include</w:t>
      </w:r>
      <w:r w:rsidR="00E21EE2">
        <w:rPr>
          <w:rFonts w:ascii="Calibri" w:eastAsia="ヒラギノ角ゴ Pro W3" w:hAnsi="Calibri" w:cs="Calibri"/>
          <w:color w:val="000000"/>
          <w:sz w:val="22"/>
          <w:szCs w:val="22"/>
          <w:lang w:eastAsia="en-US"/>
        </w:rPr>
        <w:t>d</w:t>
      </w:r>
      <w:r w:rsidR="009F69D2" w:rsidRPr="009F69D2">
        <w:rPr>
          <w:rFonts w:ascii="Calibri" w:eastAsia="ヒラギノ角ゴ Pro W3" w:hAnsi="Calibri" w:cs="Calibri"/>
          <w:color w:val="000000"/>
          <w:sz w:val="22"/>
          <w:szCs w:val="22"/>
          <w:lang w:eastAsia="en-US"/>
        </w:rPr>
        <w:t xml:space="preserve"> known deficiencies in the current service and “any possible</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requirements that may be needed to support various policy initiatives that have been suggested in the</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past”</w:t>
      </w:r>
      <w:r w:rsidR="00E21EE2">
        <w:rPr>
          <w:rFonts w:ascii="Calibri" w:eastAsia="ヒラギノ角ゴ Pro W3" w:hAnsi="Calibri" w:cs="Calibri"/>
          <w:color w:val="000000"/>
          <w:sz w:val="22"/>
          <w:szCs w:val="22"/>
          <w:lang w:eastAsia="en-US"/>
        </w:rPr>
        <w:t xml:space="preserve">.  </w:t>
      </w:r>
      <w:r w:rsidR="00D850CC">
        <w:rPr>
          <w:rFonts w:ascii="Calibri" w:eastAsia="ヒラギノ角ゴ Pro W3" w:hAnsi="Calibri" w:cs="Calibri"/>
          <w:color w:val="000000"/>
          <w:sz w:val="22"/>
          <w:szCs w:val="22"/>
          <w:lang w:eastAsia="en-US"/>
        </w:rPr>
        <w:t xml:space="preserve">This effort was started given the wide community discussions about WHOIS given its history and capabilities to meet expansion demands like Internationalized Domain Names (IDN), Registry Registrar operations, and efforts by the Internet Engineering Task Force (IETF).  </w:t>
      </w:r>
      <w:r w:rsidR="00E21EE2">
        <w:rPr>
          <w:rFonts w:ascii="Calibri" w:eastAsia="ヒラギノ角ゴ Pro W3" w:hAnsi="Calibri" w:cs="Calibri"/>
          <w:color w:val="000000"/>
          <w:sz w:val="22"/>
          <w:szCs w:val="22"/>
          <w:lang w:eastAsia="en-US"/>
        </w:rPr>
        <w:t xml:space="preserve">ICANN Staff produced </w:t>
      </w:r>
      <w:r w:rsidR="00D850CC">
        <w:rPr>
          <w:rFonts w:ascii="Calibri" w:eastAsia="ヒラギノ角ゴ Pro W3" w:hAnsi="Calibri" w:cs="Calibri"/>
          <w:color w:val="000000"/>
          <w:sz w:val="22"/>
          <w:szCs w:val="22"/>
          <w:lang w:eastAsia="en-US"/>
        </w:rPr>
        <w:t>a report compiling an</w:t>
      </w:r>
      <w:r w:rsidR="00E21EE2">
        <w:rPr>
          <w:rFonts w:ascii="Calibri" w:eastAsia="ヒラギノ角ゴ Pro W3" w:hAnsi="Calibri" w:cs="Calibri"/>
          <w:color w:val="000000"/>
          <w:sz w:val="22"/>
          <w:szCs w:val="22"/>
          <w:lang w:eastAsia="en-US"/>
        </w:rPr>
        <w:t xml:space="preserve"> Inventory of WHOIS Service Requirements</w:t>
      </w:r>
      <w:r w:rsidR="009F69D2" w:rsidRPr="009F69D2">
        <w:rPr>
          <w:rFonts w:ascii="Calibri" w:eastAsia="ヒラギノ角ゴ Pro W3" w:hAnsi="Calibri" w:cs="Calibri"/>
          <w:color w:val="000000"/>
          <w:sz w:val="22"/>
          <w:szCs w:val="22"/>
          <w:lang w:eastAsia="en-US"/>
        </w:rPr>
        <w:t xml:space="preserve"> </w:t>
      </w:r>
      <w:r w:rsidR="00E21EE2">
        <w:rPr>
          <w:rFonts w:ascii="Calibri" w:eastAsia="ヒラギノ角ゴ Pro W3" w:hAnsi="Calibri" w:cs="Calibri"/>
          <w:color w:val="000000"/>
          <w:sz w:val="22"/>
          <w:szCs w:val="22"/>
          <w:lang w:eastAsia="en-US"/>
        </w:rPr>
        <w:t xml:space="preserve">on 29 July 2010 and delivered the report to the GNSO Council for their consideration.  The report </w:t>
      </w:r>
      <w:r w:rsidR="00D850CC">
        <w:rPr>
          <w:rFonts w:ascii="Calibri" w:eastAsia="ヒラギノ角ゴ Pro W3" w:hAnsi="Calibri" w:cs="Calibri"/>
          <w:color w:val="000000"/>
          <w:sz w:val="22"/>
          <w:szCs w:val="22"/>
          <w:lang w:eastAsia="en-US"/>
        </w:rPr>
        <w:t xml:space="preserve">essentially </w:t>
      </w:r>
      <w:r w:rsidR="009F69D2" w:rsidRPr="009F69D2">
        <w:rPr>
          <w:rFonts w:ascii="Calibri" w:eastAsia="ヒラギノ角ゴ Pro W3" w:hAnsi="Calibri" w:cs="Calibri"/>
          <w:color w:val="000000"/>
          <w:sz w:val="22"/>
          <w:szCs w:val="22"/>
          <w:lang w:eastAsia="en-US"/>
        </w:rPr>
        <w:t>distil</w:t>
      </w:r>
      <w:r>
        <w:rPr>
          <w:rFonts w:ascii="Calibri" w:eastAsia="ヒラギノ角ゴ Pro W3" w:hAnsi="Calibri" w:cs="Calibri"/>
          <w:color w:val="000000"/>
          <w:sz w:val="22"/>
          <w:szCs w:val="22"/>
          <w:lang w:eastAsia="en-US"/>
        </w:rPr>
        <w:t>led</w:t>
      </w:r>
      <w:r w:rsidR="009F69D2" w:rsidRPr="009F69D2">
        <w:rPr>
          <w:rFonts w:ascii="Calibri" w:eastAsia="ヒラギノ角ゴ Pro W3" w:hAnsi="Calibri" w:cs="Calibri"/>
          <w:color w:val="000000"/>
          <w:sz w:val="22"/>
          <w:szCs w:val="22"/>
          <w:lang w:eastAsia="en-US"/>
        </w:rPr>
        <w:t xml:space="preserve"> policy</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 xml:space="preserve">discussions </w:t>
      </w:r>
      <w:r>
        <w:rPr>
          <w:rFonts w:ascii="Calibri" w:eastAsia="ヒラギノ角ゴ Pro W3" w:hAnsi="Calibri" w:cs="Calibri"/>
          <w:color w:val="000000"/>
          <w:sz w:val="22"/>
          <w:szCs w:val="22"/>
          <w:lang w:eastAsia="en-US"/>
        </w:rPr>
        <w:t xml:space="preserve">and other activities, into </w:t>
      </w:r>
      <w:r w:rsidR="009F69D2" w:rsidRPr="009F69D2">
        <w:rPr>
          <w:rFonts w:ascii="Calibri" w:eastAsia="ヒラギノ角ゴ Pro W3" w:hAnsi="Calibri" w:cs="Calibri"/>
          <w:color w:val="000000"/>
          <w:sz w:val="22"/>
          <w:szCs w:val="22"/>
          <w:lang w:eastAsia="en-US"/>
        </w:rPr>
        <w:t>technical requirements that would be necessary to correct deficiencies and</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 xml:space="preserve">implement various policy proposals. The report </w:t>
      </w:r>
      <w:r w:rsidR="00E21EE2">
        <w:rPr>
          <w:rFonts w:ascii="Calibri" w:eastAsia="ヒラギノ角ゴ Pro W3" w:hAnsi="Calibri" w:cs="Calibri"/>
          <w:color w:val="000000"/>
          <w:sz w:val="22"/>
          <w:szCs w:val="22"/>
          <w:lang w:eastAsia="en-US"/>
        </w:rPr>
        <w:t>wa</w:t>
      </w:r>
      <w:r w:rsidR="009F69D2" w:rsidRPr="009F69D2">
        <w:rPr>
          <w:rFonts w:ascii="Calibri" w:eastAsia="ヒラギノ角ゴ Pro W3" w:hAnsi="Calibri" w:cs="Calibri"/>
          <w:color w:val="000000"/>
          <w:sz w:val="22"/>
          <w:szCs w:val="22"/>
          <w:lang w:eastAsia="en-US"/>
        </w:rPr>
        <w:t xml:space="preserve">s </w:t>
      </w:r>
      <w:r w:rsidR="00E21EE2">
        <w:rPr>
          <w:rFonts w:ascii="Calibri" w:eastAsia="ヒラギノ角ゴ Pro W3" w:hAnsi="Calibri" w:cs="Calibri"/>
          <w:color w:val="000000"/>
          <w:sz w:val="22"/>
          <w:szCs w:val="22"/>
          <w:lang w:eastAsia="en-US"/>
        </w:rPr>
        <w:t>not intended to</w:t>
      </w:r>
      <w:r w:rsidR="009F69D2" w:rsidRPr="009F69D2">
        <w:rPr>
          <w:rFonts w:ascii="Calibri" w:eastAsia="ヒラギノ角ゴ Pro W3" w:hAnsi="Calibri" w:cs="Calibri"/>
          <w:color w:val="000000"/>
          <w:sz w:val="22"/>
          <w:szCs w:val="22"/>
          <w:lang w:eastAsia="en-US"/>
        </w:rPr>
        <w:t xml:space="preserve"> define or</w:t>
      </w:r>
      <w:r w:rsidR="00E21EE2">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suggest the policies or operational rules that should apply</w:t>
      </w:r>
      <w:r w:rsidR="00E21EE2">
        <w:rPr>
          <w:rFonts w:ascii="Calibri" w:eastAsia="ヒラギノ角ゴ Pro W3" w:hAnsi="Calibri" w:cs="Calibri"/>
          <w:color w:val="000000"/>
          <w:sz w:val="22"/>
          <w:szCs w:val="22"/>
          <w:lang w:eastAsia="en-US"/>
        </w:rPr>
        <w:t xml:space="preserve">, but only </w:t>
      </w:r>
      <w:r w:rsidR="00E21EE2" w:rsidRPr="009F69D2">
        <w:rPr>
          <w:rFonts w:ascii="Calibri" w:eastAsia="ヒラギノ角ゴ Pro W3" w:hAnsi="Calibri" w:cs="Calibri"/>
          <w:color w:val="000000"/>
          <w:sz w:val="22"/>
          <w:szCs w:val="22"/>
          <w:lang w:eastAsia="en-US"/>
        </w:rPr>
        <w:t>a technical inventory</w:t>
      </w:r>
      <w:r w:rsidR="00D850CC">
        <w:rPr>
          <w:rFonts w:ascii="Calibri" w:eastAsia="ヒラギノ角ゴ Pro W3" w:hAnsi="Calibri" w:cs="Calibri"/>
          <w:color w:val="000000"/>
          <w:sz w:val="22"/>
          <w:szCs w:val="22"/>
          <w:lang w:eastAsia="en-US"/>
        </w:rPr>
        <w:t xml:space="preserve"> of requirements that may address policy issues</w:t>
      </w:r>
      <w:r w:rsidR="00E21EE2">
        <w:rPr>
          <w:rFonts w:ascii="Calibri" w:eastAsia="ヒラギノ角ゴ Pro W3" w:hAnsi="Calibri" w:cs="Calibri"/>
          <w:color w:val="000000"/>
          <w:sz w:val="22"/>
          <w:szCs w:val="22"/>
          <w:lang w:eastAsia="en-US"/>
        </w:rPr>
        <w:t>.</w:t>
      </w:r>
    </w:p>
    <w:p w:rsidR="00E21EE2" w:rsidRPr="009F69D2" w:rsidRDefault="00E21EE2" w:rsidP="009F69D2">
      <w:pPr>
        <w:suppressAutoHyphens w:val="0"/>
        <w:rPr>
          <w:rFonts w:ascii="Calibri" w:eastAsia="ヒラギノ角ゴ Pro W3" w:hAnsi="Calibri" w:cs="Calibri"/>
          <w:color w:val="000000"/>
          <w:sz w:val="22"/>
          <w:szCs w:val="22"/>
          <w:lang w:eastAsia="en-US"/>
        </w:rPr>
      </w:pPr>
    </w:p>
    <w:p w:rsidR="004C0E3B" w:rsidRDefault="00E21EE2" w:rsidP="009F69D2">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After deliberation by the GNSO Council, it was </w:t>
      </w:r>
      <w:hyperlink r:id="rId10" w:anchor="20111006-1" w:history="1">
        <w:r w:rsidRPr="00D850CC">
          <w:rPr>
            <w:rStyle w:val="Hyperlink"/>
            <w:rFonts w:ascii="Calibri" w:eastAsia="ヒラギノ角ゴ Pro W3" w:hAnsi="Calibri" w:cs="Calibri"/>
            <w:sz w:val="22"/>
            <w:szCs w:val="22"/>
            <w:lang w:eastAsia="en-US"/>
          </w:rPr>
          <w:t>resolved</w:t>
        </w:r>
      </w:hyperlink>
      <w:r>
        <w:rPr>
          <w:rStyle w:val="FootnoteReference"/>
          <w:rFonts w:ascii="Calibri" w:eastAsia="ヒラギノ角ゴ Pro W3" w:hAnsi="Calibri" w:cs="Calibri"/>
          <w:color w:val="000000"/>
          <w:sz w:val="22"/>
          <w:szCs w:val="22"/>
          <w:lang w:eastAsia="en-US"/>
        </w:rPr>
        <w:footnoteReference w:id="1"/>
      </w:r>
      <w:r>
        <w:rPr>
          <w:rFonts w:ascii="Calibri" w:eastAsia="ヒラギノ角ゴ Pro W3" w:hAnsi="Calibri" w:cs="Calibri"/>
          <w:color w:val="000000"/>
          <w:sz w:val="22"/>
          <w:szCs w:val="22"/>
          <w:lang w:eastAsia="en-US"/>
        </w:rPr>
        <w:t xml:space="preserve"> on 6 October 2011 that the GNSO convene a Working Group </w:t>
      </w:r>
      <w:r w:rsidRPr="00E21EE2">
        <w:rPr>
          <w:rFonts w:ascii="Calibri" w:eastAsia="ヒラギノ角ゴ Pro W3" w:hAnsi="Calibri" w:cs="Calibri"/>
          <w:color w:val="000000"/>
          <w:sz w:val="22"/>
          <w:szCs w:val="22"/>
          <w:lang w:eastAsia="en-US"/>
        </w:rPr>
        <w:t xml:space="preserve">of interested volunteers to draft, implement, and analyze the results of a survey measuring the level of support for various technical requirements </w:t>
      </w:r>
      <w:r w:rsidR="00D850CC">
        <w:rPr>
          <w:rFonts w:ascii="Calibri" w:eastAsia="ヒラギノ角ゴ Pro W3" w:hAnsi="Calibri" w:cs="Calibri"/>
          <w:color w:val="000000"/>
          <w:sz w:val="22"/>
          <w:szCs w:val="22"/>
          <w:lang w:eastAsia="en-US"/>
        </w:rPr>
        <w:t xml:space="preserve">as </w:t>
      </w:r>
      <w:r w:rsidRPr="00E21EE2">
        <w:rPr>
          <w:rFonts w:ascii="Calibri" w:eastAsia="ヒラギノ角ゴ Pro W3" w:hAnsi="Calibri" w:cs="Calibri"/>
          <w:color w:val="000000"/>
          <w:sz w:val="22"/>
          <w:szCs w:val="22"/>
          <w:lang w:eastAsia="en-US"/>
        </w:rPr>
        <w:t xml:space="preserve">outlined in the final Inventory of </w:t>
      </w:r>
      <w:r w:rsidR="008E6EBD" w:rsidRPr="00E21EE2">
        <w:rPr>
          <w:rFonts w:ascii="Calibri" w:eastAsia="ヒラギノ角ゴ Pro W3" w:hAnsi="Calibri" w:cs="Calibri"/>
          <w:color w:val="000000"/>
          <w:sz w:val="22"/>
          <w:szCs w:val="22"/>
          <w:lang w:eastAsia="en-US"/>
        </w:rPr>
        <w:t>WHOIS</w:t>
      </w:r>
      <w:r w:rsidRPr="00E21EE2">
        <w:rPr>
          <w:rFonts w:ascii="Calibri" w:eastAsia="ヒラギノ角ゴ Pro W3" w:hAnsi="Calibri" w:cs="Calibri"/>
          <w:color w:val="000000"/>
          <w:sz w:val="22"/>
          <w:szCs w:val="22"/>
          <w:lang w:eastAsia="en-US"/>
        </w:rPr>
        <w:t xml:space="preserve"> Service Requirements Report of 29 July 2010</w:t>
      </w:r>
      <w:r w:rsidR="004C0E3B">
        <w:rPr>
          <w:rFonts w:ascii="Calibri" w:eastAsia="ヒラギノ角ゴ Pro W3" w:hAnsi="Calibri" w:cs="Calibri"/>
          <w:color w:val="000000"/>
          <w:sz w:val="22"/>
          <w:szCs w:val="22"/>
          <w:lang w:eastAsia="en-US"/>
        </w:rPr>
        <w:t xml:space="preserve">.  The </w:t>
      </w:r>
      <w:r w:rsidR="00D850CC">
        <w:rPr>
          <w:rFonts w:ascii="Calibri" w:eastAsia="ヒラギノ角ゴ Pro W3" w:hAnsi="Calibri" w:cs="Calibri"/>
          <w:color w:val="000000"/>
          <w:sz w:val="22"/>
          <w:szCs w:val="22"/>
          <w:lang w:eastAsia="en-US"/>
        </w:rPr>
        <w:t xml:space="preserve">WHOIS Survey </w:t>
      </w:r>
      <w:r w:rsidR="004C0E3B">
        <w:rPr>
          <w:rFonts w:ascii="Calibri" w:eastAsia="ヒラギノ角ゴ Pro W3" w:hAnsi="Calibri" w:cs="Calibri"/>
          <w:color w:val="000000"/>
          <w:sz w:val="22"/>
          <w:szCs w:val="22"/>
          <w:lang w:eastAsia="en-US"/>
        </w:rPr>
        <w:t xml:space="preserve">Working Group </w:t>
      </w:r>
      <w:r w:rsidR="00D850CC">
        <w:rPr>
          <w:rFonts w:ascii="Calibri" w:eastAsia="ヒラギノ角ゴ Pro W3" w:hAnsi="Calibri" w:cs="Calibri"/>
          <w:color w:val="000000"/>
          <w:sz w:val="22"/>
          <w:szCs w:val="22"/>
          <w:lang w:eastAsia="en-US"/>
        </w:rPr>
        <w:t xml:space="preserve">(WSWG) </w:t>
      </w:r>
      <w:r w:rsidR="004C0E3B">
        <w:rPr>
          <w:rFonts w:ascii="Calibri" w:eastAsia="ヒラギノ角ゴ Pro W3" w:hAnsi="Calibri" w:cs="Calibri"/>
          <w:color w:val="000000"/>
          <w:sz w:val="22"/>
          <w:szCs w:val="22"/>
          <w:lang w:eastAsia="en-US"/>
        </w:rPr>
        <w:t xml:space="preserve">formed shortly after the GNSO Council resolution and drafted its </w:t>
      </w:r>
      <w:hyperlink r:id="rId11" w:history="1">
        <w:r w:rsidR="004C0E3B" w:rsidRPr="00D850CC">
          <w:rPr>
            <w:rStyle w:val="Hyperlink"/>
            <w:rFonts w:ascii="Calibri" w:eastAsia="ヒラギノ角ゴ Pro W3" w:hAnsi="Calibri" w:cs="Calibri"/>
            <w:sz w:val="22"/>
            <w:szCs w:val="22"/>
            <w:lang w:eastAsia="en-US"/>
          </w:rPr>
          <w:t>charter</w:t>
        </w:r>
      </w:hyperlink>
      <w:r w:rsidR="004C0E3B">
        <w:rPr>
          <w:rStyle w:val="FootnoteReference"/>
          <w:rFonts w:ascii="Calibri" w:eastAsia="ヒラギノ角ゴ Pro W3" w:hAnsi="Calibri" w:cs="Calibri"/>
          <w:color w:val="000000"/>
          <w:sz w:val="22"/>
          <w:szCs w:val="22"/>
          <w:lang w:eastAsia="en-US"/>
        </w:rPr>
        <w:footnoteReference w:id="2"/>
      </w:r>
      <w:r w:rsidR="004C0E3B">
        <w:rPr>
          <w:rFonts w:ascii="Calibri" w:eastAsia="ヒラギノ角ゴ Pro W3" w:hAnsi="Calibri" w:cs="Calibri"/>
          <w:color w:val="000000"/>
          <w:sz w:val="22"/>
          <w:szCs w:val="22"/>
          <w:lang w:eastAsia="en-US"/>
        </w:rPr>
        <w:t xml:space="preserve"> </w:t>
      </w:r>
      <w:r w:rsidR="00D850CC">
        <w:rPr>
          <w:rFonts w:ascii="Calibri" w:eastAsia="ヒラギノ角ゴ Pro W3" w:hAnsi="Calibri" w:cs="Calibri"/>
          <w:color w:val="000000"/>
          <w:sz w:val="22"/>
          <w:szCs w:val="22"/>
          <w:lang w:eastAsia="en-US"/>
        </w:rPr>
        <w:t xml:space="preserve">instructing the WG to </w:t>
      </w:r>
      <w:r w:rsidR="00D850CC" w:rsidRPr="00D850CC">
        <w:rPr>
          <w:rFonts w:ascii="Calibri" w:eastAsia="ヒラギノ角ゴ Pro W3" w:hAnsi="Calibri" w:cs="Calibri"/>
          <w:color w:val="000000"/>
          <w:sz w:val="22"/>
          <w:szCs w:val="22"/>
          <w:lang w:eastAsia="en-US"/>
        </w:rPr>
        <w:t>describ</w:t>
      </w:r>
      <w:r w:rsidR="00D850CC">
        <w:rPr>
          <w:rFonts w:ascii="Calibri" w:eastAsia="ヒラギノ角ゴ Pro W3" w:hAnsi="Calibri" w:cs="Calibri"/>
          <w:color w:val="000000"/>
          <w:sz w:val="22"/>
          <w:szCs w:val="22"/>
          <w:lang w:eastAsia="en-US"/>
        </w:rPr>
        <w:t>e</w:t>
      </w:r>
      <w:r w:rsidR="00D850CC" w:rsidRPr="00D850CC">
        <w:rPr>
          <w:rFonts w:ascii="Calibri" w:eastAsia="ヒラギノ角ゴ Pro W3" w:hAnsi="Calibri" w:cs="Calibri"/>
          <w:color w:val="000000"/>
          <w:sz w:val="22"/>
          <w:szCs w:val="22"/>
          <w:lang w:eastAsia="en-US"/>
        </w:rPr>
        <w:t xml:space="preserve"> the results of </w:t>
      </w:r>
      <w:r w:rsidR="005868B9">
        <w:rPr>
          <w:rFonts w:ascii="Calibri" w:eastAsia="ヒラギノ角ゴ Pro W3" w:hAnsi="Calibri" w:cs="Calibri"/>
          <w:color w:val="000000"/>
          <w:sz w:val="22"/>
          <w:szCs w:val="22"/>
          <w:lang w:eastAsia="en-US"/>
        </w:rPr>
        <w:t>a</w:t>
      </w:r>
      <w:r w:rsidR="00D850CC" w:rsidRPr="00D850CC">
        <w:rPr>
          <w:rFonts w:ascii="Calibri" w:eastAsia="ヒラギノ角ゴ Pro W3" w:hAnsi="Calibri" w:cs="Calibri"/>
          <w:color w:val="000000"/>
          <w:sz w:val="22"/>
          <w:szCs w:val="22"/>
          <w:lang w:eastAsia="en-US"/>
        </w:rPr>
        <w:t xml:space="preserve"> survey and recommendations for next steps for the GNSO Council’s consideration concerning the WHOIS service requirements.</w:t>
      </w:r>
    </w:p>
    <w:p w:rsidR="00E21EE2" w:rsidRDefault="00E21EE2" w:rsidP="009F69D2">
      <w:pPr>
        <w:suppressAutoHyphens w:val="0"/>
        <w:rPr>
          <w:rFonts w:ascii="Calibri" w:eastAsia="ヒラギノ角ゴ Pro W3" w:hAnsi="Calibri" w:cs="Calibri"/>
          <w:color w:val="000000"/>
          <w:sz w:val="22"/>
          <w:szCs w:val="22"/>
          <w:lang w:eastAsia="en-US"/>
        </w:rPr>
      </w:pPr>
    </w:p>
    <w:p w:rsidR="005868B9" w:rsidRDefault="005868B9" w:rsidP="00AE43AD">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After eight months of drafting effort, the WG produced a draft version of the technical requirements survey and opened a </w:t>
      </w:r>
      <w:hyperlink r:id="rId12" w:history="1">
        <w:r w:rsidRPr="005868B9">
          <w:rPr>
            <w:rStyle w:val="Hyperlink"/>
            <w:rFonts w:ascii="Calibri" w:hAnsi="Calibri" w:cs="Calibri"/>
            <w:sz w:val="22"/>
            <w:szCs w:val="22"/>
            <w:lang w:val="en-GB"/>
          </w:rPr>
          <w:t>public comment forum</w:t>
        </w:r>
      </w:hyperlink>
      <w:r>
        <w:rPr>
          <w:rStyle w:val="FootnoteReference"/>
          <w:rFonts w:ascii="Calibri" w:hAnsi="Calibri" w:cs="Calibri"/>
          <w:sz w:val="22"/>
          <w:szCs w:val="22"/>
          <w:lang w:val="en-GB"/>
        </w:rPr>
        <w:footnoteReference w:id="3"/>
      </w:r>
      <w:r>
        <w:rPr>
          <w:rFonts w:ascii="Calibri" w:hAnsi="Calibri" w:cs="Calibri"/>
          <w:sz w:val="22"/>
          <w:szCs w:val="22"/>
          <w:lang w:val="en-GB"/>
        </w:rPr>
        <w:t xml:space="preserve"> to solicit feedback from the community.  All feedback was submitted through the draft survey itself as hosted by the open-source survey software of </w:t>
      </w:r>
      <w:r w:rsidR="008E6EBD">
        <w:rPr>
          <w:rFonts w:ascii="Calibri" w:hAnsi="Calibri" w:cs="Calibri"/>
          <w:sz w:val="22"/>
          <w:szCs w:val="22"/>
          <w:lang w:val="en-GB"/>
        </w:rPr>
        <w:t>Lime Survey</w:t>
      </w:r>
      <w:r>
        <w:rPr>
          <w:rFonts w:ascii="Calibri" w:hAnsi="Calibri" w:cs="Calibri"/>
          <w:sz w:val="22"/>
          <w:szCs w:val="22"/>
          <w:lang w:val="en-GB"/>
        </w:rPr>
        <w:t xml:space="preserve">. Each comment was reviewed by the Working Group and if adopted, the suggested change was incorporated into the final version of the survey. </w:t>
      </w:r>
      <w:r w:rsidR="00924464">
        <w:rPr>
          <w:rFonts w:ascii="Calibri" w:hAnsi="Calibri" w:cs="Calibri"/>
          <w:sz w:val="22"/>
          <w:szCs w:val="22"/>
          <w:lang w:val="en-GB"/>
        </w:rPr>
        <w:t xml:space="preserve"> After consideration of community input and the implementation of the </w:t>
      </w:r>
      <w:r w:rsidR="008E6EBD">
        <w:rPr>
          <w:rFonts w:ascii="Calibri" w:hAnsi="Calibri" w:cs="Calibri"/>
          <w:sz w:val="22"/>
          <w:szCs w:val="22"/>
          <w:lang w:val="en-GB"/>
        </w:rPr>
        <w:t>Lime Survey</w:t>
      </w:r>
      <w:r w:rsidR="00924464">
        <w:rPr>
          <w:rFonts w:ascii="Calibri" w:hAnsi="Calibri" w:cs="Calibri"/>
          <w:sz w:val="22"/>
          <w:szCs w:val="22"/>
          <w:lang w:val="en-GB"/>
        </w:rPr>
        <w:t xml:space="preserve"> software within the ICANN IT infrastructure, the survey was made </w:t>
      </w:r>
      <w:r w:rsidR="00924464">
        <w:rPr>
          <w:rFonts w:ascii="Calibri" w:hAnsi="Calibri" w:cs="Calibri"/>
          <w:sz w:val="22"/>
          <w:szCs w:val="22"/>
          <w:lang w:val="en-GB"/>
        </w:rPr>
        <w:lastRenderedPageBreak/>
        <w:t>available to the community on 13 September 2012.</w:t>
      </w:r>
      <w:r>
        <w:rPr>
          <w:rFonts w:ascii="Calibri" w:hAnsi="Calibri" w:cs="Calibri"/>
          <w:sz w:val="22"/>
          <w:szCs w:val="22"/>
          <w:lang w:val="en-GB"/>
        </w:rPr>
        <w:t xml:space="preserve"> </w:t>
      </w:r>
    </w:p>
    <w:p w:rsidR="005868B9" w:rsidRDefault="005868B9" w:rsidP="00AE43AD">
      <w:pPr>
        <w:widowControl w:val="0"/>
        <w:autoSpaceDE w:val="0"/>
        <w:autoSpaceDN w:val="0"/>
        <w:adjustRightInd w:val="0"/>
        <w:rPr>
          <w:rFonts w:ascii="Calibri" w:hAnsi="Calibri" w:cs="Calibri"/>
          <w:sz w:val="22"/>
          <w:szCs w:val="22"/>
          <w:lang w:val="en-GB"/>
        </w:rPr>
      </w:pPr>
    </w:p>
    <w:p w:rsidR="00867051" w:rsidRDefault="005868B9" w:rsidP="005868B9">
      <w:pPr>
        <w:widowControl w:val="0"/>
        <w:autoSpaceDE w:val="0"/>
        <w:autoSpaceDN w:val="0"/>
        <w:adjustRightInd w:val="0"/>
        <w:rPr>
          <w:rFonts w:ascii="Calibri" w:hAnsi="Calibri" w:cs="Calibri"/>
          <w:sz w:val="22"/>
          <w:szCs w:val="22"/>
          <w:lang w:val="en-GB"/>
        </w:rPr>
      </w:pPr>
      <w:r w:rsidRPr="005868B9">
        <w:rPr>
          <w:rFonts w:ascii="Calibri" w:hAnsi="Calibri" w:cs="Calibri"/>
          <w:sz w:val="22"/>
          <w:szCs w:val="22"/>
          <w:lang w:val="en-GB"/>
        </w:rPr>
        <w:t>The survey consist</w:t>
      </w:r>
      <w:r>
        <w:rPr>
          <w:rFonts w:ascii="Calibri" w:hAnsi="Calibri" w:cs="Calibri"/>
          <w:sz w:val="22"/>
          <w:szCs w:val="22"/>
          <w:lang w:val="en-GB"/>
        </w:rPr>
        <w:t>ed</w:t>
      </w:r>
      <w:r w:rsidRPr="005868B9">
        <w:rPr>
          <w:rFonts w:ascii="Calibri" w:hAnsi="Calibri" w:cs="Calibri"/>
          <w:sz w:val="22"/>
          <w:szCs w:val="22"/>
          <w:lang w:val="en-GB"/>
        </w:rPr>
        <w:t xml:space="preserve"> of 15 sections around </w:t>
      </w:r>
      <w:r>
        <w:rPr>
          <w:rFonts w:ascii="Calibri" w:hAnsi="Calibri" w:cs="Calibri"/>
          <w:sz w:val="22"/>
          <w:szCs w:val="22"/>
          <w:lang w:val="en-GB"/>
        </w:rPr>
        <w:t xml:space="preserve">the </w:t>
      </w:r>
      <w:r w:rsidRPr="005868B9">
        <w:rPr>
          <w:rFonts w:ascii="Calibri" w:hAnsi="Calibri" w:cs="Calibri"/>
          <w:sz w:val="22"/>
          <w:szCs w:val="22"/>
          <w:lang w:val="en-GB"/>
        </w:rPr>
        <w:t>11 technical requirements</w:t>
      </w:r>
      <w:r>
        <w:rPr>
          <w:rFonts w:ascii="Calibri" w:hAnsi="Calibri" w:cs="Calibri"/>
          <w:sz w:val="22"/>
          <w:szCs w:val="22"/>
          <w:lang w:val="en-GB"/>
        </w:rPr>
        <w:t xml:space="preserve"> defined in the inventory report</w:t>
      </w:r>
      <w:r w:rsidRPr="005868B9">
        <w:rPr>
          <w:rFonts w:ascii="Calibri" w:hAnsi="Calibri" w:cs="Calibri"/>
          <w:sz w:val="22"/>
          <w:szCs w:val="22"/>
          <w:lang w:val="en-GB"/>
        </w:rPr>
        <w:t>, and it w</w:t>
      </w:r>
      <w:r>
        <w:rPr>
          <w:rFonts w:ascii="Calibri" w:hAnsi="Calibri" w:cs="Calibri"/>
          <w:sz w:val="22"/>
          <w:szCs w:val="22"/>
          <w:lang w:val="en-GB"/>
        </w:rPr>
        <w:t>as</w:t>
      </w:r>
      <w:r w:rsidRPr="005868B9">
        <w:rPr>
          <w:rFonts w:ascii="Calibri" w:hAnsi="Calibri" w:cs="Calibri"/>
          <w:sz w:val="22"/>
          <w:szCs w:val="22"/>
          <w:lang w:val="en-GB"/>
        </w:rPr>
        <w:t xml:space="preserve"> made available </w:t>
      </w:r>
      <w:r>
        <w:rPr>
          <w:rFonts w:ascii="Calibri" w:hAnsi="Calibri" w:cs="Calibri"/>
          <w:sz w:val="22"/>
          <w:szCs w:val="22"/>
          <w:lang w:val="en-GB"/>
        </w:rPr>
        <w:t xml:space="preserve">to the community </w:t>
      </w:r>
      <w:r w:rsidRPr="005868B9">
        <w:rPr>
          <w:rFonts w:ascii="Calibri" w:hAnsi="Calibri" w:cs="Calibri"/>
          <w:sz w:val="22"/>
          <w:szCs w:val="22"/>
          <w:lang w:val="en-GB"/>
        </w:rPr>
        <w:t>until 31 October 2012.</w:t>
      </w:r>
      <w:r>
        <w:rPr>
          <w:rFonts w:ascii="Calibri" w:hAnsi="Calibri" w:cs="Calibri"/>
          <w:sz w:val="22"/>
          <w:szCs w:val="22"/>
          <w:lang w:val="en-GB"/>
        </w:rPr>
        <w:t xml:space="preserve">  </w:t>
      </w:r>
      <w:r w:rsidRPr="005868B9">
        <w:rPr>
          <w:rFonts w:ascii="Calibri" w:hAnsi="Calibri" w:cs="Calibri"/>
          <w:sz w:val="22"/>
          <w:szCs w:val="22"/>
          <w:lang w:val="en-GB"/>
        </w:rPr>
        <w:t xml:space="preserve">The survey </w:t>
      </w:r>
      <w:r>
        <w:rPr>
          <w:rFonts w:ascii="Calibri" w:hAnsi="Calibri" w:cs="Calibri"/>
          <w:sz w:val="22"/>
          <w:szCs w:val="22"/>
          <w:lang w:val="en-GB"/>
        </w:rPr>
        <w:t>wa</w:t>
      </w:r>
      <w:r w:rsidRPr="005868B9">
        <w:rPr>
          <w:rFonts w:ascii="Calibri" w:hAnsi="Calibri" w:cs="Calibri"/>
          <w:sz w:val="22"/>
          <w:szCs w:val="22"/>
          <w:lang w:val="en-GB"/>
        </w:rPr>
        <w:t xml:space="preserve">s lengthy and therefore the option to create an ID and return to the survey at a later time </w:t>
      </w:r>
      <w:r>
        <w:rPr>
          <w:rFonts w:ascii="Calibri" w:hAnsi="Calibri" w:cs="Calibri"/>
          <w:sz w:val="22"/>
          <w:szCs w:val="22"/>
          <w:lang w:val="en-GB"/>
        </w:rPr>
        <w:t>w</w:t>
      </w:r>
      <w:r w:rsidRPr="005868B9">
        <w:rPr>
          <w:rFonts w:ascii="Calibri" w:hAnsi="Calibri" w:cs="Calibri"/>
          <w:sz w:val="22"/>
          <w:szCs w:val="22"/>
          <w:lang w:val="en-GB"/>
        </w:rPr>
        <w:t>as made available</w:t>
      </w:r>
      <w:r>
        <w:rPr>
          <w:rFonts w:ascii="Calibri" w:hAnsi="Calibri" w:cs="Calibri"/>
          <w:sz w:val="22"/>
          <w:szCs w:val="22"/>
          <w:lang w:val="en-GB"/>
        </w:rPr>
        <w:t xml:space="preserve">. </w:t>
      </w:r>
      <w:r w:rsidRPr="005868B9">
        <w:rPr>
          <w:rFonts w:ascii="Calibri" w:hAnsi="Calibri" w:cs="Calibri"/>
          <w:sz w:val="22"/>
          <w:szCs w:val="22"/>
          <w:lang w:val="en-GB"/>
        </w:rPr>
        <w:t xml:space="preserve"> Many sections of this survey require</w:t>
      </w:r>
      <w:r>
        <w:rPr>
          <w:rFonts w:ascii="Calibri" w:hAnsi="Calibri" w:cs="Calibri"/>
          <w:sz w:val="22"/>
          <w:szCs w:val="22"/>
          <w:lang w:val="en-GB"/>
        </w:rPr>
        <w:t>d</w:t>
      </w:r>
      <w:r w:rsidRPr="005868B9">
        <w:rPr>
          <w:rFonts w:ascii="Calibri" w:hAnsi="Calibri" w:cs="Calibri"/>
          <w:sz w:val="22"/>
          <w:szCs w:val="22"/>
          <w:lang w:val="en-GB"/>
        </w:rPr>
        <w:t xml:space="preserve"> a high degree of technical skill around WHOIS</w:t>
      </w:r>
      <w:r>
        <w:rPr>
          <w:rFonts w:ascii="Calibri" w:hAnsi="Calibri" w:cs="Calibri"/>
          <w:sz w:val="22"/>
          <w:szCs w:val="22"/>
          <w:lang w:val="en-GB"/>
        </w:rPr>
        <w:t xml:space="preserve"> and in </w:t>
      </w:r>
      <w:r w:rsidR="00924464">
        <w:rPr>
          <w:rFonts w:ascii="Calibri" w:hAnsi="Calibri" w:cs="Calibri"/>
          <w:sz w:val="22"/>
          <w:szCs w:val="22"/>
          <w:lang w:val="en-GB"/>
        </w:rPr>
        <w:t>some</w:t>
      </w:r>
      <w:r>
        <w:rPr>
          <w:rFonts w:ascii="Calibri" w:hAnsi="Calibri" w:cs="Calibri"/>
          <w:sz w:val="22"/>
          <w:szCs w:val="22"/>
          <w:lang w:val="en-GB"/>
        </w:rPr>
        <w:t xml:space="preserve"> cases participants either did not complete the survey, only completed answers they felt they could answer</w:t>
      </w:r>
      <w:r w:rsidR="00924464">
        <w:rPr>
          <w:rFonts w:ascii="Calibri" w:hAnsi="Calibri" w:cs="Calibri"/>
          <w:sz w:val="22"/>
          <w:szCs w:val="22"/>
          <w:lang w:val="en-GB"/>
        </w:rPr>
        <w:t xml:space="preserve"> leaving difficult one blank</w:t>
      </w:r>
      <w:r>
        <w:rPr>
          <w:rFonts w:ascii="Calibri" w:hAnsi="Calibri" w:cs="Calibri"/>
          <w:sz w:val="22"/>
          <w:szCs w:val="22"/>
          <w:lang w:val="en-GB"/>
        </w:rPr>
        <w:t xml:space="preserve">, or reached out to </w:t>
      </w:r>
      <w:r w:rsidR="008E6EBD">
        <w:rPr>
          <w:rFonts w:ascii="Calibri" w:hAnsi="Calibri" w:cs="Calibri"/>
          <w:sz w:val="22"/>
          <w:szCs w:val="22"/>
          <w:lang w:val="en-GB"/>
        </w:rPr>
        <w:t>colleagues</w:t>
      </w:r>
      <w:r>
        <w:rPr>
          <w:rFonts w:ascii="Calibri" w:hAnsi="Calibri" w:cs="Calibri"/>
          <w:sz w:val="22"/>
          <w:szCs w:val="22"/>
          <w:lang w:val="en-GB"/>
        </w:rPr>
        <w:t xml:space="preserve"> with technical skill to complete it.  Statistics </w:t>
      </w:r>
      <w:r w:rsidR="00924464">
        <w:rPr>
          <w:rFonts w:ascii="Calibri" w:hAnsi="Calibri" w:cs="Calibri"/>
          <w:sz w:val="22"/>
          <w:szCs w:val="22"/>
          <w:lang w:val="en-GB"/>
        </w:rPr>
        <w:t xml:space="preserve">of the survey reach can be found in the next section, as well as, an analysis of service requirement results in the subsequent sections of this report.  </w:t>
      </w:r>
    </w:p>
    <w:p w:rsidR="00B97C9C" w:rsidRPr="00944684" w:rsidRDefault="00B97C9C" w:rsidP="00252F6B">
      <w:pPr>
        <w:pStyle w:val="Heading1"/>
        <w:numPr>
          <w:ilvl w:val="0"/>
          <w:numId w:val="0"/>
        </w:numPr>
        <w:spacing w:line="360" w:lineRule="auto"/>
        <w:rPr>
          <w:sz w:val="22"/>
          <w:szCs w:val="22"/>
        </w:rPr>
      </w:pPr>
      <w:bookmarkStart w:id="27" w:name="_Toc87235409"/>
      <w:bookmarkStart w:id="28" w:name="_Toc294190268"/>
      <w:bookmarkEnd w:id="26"/>
    </w:p>
    <w:p w:rsidR="00252F6B" w:rsidRDefault="00252F6B">
      <w:pPr>
        <w:suppressAutoHyphens w:val="0"/>
        <w:spacing w:line="240" w:lineRule="auto"/>
        <w:rPr>
          <w:rFonts w:ascii="Calibri" w:hAnsi="Calibri" w:cs="Calibri"/>
          <w:sz w:val="22"/>
          <w:szCs w:val="22"/>
        </w:rPr>
      </w:pPr>
      <w:r>
        <w:rPr>
          <w:rFonts w:ascii="Calibri" w:hAnsi="Calibri" w:cs="Calibri"/>
          <w:sz w:val="22"/>
          <w:szCs w:val="22"/>
        </w:rPr>
        <w:br w:type="page"/>
      </w:r>
    </w:p>
    <w:p w:rsidR="00252F6B" w:rsidRDefault="0036301F" w:rsidP="00252F6B">
      <w:pPr>
        <w:pStyle w:val="Heading1"/>
        <w:spacing w:line="360" w:lineRule="auto"/>
        <w:ind w:hanging="720"/>
      </w:pPr>
      <w:bookmarkStart w:id="29" w:name="_Toc346891373"/>
      <w:r>
        <w:lastRenderedPageBreak/>
        <w:t>Survey Results Analysis</w:t>
      </w:r>
      <w:bookmarkEnd w:id="29"/>
    </w:p>
    <w:p w:rsidR="00252F6B" w:rsidRPr="00D0253A" w:rsidRDefault="00D303A9" w:rsidP="00252F6B">
      <w:pPr>
        <w:tabs>
          <w:tab w:val="left" w:pos="900"/>
          <w:tab w:val="left" w:pos="3240"/>
        </w:tabs>
        <w:suppressAutoHyphens w:val="0"/>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t>4</w:t>
      </w:r>
      <w:r w:rsidR="00252F6B">
        <w:rPr>
          <w:rFonts w:ascii="Calibri" w:eastAsia="ヒラギノ角ゴ Pro W3" w:hAnsi="Calibri" w:cs="Calibri"/>
          <w:b/>
          <w:color w:val="000000"/>
          <w:sz w:val="24"/>
          <w:lang w:eastAsia="en-US"/>
        </w:rPr>
        <w:t>. 1</w:t>
      </w:r>
      <w:r w:rsidR="00252F6B">
        <w:rPr>
          <w:rFonts w:ascii="Calibri" w:eastAsia="ヒラギノ角ゴ Pro W3" w:hAnsi="Calibri" w:cs="Calibri"/>
          <w:b/>
          <w:color w:val="000000"/>
          <w:sz w:val="24"/>
          <w:lang w:eastAsia="en-US"/>
        </w:rPr>
        <w:tab/>
      </w:r>
      <w:r w:rsidR="00252F6B" w:rsidRPr="00D0253A">
        <w:rPr>
          <w:rFonts w:ascii="Calibri" w:eastAsia="ヒラギノ角ゴ Pro W3" w:hAnsi="Calibri" w:cs="Calibri"/>
          <w:b/>
          <w:color w:val="000000"/>
          <w:sz w:val="24"/>
          <w:lang w:eastAsia="en-US"/>
        </w:rPr>
        <w:t>Background on the process</w:t>
      </w:r>
    </w:p>
    <w:p w:rsidR="00944684" w:rsidRDefault="003909F1" w:rsidP="00252F6B">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EC3FFD" w:rsidRDefault="00EC3FFD" w:rsidP="00252F6B">
      <w:pPr>
        <w:suppressAutoHyphens w:val="0"/>
        <w:rPr>
          <w:rFonts w:ascii="Calibri" w:eastAsia="ヒラギノ角ゴ Pro W3" w:hAnsi="Calibri" w:cs="Calibri"/>
          <w:color w:val="000000"/>
          <w:sz w:val="22"/>
          <w:szCs w:val="22"/>
          <w:lang w:eastAsia="en-US"/>
        </w:rPr>
      </w:pPr>
    </w:p>
    <w:p w:rsidR="00EC3FFD" w:rsidRDefault="00EC3FFD" w:rsidP="00252F6B">
      <w:pPr>
        <w:suppressAutoHyphens w:val="0"/>
        <w:rPr>
          <w:rFonts w:ascii="Calibri" w:eastAsia="ヒラギノ角ゴ Pro W3" w:hAnsi="Calibri" w:cs="Calibri"/>
          <w:color w:val="000000"/>
          <w:sz w:val="22"/>
          <w:szCs w:val="22"/>
          <w:lang w:eastAsia="en-US"/>
        </w:rPr>
      </w:pPr>
    </w:p>
    <w:p w:rsidR="00EC3FFD" w:rsidRDefault="00EC3FFD" w:rsidP="00252F6B">
      <w:pPr>
        <w:suppressAutoHyphens w:val="0"/>
        <w:rPr>
          <w:rFonts w:ascii="Calibri" w:eastAsia="ヒラギノ角ゴ Pro W3" w:hAnsi="Calibri" w:cs="Calibri"/>
          <w:color w:val="000000"/>
          <w:sz w:val="22"/>
          <w:szCs w:val="22"/>
          <w:lang w:eastAsia="en-US"/>
        </w:rPr>
      </w:pPr>
    </w:p>
    <w:p w:rsidR="00EC3FFD" w:rsidRPr="00D0253A" w:rsidRDefault="00EC3FFD" w:rsidP="00EC3FFD">
      <w:pPr>
        <w:tabs>
          <w:tab w:val="left" w:pos="900"/>
          <w:tab w:val="left" w:pos="3240"/>
        </w:tabs>
        <w:suppressAutoHyphens w:val="0"/>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t>4. 2</w:t>
      </w:r>
      <w:r>
        <w:rPr>
          <w:rFonts w:ascii="Calibri" w:eastAsia="ヒラギノ角ゴ Pro W3" w:hAnsi="Calibri" w:cs="Calibri"/>
          <w:b/>
          <w:color w:val="000000"/>
          <w:sz w:val="24"/>
          <w:lang w:eastAsia="en-US"/>
        </w:rPr>
        <w:tab/>
        <w:t xml:space="preserve">Total </w:t>
      </w:r>
      <w:r w:rsidR="008E6EBD">
        <w:rPr>
          <w:rFonts w:ascii="Calibri" w:eastAsia="ヒラギノ角ゴ Pro W3" w:hAnsi="Calibri" w:cs="Calibri"/>
          <w:b/>
          <w:color w:val="000000"/>
          <w:sz w:val="24"/>
          <w:lang w:eastAsia="en-US"/>
        </w:rPr>
        <w:t>Respondents</w:t>
      </w:r>
    </w:p>
    <w:p w:rsidR="00EC3FFD" w:rsidRDefault="00EC3FFD" w:rsidP="00EC3FFD">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EC3FFD" w:rsidRPr="00EC3FFD" w:rsidRDefault="00EC3FFD" w:rsidP="00EC3FFD">
      <w:pPr>
        <w:suppressAutoHyphens w:val="0"/>
        <w:rPr>
          <w:rFonts w:ascii="Calibri" w:eastAsia="ヒラギノ角ゴ Pro W3" w:hAnsi="Calibri" w:cs="Calibri"/>
          <w:color w:val="000000"/>
          <w:sz w:val="22"/>
          <w:szCs w:val="22"/>
          <w:lang w:eastAsia="en-US"/>
        </w:rPr>
      </w:pPr>
      <w:r w:rsidRPr="00EC3FFD">
        <w:rPr>
          <w:rFonts w:ascii="Calibri" w:eastAsia="ヒラギノ角ゴ Pro W3" w:hAnsi="Calibri" w:cs="Calibri"/>
          <w:color w:val="000000"/>
          <w:sz w:val="22"/>
          <w:szCs w:val="22"/>
          <w:lang w:eastAsia="en-US"/>
        </w:rPr>
        <w:t>Response summary</w:t>
      </w:r>
    </w:p>
    <w:p w:rsidR="00EC3FFD" w:rsidRPr="00EC3FFD" w:rsidRDefault="00EC3FFD" w:rsidP="00EC3FFD">
      <w:pPr>
        <w:suppressAutoHyphens w:val="0"/>
        <w:rPr>
          <w:rFonts w:ascii="Calibri" w:eastAsia="ヒラギノ角ゴ Pro W3" w:hAnsi="Calibri" w:cs="Calibri"/>
          <w:color w:val="000000"/>
          <w:sz w:val="22"/>
          <w:szCs w:val="22"/>
          <w:lang w:eastAsia="en-US"/>
        </w:rPr>
      </w:pPr>
      <w:r w:rsidRPr="00EC3FFD">
        <w:rPr>
          <w:rFonts w:ascii="Calibri" w:eastAsia="ヒラギノ角ゴ Pro W3" w:hAnsi="Calibri" w:cs="Calibri"/>
          <w:color w:val="000000"/>
          <w:sz w:val="22"/>
          <w:szCs w:val="22"/>
          <w:lang w:eastAsia="en-US"/>
        </w:rPr>
        <w:t>Total responses:247</w:t>
      </w:r>
    </w:p>
    <w:p w:rsidR="00EC3FFD" w:rsidRPr="00EC3FFD" w:rsidRDefault="00EC3FFD" w:rsidP="00EC3FFD">
      <w:pPr>
        <w:suppressAutoHyphens w:val="0"/>
        <w:rPr>
          <w:rFonts w:ascii="Calibri" w:eastAsia="ヒラギノ角ゴ Pro W3" w:hAnsi="Calibri" w:cs="Calibri"/>
          <w:color w:val="000000"/>
          <w:sz w:val="22"/>
          <w:szCs w:val="22"/>
          <w:lang w:eastAsia="en-US"/>
        </w:rPr>
      </w:pPr>
      <w:r w:rsidRPr="00EC3FFD">
        <w:rPr>
          <w:rFonts w:ascii="Calibri" w:eastAsia="ヒラギノ角ゴ Pro W3" w:hAnsi="Calibri" w:cs="Calibri"/>
          <w:color w:val="000000"/>
          <w:sz w:val="22"/>
          <w:szCs w:val="22"/>
          <w:lang w:eastAsia="en-US"/>
        </w:rPr>
        <w:t>Full responses:67</w:t>
      </w:r>
    </w:p>
    <w:p w:rsidR="00EC3FFD" w:rsidRDefault="00EC3FFD" w:rsidP="00EC3FFD">
      <w:pPr>
        <w:suppressAutoHyphens w:val="0"/>
        <w:rPr>
          <w:rFonts w:ascii="Calibri" w:eastAsia="ヒラギノ角ゴ Pro W3" w:hAnsi="Calibri" w:cs="Calibri"/>
          <w:color w:val="000000"/>
          <w:sz w:val="22"/>
          <w:szCs w:val="22"/>
          <w:lang w:eastAsia="en-US"/>
        </w:rPr>
      </w:pPr>
      <w:r w:rsidRPr="00EC3FFD">
        <w:rPr>
          <w:rFonts w:ascii="Calibri" w:eastAsia="ヒラギノ角ゴ Pro W3" w:hAnsi="Calibri" w:cs="Calibri"/>
          <w:color w:val="000000"/>
          <w:sz w:val="22"/>
          <w:szCs w:val="22"/>
          <w:lang w:eastAsia="en-US"/>
        </w:rPr>
        <w:t>Incomplete responses:</w:t>
      </w:r>
      <w:r w:rsidRPr="00EC3FFD">
        <w:rPr>
          <w:rFonts w:ascii="Calibri" w:eastAsia="ヒラギノ角ゴ Pro W3" w:hAnsi="Calibri" w:cs="Calibri"/>
          <w:color w:val="000000"/>
          <w:sz w:val="22"/>
          <w:szCs w:val="22"/>
          <w:lang w:eastAsia="en-US"/>
        </w:rPr>
        <w:tab/>
        <w:t>180</w:t>
      </w:r>
      <w:r>
        <w:rPr>
          <w:rFonts w:ascii="Calibri" w:eastAsia="ヒラギノ角ゴ Pro W3" w:hAnsi="Calibri" w:cs="Calibri"/>
          <w:color w:val="000000"/>
          <w:sz w:val="22"/>
          <w:szCs w:val="22"/>
          <w:lang w:eastAsia="en-US"/>
        </w:rPr>
        <w:t xml:space="preserve"> (20 Saved, not submitted</w:t>
      </w:r>
    </w:p>
    <w:p w:rsidR="00EC3FFD" w:rsidRDefault="00EC3FFD" w:rsidP="00EC3FFD">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w:t>
      </w:r>
    </w:p>
    <w:p w:rsidR="00EC3FFD" w:rsidRDefault="00EC3FFD" w:rsidP="00252F6B">
      <w:pPr>
        <w:suppressAutoHyphens w:val="0"/>
        <w:rPr>
          <w:rFonts w:ascii="Calibri" w:eastAsia="ヒラギノ角ゴ Pro W3" w:hAnsi="Calibri" w:cs="Calibri"/>
          <w:color w:val="000000"/>
          <w:sz w:val="22"/>
          <w:szCs w:val="22"/>
          <w:lang w:eastAsia="en-US"/>
        </w:rPr>
      </w:pPr>
    </w:p>
    <w:p w:rsidR="00010E0C" w:rsidRDefault="00010E0C" w:rsidP="00252F6B">
      <w:pPr>
        <w:suppressAutoHyphens w:val="0"/>
        <w:rPr>
          <w:rFonts w:ascii="Calibri" w:eastAsia="ヒラギノ角ゴ Pro W3" w:hAnsi="Calibri" w:cs="Calibri"/>
          <w:color w:val="000000"/>
          <w:sz w:val="22"/>
          <w:szCs w:val="22"/>
          <w:lang w:eastAsia="en-US"/>
        </w:rPr>
      </w:pPr>
    </w:p>
    <w:p w:rsidR="006D3331" w:rsidRDefault="006D333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lastRenderedPageBreak/>
        <w:t>4. 2</w:t>
      </w:r>
      <w:r>
        <w:rPr>
          <w:rFonts w:ascii="Calibri" w:eastAsia="ヒラギノ角ゴ Pro W3" w:hAnsi="Calibri" w:cs="Calibri"/>
          <w:b/>
          <w:color w:val="000000"/>
          <w:sz w:val="24"/>
          <w:lang w:eastAsia="en-US"/>
        </w:rPr>
        <w:tab/>
      </w:r>
      <w:commentRangeStart w:id="30"/>
      <w:r w:rsidR="003909F1">
        <w:rPr>
          <w:rFonts w:ascii="Calibri" w:eastAsia="ヒラギノ角ゴ Pro W3" w:hAnsi="Calibri" w:cs="Calibri"/>
          <w:b/>
          <w:color w:val="000000"/>
          <w:sz w:val="24"/>
          <w:lang w:eastAsia="en-US"/>
        </w:rPr>
        <w:t xml:space="preserve">R0 - </w:t>
      </w:r>
      <w:r w:rsidR="00426AB7">
        <w:rPr>
          <w:rFonts w:ascii="Calibri" w:eastAsia="ヒラギノ角ゴ Pro W3" w:hAnsi="Calibri" w:cs="Calibri"/>
          <w:b/>
          <w:color w:val="000000"/>
          <w:sz w:val="24"/>
          <w:lang w:eastAsia="en-US"/>
        </w:rPr>
        <w:t>Participant</w:t>
      </w:r>
      <w:r w:rsidR="003909F1">
        <w:rPr>
          <w:rFonts w:ascii="Calibri" w:eastAsia="ヒラギノ角ゴ Pro W3" w:hAnsi="Calibri" w:cs="Calibri"/>
          <w:b/>
          <w:color w:val="000000"/>
          <w:sz w:val="24"/>
          <w:lang w:eastAsia="en-US"/>
        </w:rPr>
        <w:t xml:space="preserve"> Profile</w:t>
      </w:r>
      <w:commentRangeEnd w:id="30"/>
      <w:r w:rsidR="00EC3FFD">
        <w:rPr>
          <w:rStyle w:val="CommentReference"/>
        </w:rPr>
        <w:commentReference w:id="30"/>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3909F1">
      <w:pPr>
        <w:suppressAutoHyphens w:val="0"/>
        <w:rPr>
          <w:rFonts w:ascii="Calibri" w:eastAsia="ヒラギノ角ゴ Pro W3" w:hAnsi="Calibri" w:cs="Calibri"/>
          <w:color w:val="000000"/>
          <w:sz w:val="22"/>
          <w:szCs w:val="22"/>
          <w:lang w:eastAsia="en-US"/>
        </w:rPr>
      </w:pPr>
    </w:p>
    <w:p w:rsidR="006D3331" w:rsidRPr="006D3331" w:rsidRDefault="006D3331" w:rsidP="003909F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3909F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hAnsi="Calibri" w:cs="Calibri"/>
          <w:sz w:val="22"/>
          <w:szCs w:val="22"/>
        </w:rPr>
      </w:pPr>
    </w:p>
    <w:p w:rsidR="006D3331" w:rsidRDefault="006D333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1"/>
      <w:r>
        <w:rPr>
          <w:rFonts w:ascii="Calibri" w:eastAsia="ヒラギノ角ゴ Pro W3" w:hAnsi="Calibri" w:cs="Calibri"/>
          <w:b/>
          <w:color w:val="000000"/>
          <w:sz w:val="24"/>
          <w:lang w:eastAsia="en-US"/>
        </w:rPr>
        <w:lastRenderedPageBreak/>
        <w:t>4. 3</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R1 - Provision of a publicly accessible and machine parsable list of domain names</w:t>
      </w:r>
      <w:commentRangeEnd w:id="31"/>
      <w:r w:rsidR="00EC3FFD">
        <w:rPr>
          <w:rStyle w:val="CommentReference"/>
        </w:rPr>
        <w:commentReference w:id="31"/>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tabs>
          <w:tab w:val="left" w:pos="900"/>
          <w:tab w:val="left" w:pos="3240"/>
        </w:tabs>
        <w:suppressAutoHyphens w:val="0"/>
        <w:rPr>
          <w:rFonts w:ascii="Calibri" w:eastAsia="ヒラギノ角ゴ Pro W3" w:hAnsi="Calibri" w:cs="Calibri"/>
          <w:b/>
          <w:color w:val="000000"/>
          <w:sz w:val="24"/>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2"/>
      <w:r>
        <w:rPr>
          <w:rFonts w:ascii="Calibri" w:eastAsia="ヒラギノ角ゴ Pro W3" w:hAnsi="Calibri" w:cs="Calibri"/>
          <w:b/>
          <w:color w:val="000000"/>
          <w:sz w:val="24"/>
          <w:lang w:eastAsia="en-US"/>
        </w:rPr>
        <w:lastRenderedPageBreak/>
        <w:t>4. 4</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R2 - Definition of a Standard Query Structure</w:t>
      </w:r>
      <w:commentRangeEnd w:id="32"/>
      <w:r w:rsidR="00EC3FFD">
        <w:rPr>
          <w:rStyle w:val="CommentReference"/>
        </w:rPr>
        <w:commentReference w:id="32"/>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3"/>
      <w:r>
        <w:rPr>
          <w:rFonts w:ascii="Calibri" w:eastAsia="ヒラギノ角ゴ Pro W3" w:hAnsi="Calibri" w:cs="Calibri"/>
          <w:b/>
          <w:color w:val="000000"/>
          <w:sz w:val="24"/>
          <w:lang w:eastAsia="en-US"/>
        </w:rPr>
        <w:lastRenderedPageBreak/>
        <w:t>4. 5</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R3 - Definition of a standard data structure for WHOIS responses</w:t>
      </w:r>
      <w:commentRangeEnd w:id="33"/>
      <w:r w:rsidR="00EC3FFD">
        <w:rPr>
          <w:rStyle w:val="CommentReference"/>
        </w:rPr>
        <w:commentReference w:id="33"/>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4"/>
      <w:r>
        <w:rPr>
          <w:rFonts w:ascii="Calibri" w:eastAsia="ヒラギノ角ゴ Pro W3" w:hAnsi="Calibri" w:cs="Calibri"/>
          <w:b/>
          <w:color w:val="000000"/>
          <w:sz w:val="24"/>
          <w:lang w:eastAsia="en-US"/>
        </w:rPr>
        <w:lastRenderedPageBreak/>
        <w:t>4. 6</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R4 - Definition of a set of standardized error messages and standard handling of error conditions</w:t>
      </w:r>
      <w:commentRangeEnd w:id="34"/>
      <w:r w:rsidR="00EC3FFD">
        <w:rPr>
          <w:rStyle w:val="CommentReference"/>
        </w:rPr>
        <w:commentReference w:id="34"/>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5"/>
      <w:r>
        <w:rPr>
          <w:rFonts w:ascii="Calibri" w:eastAsia="ヒラギノ角ゴ Pro W3" w:hAnsi="Calibri" w:cs="Calibri"/>
          <w:b/>
          <w:color w:val="000000"/>
          <w:sz w:val="24"/>
          <w:lang w:eastAsia="en-US"/>
        </w:rPr>
        <w:lastRenderedPageBreak/>
        <w:t>4. 7</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R5 - Submitting WHOIS queries for domain names</w:t>
      </w:r>
      <w:commentRangeEnd w:id="35"/>
      <w:r w:rsidR="00EC3FFD">
        <w:rPr>
          <w:rStyle w:val="CommentReference"/>
        </w:rPr>
        <w:commentReference w:id="35"/>
      </w:r>
    </w:p>
    <w:p w:rsidR="00796971" w:rsidRDefault="00FF0B48" w:rsidP="00796971">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Searching Domain Name Registration Data Directory Service (DNRD-DS) provided by Registrars or Registries is offered by searching the domain name data element only.  The </w:t>
      </w:r>
      <w:r w:rsidR="00426AB7" w:rsidRPr="00FF0B48">
        <w:rPr>
          <w:rFonts w:ascii="Calibri" w:eastAsia="ヒラギノ角ゴ Pro W3" w:hAnsi="Calibri" w:cs="Calibri"/>
          <w:color w:val="000000"/>
          <w:sz w:val="22"/>
          <w:szCs w:val="22"/>
          <w:lang w:eastAsia="en-US"/>
        </w:rPr>
        <w:t>WHOIS</w:t>
      </w:r>
      <w:r w:rsidRPr="00FF0B48">
        <w:rPr>
          <w:rFonts w:ascii="Calibri" w:eastAsia="ヒラギノ角ゴ Pro W3" w:hAnsi="Calibri" w:cs="Calibri"/>
          <w:color w:val="000000"/>
          <w:sz w:val="22"/>
          <w:szCs w:val="22"/>
          <w:lang w:eastAsia="en-US"/>
        </w:rPr>
        <w:t xml:space="preserve"> Technical Survey R5 question measured the interest of expanding search queries of Domain Name Registration Data (DNRD) beyond the domain name.  Survey respondents were also presented expanded search options of language and technical capabilities to gauge </w:t>
      </w:r>
      <w:r w:rsidR="00426AB7" w:rsidRPr="00FF0B48">
        <w:rPr>
          <w:rFonts w:ascii="Calibri" w:eastAsia="ヒラギノ角ゴ Pro W3" w:hAnsi="Calibri" w:cs="Calibri"/>
          <w:color w:val="000000"/>
          <w:sz w:val="22"/>
          <w:szCs w:val="22"/>
          <w:lang w:eastAsia="en-US"/>
        </w:rPr>
        <w:t>significance of</w:t>
      </w:r>
      <w:r w:rsidRPr="00FF0B48">
        <w:rPr>
          <w:rFonts w:ascii="Calibri" w:eastAsia="ヒラギノ角ゴ Pro W3" w:hAnsi="Calibri" w:cs="Calibri"/>
          <w:color w:val="000000"/>
          <w:sz w:val="22"/>
          <w:szCs w:val="22"/>
          <w:lang w:eastAsia="en-US"/>
        </w:rPr>
        <w:t xml:space="preserve"> advanced services.  </w:t>
      </w:r>
    </w:p>
    <w:p w:rsidR="00FF0B48" w:rsidRDefault="00FF0B48"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FF0B48" w:rsidP="00796971">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Of the survey respondent replies, 67 completed the section fully, whereas 177 respondents did not fully complete this section.  Over 53% respondents of fully completed surveys indicated positive interest in advanced search options of DNRD; whereas, nearly 30% stated it was unnecessary.   There were 12 incomplete surveys which also favored the advanced search options as opposed to 4 unnecessary and 8 “no answer.”  A “no answer” assumes the </w:t>
      </w:r>
      <w:r w:rsidR="00426AB7" w:rsidRPr="00FF0B48">
        <w:rPr>
          <w:rFonts w:ascii="Calibri" w:eastAsia="ヒラギノ角ゴ Pro W3" w:hAnsi="Calibri" w:cs="Calibri"/>
          <w:color w:val="000000"/>
          <w:sz w:val="22"/>
          <w:szCs w:val="22"/>
          <w:lang w:eastAsia="en-US"/>
        </w:rPr>
        <w:t>respondent</w:t>
      </w:r>
      <w:r w:rsidRPr="00FF0B48">
        <w:rPr>
          <w:rFonts w:ascii="Calibri" w:eastAsia="ヒラギノ角ゴ Pro W3" w:hAnsi="Calibri" w:cs="Calibri"/>
          <w:color w:val="000000"/>
          <w:sz w:val="22"/>
          <w:szCs w:val="22"/>
          <w:lang w:eastAsia="en-US"/>
        </w:rPr>
        <w:t xml:space="preserve"> is indifferent making the incomplete responses irrelevant.  Generally, there is interest to expand search options.  However, considering only slightly more than half of the fully completed surveys answered “Yes” and nearly 30% answered “No”, advanced searching of DNRD is not overwhelmingly supported.</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FF0B48" w:rsidRPr="00FF0B48" w:rsidRDefault="00FF0B48" w:rsidP="00FF0B48">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53.8% Survey </w:t>
      </w:r>
      <w:r w:rsidR="00426AB7" w:rsidRPr="00FF0B48">
        <w:rPr>
          <w:rFonts w:ascii="Calibri" w:eastAsia="ヒラギノ角ゴ Pro W3" w:hAnsi="Calibri" w:cs="Calibri"/>
          <w:color w:val="000000"/>
          <w:sz w:val="22"/>
          <w:szCs w:val="22"/>
          <w:lang w:eastAsia="en-US"/>
        </w:rPr>
        <w:t>respondents</w:t>
      </w:r>
      <w:r w:rsidRPr="00FF0B48">
        <w:rPr>
          <w:rFonts w:ascii="Calibri" w:eastAsia="ヒラギノ角ゴ Pro W3" w:hAnsi="Calibri" w:cs="Calibri"/>
          <w:color w:val="000000"/>
          <w:sz w:val="22"/>
          <w:szCs w:val="22"/>
          <w:lang w:eastAsia="en-US"/>
        </w:rPr>
        <w:t xml:space="preserve"> answered “Yes” to advanced searching of DNRD beyond domain name.  When ranking the priority of searchable data elements, domain name ranked highest by 36 question respondents.  Resulting, the current searchable DNRD-DS meets the need of over half of respondents requesting advanced search options.   </w:t>
      </w:r>
    </w:p>
    <w:p w:rsidR="00FF0B48" w:rsidRPr="00FF0B48" w:rsidRDefault="00FF0B48" w:rsidP="00FF0B48">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 </w:t>
      </w:r>
    </w:p>
    <w:p w:rsidR="00FF0B48" w:rsidRPr="00FF0B48" w:rsidRDefault="00FF0B48" w:rsidP="00FF0B48">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Priority of other searchable data elements ranked Name Server, Contact Name, Contact Email sequentially second, third and fourth of importance.  Other data elements, such as registration dates and contact addresses were equally weighted by </w:t>
      </w:r>
      <w:r w:rsidR="00426AB7" w:rsidRPr="00FF0B48">
        <w:rPr>
          <w:rFonts w:ascii="Calibri" w:eastAsia="ヒラギノ角ゴ Pro W3" w:hAnsi="Calibri" w:cs="Calibri"/>
          <w:color w:val="000000"/>
          <w:sz w:val="22"/>
          <w:szCs w:val="22"/>
          <w:lang w:eastAsia="en-US"/>
        </w:rPr>
        <w:t>respondents</w:t>
      </w:r>
      <w:r w:rsidRPr="00FF0B48">
        <w:rPr>
          <w:rFonts w:ascii="Calibri" w:eastAsia="ヒラギノ角ゴ Pro W3" w:hAnsi="Calibri" w:cs="Calibri"/>
          <w:color w:val="000000"/>
          <w:sz w:val="22"/>
          <w:szCs w:val="22"/>
          <w:lang w:eastAsia="en-US"/>
        </w:rPr>
        <w:t xml:space="preserve">.  </w:t>
      </w:r>
      <w:r w:rsidRPr="00FF0B48">
        <w:rPr>
          <w:rFonts w:ascii="Calibri" w:eastAsia="ヒラギノ角ゴ Pro W3" w:hAnsi="Calibri" w:cs="Calibri"/>
          <w:color w:val="000000"/>
          <w:sz w:val="22"/>
          <w:szCs w:val="22"/>
          <w:lang w:eastAsia="en-US"/>
        </w:rPr>
        <w:cr/>
      </w:r>
    </w:p>
    <w:p w:rsidR="00796971" w:rsidRDefault="00FF0B48" w:rsidP="00FF0B48">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Other advanced search options indicate a general interest to </w:t>
      </w:r>
      <w:r w:rsidR="00426AB7" w:rsidRPr="00FF0B48">
        <w:rPr>
          <w:rFonts w:ascii="Calibri" w:eastAsia="ヒラギノ角ゴ Pro W3" w:hAnsi="Calibri" w:cs="Calibri"/>
          <w:color w:val="000000"/>
          <w:sz w:val="22"/>
          <w:szCs w:val="22"/>
          <w:lang w:eastAsia="en-US"/>
        </w:rPr>
        <w:t>expand</w:t>
      </w:r>
      <w:r w:rsidRPr="00FF0B48">
        <w:rPr>
          <w:rFonts w:ascii="Calibri" w:eastAsia="ヒラギノ角ゴ Pro W3" w:hAnsi="Calibri" w:cs="Calibri"/>
          <w:color w:val="000000"/>
          <w:sz w:val="22"/>
          <w:szCs w:val="22"/>
          <w:lang w:eastAsia="en-US"/>
        </w:rPr>
        <w:t xml:space="preserve"> beyond limitation of current options.  When questioned if Boolean (AND, OR, NOT) search options were important, most respondents answered “Yes”.  There is also interest to search DNRD via wildcard (a wildcard is a </w:t>
      </w:r>
      <w:r w:rsidRPr="00FF0B48">
        <w:rPr>
          <w:rFonts w:ascii="Calibri" w:eastAsia="ヒラギノ角ゴ Pro W3" w:hAnsi="Calibri" w:cs="Calibri"/>
          <w:color w:val="000000"/>
          <w:sz w:val="22"/>
          <w:szCs w:val="22"/>
          <w:lang w:eastAsia="en-US"/>
        </w:rPr>
        <w:lastRenderedPageBreak/>
        <w:t>character that may be substituted for any of a defined subset of all possible characters).  Over half respondents affirmed searching DNRD in native language (non-ASCII) format is needed.   There were qualifying statements by respondents that much of the advanced search options should be restricted to specific data elements and audience.</w:t>
      </w:r>
    </w:p>
    <w:p w:rsidR="00010E0C" w:rsidRDefault="00010E0C" w:rsidP="00252F6B">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6"/>
      <w:r>
        <w:rPr>
          <w:rFonts w:ascii="Calibri" w:eastAsia="ヒラギノ角ゴ Pro W3" w:hAnsi="Calibri" w:cs="Calibri"/>
          <w:b/>
          <w:color w:val="000000"/>
          <w:sz w:val="24"/>
          <w:lang w:eastAsia="en-US"/>
        </w:rPr>
        <w:lastRenderedPageBreak/>
        <w:t>4. 8</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R6a - Adoption of a structured data model for WHOIS data</w:t>
      </w:r>
      <w:commentRangeEnd w:id="36"/>
      <w:r w:rsidR="00EC3FFD">
        <w:rPr>
          <w:rStyle w:val="CommentReference"/>
        </w:rPr>
        <w:commentReference w:id="36"/>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7"/>
      <w:r>
        <w:rPr>
          <w:rFonts w:ascii="Calibri" w:eastAsia="ヒラギノ角ゴ Pro W3" w:hAnsi="Calibri" w:cs="Calibri"/>
          <w:b/>
          <w:color w:val="000000"/>
          <w:sz w:val="24"/>
          <w:lang w:eastAsia="en-US"/>
        </w:rPr>
        <w:lastRenderedPageBreak/>
        <w:t>4. 9</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R6b - Extending the currently defined set of registration data elements</w:t>
      </w:r>
      <w:commentRangeEnd w:id="37"/>
      <w:r w:rsidR="00EC3FFD">
        <w:rPr>
          <w:rStyle w:val="CommentReference"/>
        </w:rPr>
        <w:commentReference w:id="37"/>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8"/>
      <w:r>
        <w:rPr>
          <w:rFonts w:ascii="Calibri" w:eastAsia="ヒラギノ角ゴ Pro W3" w:hAnsi="Calibri" w:cs="Calibri"/>
          <w:b/>
          <w:color w:val="000000"/>
          <w:sz w:val="24"/>
          <w:lang w:eastAsia="en-US"/>
        </w:rPr>
        <w:lastRenderedPageBreak/>
        <w:t>4. 10</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R7 - Internationalized Registration Data Requirements</w:t>
      </w:r>
      <w:commentRangeEnd w:id="38"/>
      <w:r w:rsidR="00EC3FFD">
        <w:rPr>
          <w:rStyle w:val="CommentReference"/>
        </w:rPr>
        <w:commentReference w:id="38"/>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9"/>
      <w:r>
        <w:rPr>
          <w:rFonts w:ascii="Calibri" w:eastAsia="ヒラギノ角ゴ Pro W3" w:hAnsi="Calibri" w:cs="Calibri"/>
          <w:b/>
          <w:color w:val="000000"/>
          <w:sz w:val="24"/>
          <w:lang w:eastAsia="en-US"/>
        </w:rPr>
        <w:lastRenderedPageBreak/>
        <w:t>4. 11</w:t>
      </w:r>
      <w:r>
        <w:rPr>
          <w:rFonts w:ascii="Calibri" w:eastAsia="ヒラギノ角ゴ Pro W3" w:hAnsi="Calibri" w:cs="Calibri"/>
          <w:b/>
          <w:color w:val="000000"/>
          <w:sz w:val="24"/>
          <w:lang w:eastAsia="en-US"/>
        </w:rPr>
        <w:tab/>
      </w:r>
      <w:commentRangeStart w:id="40"/>
      <w:r w:rsidR="003909F1" w:rsidRPr="003909F1">
        <w:rPr>
          <w:rFonts w:ascii="Calibri" w:eastAsia="ヒラギノ角ゴ Pro W3" w:hAnsi="Calibri" w:cs="Calibri"/>
          <w:b/>
          <w:color w:val="000000"/>
          <w:sz w:val="24"/>
          <w:lang w:eastAsia="en-US"/>
        </w:rPr>
        <w:t>R8.1 - Defining an authentication framework for WHOIS</w:t>
      </w:r>
      <w:commentRangeEnd w:id="40"/>
      <w:r w:rsidR="009856A4">
        <w:rPr>
          <w:rStyle w:val="CommentReference"/>
        </w:rPr>
        <w:commentReference w:id="40"/>
      </w:r>
      <w:commentRangeEnd w:id="39"/>
      <w:r w:rsidR="008E6EBD">
        <w:rPr>
          <w:rStyle w:val="CommentReference"/>
        </w:rPr>
        <w:commentReference w:id="39"/>
      </w:r>
    </w:p>
    <w:p w:rsidR="006D3331" w:rsidRDefault="009856A4" w:rsidP="006D333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The current Domain Name </w:t>
      </w:r>
      <w:r w:rsidR="00426AB7" w:rsidRPr="009856A4">
        <w:rPr>
          <w:rFonts w:ascii="Calibri" w:eastAsia="ヒラギノ角ゴ Pro W3" w:hAnsi="Calibri" w:cs="Calibri"/>
          <w:color w:val="000000"/>
          <w:sz w:val="22"/>
          <w:szCs w:val="22"/>
          <w:lang w:eastAsia="en-US"/>
        </w:rPr>
        <w:t>Registration</w:t>
      </w:r>
      <w:r w:rsidRPr="009856A4">
        <w:rPr>
          <w:rFonts w:ascii="Calibri" w:eastAsia="ヒラギノ角ゴ Pro W3" w:hAnsi="Calibri" w:cs="Calibri"/>
          <w:color w:val="000000"/>
          <w:sz w:val="22"/>
          <w:szCs w:val="22"/>
          <w:lang w:eastAsia="en-US"/>
        </w:rPr>
        <w:t xml:space="preserve"> – Data Services (DNRD-DS), commonly referred to as </w:t>
      </w:r>
      <w:r w:rsidR="00426AB7" w:rsidRPr="009856A4">
        <w:rPr>
          <w:rFonts w:ascii="Calibri" w:eastAsia="ヒラギノ角ゴ Pro W3" w:hAnsi="Calibri" w:cs="Calibri"/>
          <w:color w:val="000000"/>
          <w:sz w:val="22"/>
          <w:szCs w:val="22"/>
          <w:lang w:eastAsia="en-US"/>
        </w:rPr>
        <w:t>WHOIS</w:t>
      </w:r>
      <w:r w:rsidRPr="009856A4">
        <w:rPr>
          <w:rFonts w:ascii="Calibri" w:eastAsia="ヒラギノ角ゴ Pro W3" w:hAnsi="Calibri" w:cs="Calibri"/>
          <w:color w:val="000000"/>
          <w:sz w:val="22"/>
          <w:szCs w:val="22"/>
          <w:lang w:eastAsia="en-US"/>
        </w:rPr>
        <w:t xml:space="preserve">, allows public access to registration data with limited, if any, authentication protocols.   It is debated if greater controls to Domain Name Registration Data (DNRD) should be implemented.  Authentication protocols could benefit in managing who has access to the data, allow auditing of the access and enable segmentation of audience and data.  There is an inherent cost of enforcing an authentication framework to manage the access controls and risk legitimate access to be </w:t>
      </w:r>
      <w:commentRangeStart w:id="41"/>
      <w:r w:rsidRPr="009856A4">
        <w:rPr>
          <w:rFonts w:ascii="Calibri" w:eastAsia="ヒラギノ角ゴ Pro W3" w:hAnsi="Calibri" w:cs="Calibri"/>
          <w:color w:val="000000"/>
          <w:sz w:val="22"/>
          <w:szCs w:val="22"/>
          <w:lang w:eastAsia="en-US"/>
        </w:rPr>
        <w:t>hindered.</w:t>
      </w:r>
      <w:commentRangeEnd w:id="41"/>
      <w:r>
        <w:rPr>
          <w:rStyle w:val="CommentReference"/>
        </w:rPr>
        <w:commentReference w:id="41"/>
      </w:r>
    </w:p>
    <w:p w:rsidR="009856A4" w:rsidRDefault="009856A4" w:rsidP="006D3331">
      <w:pPr>
        <w:suppressAutoHyphens w:val="0"/>
        <w:rPr>
          <w:rFonts w:ascii="Calibri" w:eastAsia="ヒラギノ角ゴ Pro W3" w:hAnsi="Calibri" w:cs="Calibri"/>
          <w:color w:val="000000"/>
          <w:sz w:val="22"/>
          <w:szCs w:val="22"/>
          <w:lang w:eastAsia="en-US"/>
        </w:rPr>
      </w:pPr>
    </w:p>
    <w:p w:rsidR="009856A4" w:rsidRDefault="009856A4" w:rsidP="006D333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The </w:t>
      </w:r>
      <w:r w:rsidR="00426AB7" w:rsidRPr="009856A4">
        <w:rPr>
          <w:rFonts w:ascii="Calibri" w:eastAsia="ヒラギノ角ゴ Pro W3" w:hAnsi="Calibri" w:cs="Calibri"/>
          <w:color w:val="000000"/>
          <w:sz w:val="22"/>
          <w:szCs w:val="22"/>
          <w:lang w:eastAsia="en-US"/>
        </w:rPr>
        <w:t>WHOIS</w:t>
      </w:r>
      <w:r w:rsidRPr="009856A4">
        <w:rPr>
          <w:rFonts w:ascii="Calibri" w:eastAsia="ヒラギノ角ゴ Pro W3" w:hAnsi="Calibri" w:cs="Calibri"/>
          <w:color w:val="000000"/>
          <w:sz w:val="22"/>
          <w:szCs w:val="22"/>
          <w:lang w:eastAsia="en-US"/>
        </w:rPr>
        <w:t xml:space="preserve"> Technical Survey set out to define an authentication framework for WHOIS service that is able to accommodate anonymous access as well as verification of identities using a range of authentication methods and credential services.</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commentRangeStart w:id="42"/>
      <w:r w:rsidRPr="006D3331">
        <w:rPr>
          <w:rFonts w:ascii="Calibri" w:eastAsia="ヒラギノ角ゴ Pro W3" w:hAnsi="Calibri" w:cs="Calibri"/>
          <w:b/>
          <w:color w:val="000000"/>
          <w:sz w:val="22"/>
          <w:szCs w:val="22"/>
          <w:lang w:eastAsia="en-US"/>
        </w:rPr>
        <w:t>Summary of Results</w:t>
      </w:r>
      <w:commentRangeEnd w:id="42"/>
      <w:r w:rsidR="009856A4">
        <w:rPr>
          <w:rStyle w:val="CommentReference"/>
        </w:rPr>
        <w:commentReference w:id="42"/>
      </w:r>
      <w:r w:rsidRPr="006D3331">
        <w:rPr>
          <w:rFonts w:ascii="Calibri" w:eastAsia="ヒラギノ角ゴ Pro W3" w:hAnsi="Calibri" w:cs="Calibri"/>
          <w:b/>
          <w:color w:val="000000"/>
          <w:sz w:val="22"/>
          <w:szCs w:val="22"/>
          <w:lang w:eastAsia="en-US"/>
        </w:rPr>
        <w:t>:</w:t>
      </w:r>
    </w:p>
    <w:p w:rsidR="00796971" w:rsidRDefault="009856A4" w:rsidP="0079697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Survey participants were asked if access to DNRD should have better controls.  Over a quarter, 17 of 67, of the respondents indicated there is no need for elevated access.   The balance, 40 participants or about 60%, agreed to </w:t>
      </w:r>
      <w:r w:rsidR="00426AB7" w:rsidRPr="009856A4">
        <w:rPr>
          <w:rFonts w:ascii="Calibri" w:eastAsia="ヒラギノ角ゴ Pro W3" w:hAnsi="Calibri" w:cs="Calibri"/>
          <w:color w:val="000000"/>
          <w:sz w:val="22"/>
          <w:szCs w:val="22"/>
          <w:lang w:eastAsia="en-US"/>
        </w:rPr>
        <w:t>allow</w:t>
      </w:r>
      <w:r w:rsidRPr="009856A4">
        <w:rPr>
          <w:rFonts w:ascii="Calibri" w:eastAsia="ヒラギノ角ゴ Pro W3" w:hAnsi="Calibri" w:cs="Calibri"/>
          <w:color w:val="000000"/>
          <w:sz w:val="22"/>
          <w:szCs w:val="22"/>
          <w:lang w:eastAsia="en-US"/>
        </w:rPr>
        <w:t xml:space="preserve"> elevated access to certain audiences for reasons based on their role and/or geographic location, due to privacy laws.  The support for increased access controls is evident.  The policy of authenticated access will need definition as the respondents clearly have varying positions of who, what and how controls are adopted.</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9856A4" w:rsidRPr="009856A4" w:rsidRDefault="00426AB7"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Although</w:t>
      </w:r>
      <w:r w:rsidR="009856A4" w:rsidRPr="009856A4">
        <w:rPr>
          <w:rFonts w:ascii="Calibri" w:eastAsia="ヒラギノ角ゴ Pro W3" w:hAnsi="Calibri" w:cs="Calibri"/>
          <w:color w:val="000000"/>
          <w:sz w:val="22"/>
          <w:szCs w:val="22"/>
          <w:lang w:eastAsia="en-US"/>
        </w:rPr>
        <w:t xml:space="preserve"> the question of who should have access based on need was widely disbursed in support, when questioned if controls around the Top Level Domain (TLD) are necessary, nearly 45% indicated there were indifferent or it was not necessary.  That could be deciphered two ways.  Either the access controls need to be </w:t>
      </w:r>
      <w:r w:rsidRPr="009856A4">
        <w:rPr>
          <w:rFonts w:ascii="Calibri" w:eastAsia="ヒラギノ角ゴ Pro W3" w:hAnsi="Calibri" w:cs="Calibri"/>
          <w:color w:val="000000"/>
          <w:sz w:val="22"/>
          <w:szCs w:val="22"/>
          <w:lang w:eastAsia="en-US"/>
        </w:rPr>
        <w:t>broad-based</w:t>
      </w:r>
      <w:r w:rsidR="009856A4" w:rsidRPr="009856A4">
        <w:rPr>
          <w:rFonts w:ascii="Calibri" w:eastAsia="ヒラギノ角ゴ Pro W3" w:hAnsi="Calibri" w:cs="Calibri"/>
          <w:color w:val="000000"/>
          <w:sz w:val="22"/>
          <w:szCs w:val="22"/>
          <w:lang w:eastAsia="en-US"/>
        </w:rPr>
        <w:t xml:space="preserve">, not circumscribed; or, it is more relevant who is asking for the data than the data, and specifically TLD, itself.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There was overwhelming support for type of access, security and rate limiting controls.  Of the 67 respondents, over 36% chose elevated access rights should be granted to people (human-use) only.  </w:t>
      </w:r>
      <w:r w:rsidRPr="009856A4">
        <w:rPr>
          <w:rFonts w:ascii="Calibri" w:eastAsia="ヒラギノ角ゴ Pro W3" w:hAnsi="Calibri" w:cs="Calibri"/>
          <w:color w:val="000000"/>
          <w:sz w:val="22"/>
          <w:szCs w:val="22"/>
          <w:lang w:eastAsia="en-US"/>
        </w:rPr>
        <w:lastRenderedPageBreak/>
        <w:t xml:space="preserve">Another 30% agreed to people or </w:t>
      </w:r>
      <w:r w:rsidR="00426AB7" w:rsidRPr="009856A4">
        <w:rPr>
          <w:rFonts w:ascii="Calibri" w:eastAsia="ヒラギノ角ゴ Pro W3" w:hAnsi="Calibri" w:cs="Calibri"/>
          <w:color w:val="000000"/>
          <w:sz w:val="22"/>
          <w:szCs w:val="22"/>
          <w:lang w:eastAsia="en-US"/>
        </w:rPr>
        <w:t>computer</w:t>
      </w:r>
      <w:r w:rsidRPr="009856A4">
        <w:rPr>
          <w:rFonts w:ascii="Calibri" w:eastAsia="ヒラギノ角ゴ Pro W3" w:hAnsi="Calibri" w:cs="Calibri"/>
          <w:color w:val="000000"/>
          <w:sz w:val="22"/>
          <w:szCs w:val="22"/>
          <w:lang w:eastAsia="en-US"/>
        </w:rPr>
        <w:t xml:space="preserve"> access.  But, less than 5% selected computer only elevated access rights.  It is evident the respondents do not want automated elevated access.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Many respondents indicated access to DNRD should be secured.  About 40%, however, indicated no preference or no answer.  Those that did support secure access the majority, 35%, selecting SSL (secure socket layer) as the preferred method.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The most notable response to the survey was the tremendous support of rate limiting the access.  Over 66% of the respondents confirmed rate limiting is required in an effort to manage the DNRD-DS service.  Considering the low percentage of respondents agreeing to computer-only authenticated access and the high percentage of rate limiting controls, it is clear there is concern over automated processing and potential abuse.</w:t>
      </w:r>
    </w:p>
    <w:p w:rsidR="009856A4" w:rsidRPr="009856A4" w:rsidRDefault="009856A4" w:rsidP="009856A4">
      <w:pPr>
        <w:suppressAutoHyphens w:val="0"/>
        <w:rPr>
          <w:rFonts w:ascii="Calibri" w:eastAsia="ヒラギノ角ゴ Pro W3" w:hAnsi="Calibri" w:cs="Calibri"/>
          <w:color w:val="000000"/>
          <w:sz w:val="22"/>
          <w:szCs w:val="22"/>
          <w:lang w:eastAsia="en-US"/>
        </w:rPr>
      </w:pPr>
    </w:p>
    <w:p w:rsidR="00796971" w:rsidRDefault="00796971" w:rsidP="00796971">
      <w:pPr>
        <w:suppressAutoHyphens w:val="0"/>
        <w:rPr>
          <w:rFonts w:ascii="Calibri" w:eastAsia="ヒラギノ角ゴ Pro W3" w:hAnsi="Calibri" w:cs="Calibri"/>
          <w:color w:val="000000"/>
          <w:sz w:val="22"/>
          <w:szCs w:val="22"/>
          <w:lang w:eastAsia="en-US"/>
        </w:rPr>
      </w:pP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43"/>
      <w:r>
        <w:rPr>
          <w:rFonts w:ascii="Calibri" w:eastAsia="ヒラギノ角ゴ Pro W3" w:hAnsi="Calibri" w:cs="Calibri"/>
          <w:b/>
          <w:color w:val="000000"/>
          <w:sz w:val="24"/>
          <w:lang w:eastAsia="en-US"/>
        </w:rPr>
        <w:lastRenderedPageBreak/>
        <w:t>4. 12</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R8.2 - Implementing an authorization framework</w:t>
      </w:r>
      <w:commentRangeEnd w:id="43"/>
      <w:r w:rsidR="008E6EBD">
        <w:rPr>
          <w:rStyle w:val="CommentReference"/>
        </w:rPr>
        <w:commentReference w:id="43"/>
      </w:r>
    </w:p>
    <w:p w:rsidR="006D3331" w:rsidRDefault="00426AB7" w:rsidP="006D333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Discussions of segregated access to DNRD have</w:t>
      </w:r>
      <w:r w:rsidR="009856A4" w:rsidRPr="009856A4">
        <w:rPr>
          <w:rFonts w:ascii="Calibri" w:eastAsia="ヒラギノ角ゴ Pro W3" w:hAnsi="Calibri" w:cs="Calibri"/>
          <w:color w:val="000000"/>
          <w:sz w:val="22"/>
          <w:szCs w:val="22"/>
          <w:lang w:eastAsia="en-US"/>
        </w:rPr>
        <w:t xml:space="preserve"> been ongoing within ICANN.  The approaches discussed have been varied.  The common theme being restricting unfettered public access to DNRD as is currently available.  The discussions have taken place within ICANN groups.  The </w:t>
      </w:r>
      <w:r w:rsidRPr="009856A4">
        <w:rPr>
          <w:rFonts w:ascii="Calibri" w:eastAsia="ヒラギノ角ゴ Pro W3" w:hAnsi="Calibri" w:cs="Calibri"/>
          <w:color w:val="000000"/>
          <w:sz w:val="22"/>
          <w:szCs w:val="22"/>
          <w:lang w:eastAsia="en-US"/>
        </w:rPr>
        <w:t>WHOIS</w:t>
      </w:r>
      <w:r w:rsidR="009856A4" w:rsidRPr="009856A4">
        <w:rPr>
          <w:rFonts w:ascii="Calibri" w:eastAsia="ヒラギノ角ゴ Pro W3" w:hAnsi="Calibri" w:cs="Calibri"/>
          <w:color w:val="000000"/>
          <w:sz w:val="22"/>
          <w:szCs w:val="22"/>
          <w:lang w:eastAsia="en-US"/>
        </w:rPr>
        <w:t xml:space="preserve"> Technical Survey’s intent to broaden the audience to </w:t>
      </w:r>
      <w:r w:rsidRPr="009856A4">
        <w:rPr>
          <w:rFonts w:ascii="Calibri" w:eastAsia="ヒラギノ角ゴ Pro W3" w:hAnsi="Calibri" w:cs="Calibri"/>
          <w:color w:val="000000"/>
          <w:sz w:val="22"/>
          <w:szCs w:val="22"/>
          <w:lang w:eastAsia="en-US"/>
        </w:rPr>
        <w:t>parti</w:t>
      </w:r>
      <w:r>
        <w:rPr>
          <w:rFonts w:ascii="Calibri" w:eastAsia="ヒラギノ角ゴ Pro W3" w:hAnsi="Calibri" w:cs="Calibri"/>
          <w:color w:val="000000"/>
          <w:sz w:val="22"/>
          <w:szCs w:val="22"/>
          <w:lang w:eastAsia="en-US"/>
        </w:rPr>
        <w:t>ci</w:t>
      </w:r>
      <w:r w:rsidRPr="009856A4">
        <w:rPr>
          <w:rFonts w:ascii="Calibri" w:eastAsia="ヒラギノ角ゴ Pro W3" w:hAnsi="Calibri" w:cs="Calibri"/>
          <w:color w:val="000000"/>
          <w:sz w:val="22"/>
          <w:szCs w:val="22"/>
          <w:lang w:eastAsia="en-US"/>
        </w:rPr>
        <w:t>pants</w:t>
      </w:r>
      <w:r w:rsidR="009856A4" w:rsidRPr="009856A4">
        <w:rPr>
          <w:rFonts w:ascii="Calibri" w:eastAsia="ヒラギノ角ゴ Pro W3" w:hAnsi="Calibri" w:cs="Calibri"/>
          <w:color w:val="000000"/>
          <w:sz w:val="22"/>
          <w:szCs w:val="22"/>
          <w:lang w:eastAsia="en-US"/>
        </w:rPr>
        <w:t xml:space="preserve">, not involved in the ICANN </w:t>
      </w:r>
      <w:r w:rsidRPr="009856A4">
        <w:rPr>
          <w:rFonts w:ascii="Calibri" w:eastAsia="ヒラギノ角ゴ Pro W3" w:hAnsi="Calibri" w:cs="Calibri"/>
          <w:color w:val="000000"/>
          <w:sz w:val="22"/>
          <w:szCs w:val="22"/>
          <w:lang w:eastAsia="en-US"/>
        </w:rPr>
        <w:t>activities</w:t>
      </w:r>
      <w:r w:rsidR="009856A4" w:rsidRPr="009856A4">
        <w:rPr>
          <w:rFonts w:ascii="Calibri" w:eastAsia="ヒラギノ角ゴ Pro W3" w:hAnsi="Calibri" w:cs="Calibri"/>
          <w:color w:val="000000"/>
          <w:sz w:val="22"/>
          <w:szCs w:val="22"/>
          <w:lang w:eastAsia="en-US"/>
        </w:rPr>
        <w:t>.  The goal to gauge wider community support of implementing an authorization framework that is capable of providing segmented access.</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9856A4" w:rsidP="0079697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Survey respondents agreed, by over 58%, to a systematic, policy driven approach to segmented access to DNRD.  This could be segmented by access to specific DNRD data elements or user segmentation to DNRD-DS.  There were many statements that this needs to be driven by policy not protocol.  Considering the strong support of segmented access, there was not a clear response to degree of importance nor was it required in </w:t>
      </w:r>
      <w:r w:rsidR="00426AB7" w:rsidRPr="009856A4">
        <w:rPr>
          <w:rFonts w:ascii="Calibri" w:eastAsia="ヒラギノ角ゴ Pro W3" w:hAnsi="Calibri" w:cs="Calibri"/>
          <w:color w:val="000000"/>
          <w:sz w:val="22"/>
          <w:szCs w:val="22"/>
          <w:lang w:eastAsia="en-US"/>
        </w:rPr>
        <w:t>respondent’s</w:t>
      </w:r>
      <w:r w:rsidRPr="009856A4">
        <w:rPr>
          <w:rFonts w:ascii="Calibri" w:eastAsia="ヒラギノ角ゴ Pro W3" w:hAnsi="Calibri" w:cs="Calibri"/>
          <w:color w:val="000000"/>
          <w:sz w:val="22"/>
          <w:szCs w:val="22"/>
          <w:lang w:eastAsia="en-US"/>
        </w:rPr>
        <w:t xml:space="preserve"> jurisdiction.  In conclusion, although survey respondents support implementing an authorization framework, further due diligence on the necessity of it is required.</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Almost 60% survey respondents agreed DNRD-DS a permissioned based access should be standard operating procedure.  The question positioned this to be determined, and governed, by policy. That statement was strongly supported in respondent comments.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Respondents were presented the position of </w:t>
      </w:r>
      <w:r w:rsidR="00426AB7" w:rsidRPr="009856A4">
        <w:rPr>
          <w:rFonts w:ascii="Calibri" w:eastAsia="ヒラギノ角ゴ Pro W3" w:hAnsi="Calibri" w:cs="Calibri"/>
          <w:color w:val="000000"/>
          <w:sz w:val="22"/>
          <w:szCs w:val="22"/>
          <w:lang w:eastAsia="en-US"/>
        </w:rPr>
        <w:t>enacting</w:t>
      </w:r>
      <w:r w:rsidRPr="009856A4">
        <w:rPr>
          <w:rFonts w:ascii="Calibri" w:eastAsia="ヒラギノ角ゴ Pro W3" w:hAnsi="Calibri" w:cs="Calibri"/>
          <w:color w:val="000000"/>
          <w:sz w:val="22"/>
          <w:szCs w:val="22"/>
          <w:lang w:eastAsia="en-US"/>
        </w:rPr>
        <w:t xml:space="preserve"> login mechanism for all DNRD-DS users, regardless if DNRD-DS services are open or anonymized.  The results were inconclusive with nearly equal response in favor and against.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Although segmented access was strongly supported, when challenged to rank on importance, respondents ranked it nearly equally distributed between Most to Least, 1-5.  The mean average was 2.84 between </w:t>
      </w:r>
      <w:r w:rsidR="00426AB7" w:rsidRPr="009856A4">
        <w:rPr>
          <w:rFonts w:ascii="Calibri" w:eastAsia="ヒラギノ角ゴ Pro W3" w:hAnsi="Calibri" w:cs="Calibri"/>
          <w:color w:val="000000"/>
          <w:sz w:val="22"/>
          <w:szCs w:val="22"/>
          <w:lang w:eastAsia="en-US"/>
        </w:rPr>
        <w:t>respondents</w:t>
      </w:r>
      <w:r w:rsidRPr="009856A4">
        <w:rPr>
          <w:rFonts w:ascii="Calibri" w:eastAsia="ヒラギノ角ゴ Pro W3" w:hAnsi="Calibri" w:cs="Calibri"/>
          <w:color w:val="000000"/>
          <w:sz w:val="22"/>
          <w:szCs w:val="22"/>
          <w:lang w:eastAsia="en-US"/>
        </w:rPr>
        <w:t xml:space="preserve">.  This indicates although access controls are supported it is not a top priority by survey respondents.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796971"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lastRenderedPageBreak/>
        <w:t>Local jurisdictions did not win out on claim of granulated access.  Over 50% of completed responses had no answer.  It is not relevant to local laws of the respondents.  The survey either did not reach the audience with greater privacy laws in their jurisdiction or current services meet their needs for control of access to DNRD.</w:t>
      </w:r>
    </w:p>
    <w:p w:rsidR="00010E0C" w:rsidRDefault="00010E0C" w:rsidP="00010E0C">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44"/>
      <w:r>
        <w:rPr>
          <w:rFonts w:ascii="Calibri" w:eastAsia="ヒラギノ角ゴ Pro W3" w:hAnsi="Calibri" w:cs="Calibri"/>
          <w:b/>
          <w:color w:val="000000"/>
          <w:sz w:val="24"/>
          <w:lang w:eastAsia="en-US"/>
        </w:rPr>
        <w:lastRenderedPageBreak/>
        <w:t>4. 13</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R8.3 - Defining a framework and baseline set of metrics</w:t>
      </w:r>
      <w:commentRangeEnd w:id="44"/>
      <w:r w:rsidR="008E6EBD">
        <w:rPr>
          <w:rStyle w:val="CommentReference"/>
        </w:rPr>
        <w:commentReference w:id="44"/>
      </w:r>
    </w:p>
    <w:p w:rsidR="006D3331" w:rsidRDefault="00426AB7" w:rsidP="006D3331">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With an authentication service in effect, i</w:t>
      </w:r>
      <w:r>
        <w:rPr>
          <w:rFonts w:ascii="Calibri" w:eastAsia="ヒラギノ角ゴ Pro W3" w:hAnsi="Calibri" w:cs="Calibri"/>
          <w:color w:val="000000"/>
          <w:sz w:val="22"/>
          <w:szCs w:val="22"/>
          <w:lang w:eastAsia="en-US"/>
        </w:rPr>
        <w:t>t</w:t>
      </w:r>
      <w:r w:rsidRPr="00CD1AB7">
        <w:rPr>
          <w:rFonts w:ascii="Calibri" w:eastAsia="ヒラギノ角ゴ Pro W3" w:hAnsi="Calibri" w:cs="Calibri"/>
          <w:color w:val="000000"/>
          <w:sz w:val="22"/>
          <w:szCs w:val="22"/>
          <w:lang w:eastAsia="en-US"/>
        </w:rPr>
        <w:t xml:space="preserve"> offers the ability to audit and report of access.  </w:t>
      </w:r>
      <w:r w:rsidR="00CD1AB7" w:rsidRPr="00CD1AB7">
        <w:rPr>
          <w:rFonts w:ascii="Calibri" w:eastAsia="ヒラギノ角ゴ Pro W3" w:hAnsi="Calibri" w:cs="Calibri"/>
          <w:color w:val="000000"/>
          <w:sz w:val="22"/>
          <w:szCs w:val="22"/>
          <w:lang w:eastAsia="en-US"/>
        </w:rPr>
        <w:t xml:space="preserve">Auditing could benefit many stakeholders.  Managing the DNRD-DS Registrars and </w:t>
      </w:r>
      <w:r w:rsidRPr="00CD1AB7">
        <w:rPr>
          <w:rFonts w:ascii="Calibri" w:eastAsia="ヒラギノ角ゴ Pro W3" w:hAnsi="Calibri" w:cs="Calibri"/>
          <w:color w:val="000000"/>
          <w:sz w:val="22"/>
          <w:szCs w:val="22"/>
          <w:lang w:eastAsia="en-US"/>
        </w:rPr>
        <w:t>Registries</w:t>
      </w:r>
      <w:r w:rsidR="00CD1AB7" w:rsidRPr="00CD1AB7">
        <w:rPr>
          <w:rFonts w:ascii="Calibri" w:eastAsia="ヒラギノ角ゴ Pro W3" w:hAnsi="Calibri" w:cs="Calibri"/>
          <w:color w:val="000000"/>
          <w:sz w:val="22"/>
          <w:szCs w:val="22"/>
          <w:lang w:eastAsia="en-US"/>
        </w:rPr>
        <w:t xml:space="preserve"> can be improved by monitoring and regulating systems.  Domain owners could benefit of auditing and reporting access to thwart potential hijackers.  When segmented access is available, along with reporting and tracking, it is conceivable it can be abused or could create additional challenges to the very stakeholders protecting the consumers.  Any framework needs to consider baseline set of metrics that can accommodate future policy development for auditing that meets the needs of all stakeholders.</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This survey section presented participants options to select data elements worth collecting if a framework was in place.  There were 67 completed surveys, 177 incomplete.  Of the incomplete surveys, 8 or less responses were given in any one </w:t>
      </w:r>
      <w:r w:rsidR="00426AB7" w:rsidRPr="00CD1AB7">
        <w:rPr>
          <w:rFonts w:ascii="Calibri" w:eastAsia="ヒラギノ角ゴ Pro W3" w:hAnsi="Calibri" w:cs="Calibri"/>
          <w:color w:val="000000"/>
          <w:sz w:val="22"/>
          <w:szCs w:val="22"/>
          <w:lang w:eastAsia="en-US"/>
        </w:rPr>
        <w:t>question</w:t>
      </w:r>
      <w:r w:rsidRPr="00CD1AB7">
        <w:rPr>
          <w:rFonts w:ascii="Calibri" w:eastAsia="ヒラギノ角ゴ Pro W3" w:hAnsi="Calibri" w:cs="Calibri"/>
          <w:color w:val="000000"/>
          <w:sz w:val="22"/>
          <w:szCs w:val="22"/>
          <w:lang w:eastAsia="en-US"/>
        </w:rPr>
        <w:t xml:space="preserve">, making the incomplete responses mostly irrelevant. </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 </w:t>
      </w:r>
    </w:p>
    <w:p w:rsidR="00796971"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Most data elements received a healthy response to collecting data by the survey respondents of the completed surveys.  It is evident there is interest and support for a framework that allows data collection, retention and tracking of DNRD-DS.   Simultaneously, it needs to be recognized this could cause issues of security concerns.  Any framework established will need to have a </w:t>
      </w:r>
      <w:r w:rsidR="00426AB7" w:rsidRPr="00CD1AB7">
        <w:rPr>
          <w:rFonts w:ascii="Calibri" w:eastAsia="ヒラギノ角ゴ Pro W3" w:hAnsi="Calibri" w:cs="Calibri"/>
          <w:color w:val="000000"/>
          <w:sz w:val="22"/>
          <w:szCs w:val="22"/>
          <w:lang w:eastAsia="en-US"/>
        </w:rPr>
        <w:t>well-defined</w:t>
      </w:r>
      <w:r w:rsidRPr="00CD1AB7">
        <w:rPr>
          <w:rFonts w:ascii="Calibri" w:eastAsia="ヒラギノ角ゴ Pro W3" w:hAnsi="Calibri" w:cs="Calibri"/>
          <w:color w:val="000000"/>
          <w:sz w:val="22"/>
          <w:szCs w:val="22"/>
          <w:lang w:eastAsia="en-US"/>
        </w:rPr>
        <w:t xml:space="preserve"> policy of method of access and use.</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Survey respondents largely found most every data element presented worth collected for auditing and tracking purposes.  The most supported elements to track were the domain name itself and the data and time it was queried.  Both of those scored about 60% with an affirmative response to collect the data.  The current DNRD-DS service inherently captures this data when queried.  Putting in place an authentication system for this tracking is unnecessary.  </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 </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The one element with more Should Not Collect over Should Collect was the Name of Requestor, 36% to 30% respectively.  In fact, Name of Requestor received the highest amounts of votes of Should Not </w:t>
      </w:r>
      <w:r w:rsidRPr="00CD1AB7">
        <w:rPr>
          <w:rFonts w:ascii="Calibri" w:eastAsia="ヒラギノ角ゴ Pro W3" w:hAnsi="Calibri" w:cs="Calibri"/>
          <w:color w:val="000000"/>
          <w:sz w:val="22"/>
          <w:szCs w:val="22"/>
          <w:lang w:eastAsia="en-US"/>
        </w:rPr>
        <w:lastRenderedPageBreak/>
        <w:t>Collect in this section of the survey.  Consider the respondents who found tracking this data element Somewhat Interesting, 15%</w:t>
      </w:r>
      <w:r w:rsidR="00426AB7" w:rsidRPr="00CD1AB7">
        <w:rPr>
          <w:rFonts w:ascii="Calibri" w:eastAsia="ヒラギノ角ゴ Pro W3" w:hAnsi="Calibri" w:cs="Calibri"/>
          <w:color w:val="000000"/>
          <w:sz w:val="22"/>
          <w:szCs w:val="22"/>
          <w:lang w:eastAsia="en-US"/>
        </w:rPr>
        <w:t>;</w:t>
      </w:r>
      <w:r w:rsidRPr="00CD1AB7">
        <w:rPr>
          <w:rFonts w:ascii="Calibri" w:eastAsia="ヒラギノ角ゴ Pro W3" w:hAnsi="Calibri" w:cs="Calibri"/>
          <w:color w:val="000000"/>
          <w:sz w:val="22"/>
          <w:szCs w:val="22"/>
          <w:lang w:eastAsia="en-US"/>
        </w:rPr>
        <w:t xml:space="preserve"> one can accept it is an interesting option that will need additional input.  </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 </w:t>
      </w:r>
    </w:p>
    <w:p w:rsidR="00796971"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When survey participants were presented the question of privacy or </w:t>
      </w:r>
      <w:r w:rsidR="00426AB7" w:rsidRPr="00CD1AB7">
        <w:rPr>
          <w:rFonts w:ascii="Calibri" w:eastAsia="ヒラギノ角ゴ Pro W3" w:hAnsi="Calibri" w:cs="Calibri"/>
          <w:color w:val="000000"/>
          <w:sz w:val="22"/>
          <w:szCs w:val="22"/>
          <w:lang w:eastAsia="en-US"/>
        </w:rPr>
        <w:t>confidentially</w:t>
      </w:r>
      <w:r w:rsidRPr="00CD1AB7">
        <w:rPr>
          <w:rFonts w:ascii="Calibri" w:eastAsia="ヒラギノ角ゴ Pro W3" w:hAnsi="Calibri" w:cs="Calibri"/>
          <w:color w:val="000000"/>
          <w:sz w:val="22"/>
          <w:szCs w:val="22"/>
          <w:lang w:eastAsia="en-US"/>
        </w:rPr>
        <w:t xml:space="preserve"> concerns with collecting data, nearly 50% agreed.   Respondents went on to comment that retaining information of requestor or requested data could encounter other data protection law, depending on jurisdictions.  It could also prove risky in investigative and security issues.  A policy of data retention and controls along with strict constraints is necessary.</w:t>
      </w:r>
    </w:p>
    <w:p w:rsidR="003909F1" w:rsidRDefault="003909F1"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3909F1" w:rsidRPr="00D0253A" w:rsidRDefault="003909F1" w:rsidP="003909F1">
      <w:pPr>
        <w:tabs>
          <w:tab w:val="left" w:pos="900"/>
          <w:tab w:val="left" w:pos="3240"/>
        </w:tabs>
        <w:suppressAutoHyphens w:val="0"/>
        <w:rPr>
          <w:rFonts w:ascii="Calibri" w:eastAsia="ヒラギノ角ゴ Pro W3" w:hAnsi="Calibri" w:cs="Calibri"/>
          <w:b/>
          <w:color w:val="000000"/>
          <w:sz w:val="24"/>
          <w:lang w:eastAsia="en-US"/>
        </w:rPr>
      </w:pPr>
      <w:commentRangeStart w:id="45"/>
      <w:r>
        <w:rPr>
          <w:rFonts w:ascii="Calibri" w:eastAsia="ヒラギノ角ゴ Pro W3" w:hAnsi="Calibri" w:cs="Calibri"/>
          <w:b/>
          <w:color w:val="000000"/>
          <w:sz w:val="24"/>
          <w:lang w:eastAsia="en-US"/>
        </w:rPr>
        <w:lastRenderedPageBreak/>
        <w:t>4. 1</w:t>
      </w:r>
      <w:r w:rsidR="006D3331">
        <w:rPr>
          <w:rFonts w:ascii="Calibri" w:eastAsia="ヒラギノ角ゴ Pro W3" w:hAnsi="Calibri" w:cs="Calibri"/>
          <w:b/>
          <w:color w:val="000000"/>
          <w:sz w:val="24"/>
          <w:lang w:eastAsia="en-US"/>
        </w:rPr>
        <w:t>4</w:t>
      </w:r>
      <w:r>
        <w:rPr>
          <w:rFonts w:ascii="Calibri" w:eastAsia="ヒラギノ角ゴ Pro W3" w:hAnsi="Calibri" w:cs="Calibri"/>
          <w:b/>
          <w:color w:val="000000"/>
          <w:sz w:val="24"/>
          <w:lang w:eastAsia="en-US"/>
        </w:rPr>
        <w:tab/>
      </w:r>
      <w:r w:rsidRPr="003909F1">
        <w:rPr>
          <w:rFonts w:ascii="Calibri" w:eastAsia="ヒラギノ角ゴ Pro W3" w:hAnsi="Calibri" w:cs="Calibri"/>
          <w:b/>
          <w:color w:val="000000"/>
          <w:sz w:val="24"/>
          <w:lang w:eastAsia="en-US"/>
        </w:rPr>
        <w:t>R9 - New TLDs operating a thick WHOIS</w:t>
      </w:r>
      <w:commentRangeEnd w:id="45"/>
      <w:r w:rsidR="008E6EBD">
        <w:rPr>
          <w:rStyle w:val="CommentReference"/>
        </w:rPr>
        <w:commentReference w:id="45"/>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3909F1" w:rsidRDefault="003909F1" w:rsidP="00010E0C">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3909F1" w:rsidRPr="00D0253A" w:rsidRDefault="003909F1" w:rsidP="003909F1">
      <w:pPr>
        <w:tabs>
          <w:tab w:val="left" w:pos="900"/>
          <w:tab w:val="left" w:pos="3240"/>
        </w:tabs>
        <w:suppressAutoHyphens w:val="0"/>
        <w:rPr>
          <w:rFonts w:ascii="Calibri" w:eastAsia="ヒラギノ角ゴ Pro W3" w:hAnsi="Calibri" w:cs="Calibri"/>
          <w:b/>
          <w:color w:val="000000"/>
          <w:sz w:val="24"/>
          <w:lang w:eastAsia="en-US"/>
        </w:rPr>
      </w:pPr>
      <w:commentRangeStart w:id="46"/>
      <w:r>
        <w:rPr>
          <w:rFonts w:ascii="Calibri" w:eastAsia="ヒラギノ角ゴ Pro W3" w:hAnsi="Calibri" w:cs="Calibri"/>
          <w:b/>
          <w:color w:val="000000"/>
          <w:sz w:val="24"/>
          <w:lang w:eastAsia="en-US"/>
        </w:rPr>
        <w:lastRenderedPageBreak/>
        <w:t>4. 1</w:t>
      </w:r>
      <w:r w:rsidR="006D3331">
        <w:rPr>
          <w:rFonts w:ascii="Calibri" w:eastAsia="ヒラギノ角ゴ Pro W3" w:hAnsi="Calibri" w:cs="Calibri"/>
          <w:b/>
          <w:color w:val="000000"/>
          <w:sz w:val="24"/>
          <w:lang w:eastAsia="en-US"/>
        </w:rPr>
        <w:t>5</w:t>
      </w:r>
      <w:r>
        <w:rPr>
          <w:rFonts w:ascii="Calibri" w:eastAsia="ヒラギノ角ゴ Pro W3" w:hAnsi="Calibri" w:cs="Calibri"/>
          <w:b/>
          <w:color w:val="000000"/>
          <w:sz w:val="24"/>
          <w:lang w:eastAsia="en-US"/>
        </w:rPr>
        <w:tab/>
      </w:r>
      <w:r w:rsidRPr="003909F1">
        <w:rPr>
          <w:rFonts w:ascii="Calibri" w:eastAsia="ヒラギノ角ゴ Pro W3" w:hAnsi="Calibri" w:cs="Calibri"/>
          <w:b/>
          <w:color w:val="000000"/>
          <w:sz w:val="24"/>
          <w:lang w:eastAsia="en-US"/>
        </w:rPr>
        <w:t>R10 - Definition of a standard data structure for WHOWAS responses</w:t>
      </w:r>
      <w:commentRangeEnd w:id="46"/>
      <w:r w:rsidR="008E6EBD">
        <w:rPr>
          <w:rStyle w:val="CommentReference"/>
        </w:rPr>
        <w:commentReference w:id="46"/>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3909F1" w:rsidRDefault="003909F1" w:rsidP="003909F1">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3909F1" w:rsidRPr="00D0253A" w:rsidRDefault="003909F1" w:rsidP="003909F1">
      <w:pPr>
        <w:tabs>
          <w:tab w:val="left" w:pos="900"/>
          <w:tab w:val="left" w:pos="3240"/>
        </w:tabs>
        <w:suppressAutoHyphens w:val="0"/>
        <w:rPr>
          <w:rFonts w:ascii="Calibri" w:eastAsia="ヒラギノ角ゴ Pro W3" w:hAnsi="Calibri" w:cs="Calibri"/>
          <w:b/>
          <w:color w:val="000000"/>
          <w:sz w:val="24"/>
          <w:lang w:eastAsia="en-US"/>
        </w:rPr>
      </w:pPr>
      <w:commentRangeStart w:id="47"/>
      <w:r>
        <w:rPr>
          <w:rFonts w:ascii="Calibri" w:eastAsia="ヒラギノ角ゴ Pro W3" w:hAnsi="Calibri" w:cs="Calibri"/>
          <w:b/>
          <w:color w:val="000000"/>
          <w:sz w:val="24"/>
          <w:lang w:eastAsia="en-US"/>
        </w:rPr>
        <w:lastRenderedPageBreak/>
        <w:t>4. 1</w:t>
      </w:r>
      <w:r w:rsidR="006D3331">
        <w:rPr>
          <w:rFonts w:ascii="Calibri" w:eastAsia="ヒラギノ角ゴ Pro W3" w:hAnsi="Calibri" w:cs="Calibri"/>
          <w:b/>
          <w:color w:val="000000"/>
          <w:sz w:val="24"/>
          <w:lang w:eastAsia="en-US"/>
        </w:rPr>
        <w:t>6</w:t>
      </w:r>
      <w:r>
        <w:rPr>
          <w:rFonts w:ascii="Calibri" w:eastAsia="ヒラギノ角ゴ Pro W3" w:hAnsi="Calibri" w:cs="Calibri"/>
          <w:b/>
          <w:color w:val="000000"/>
          <w:sz w:val="24"/>
          <w:lang w:eastAsia="en-US"/>
        </w:rPr>
        <w:tab/>
      </w:r>
      <w:r w:rsidRPr="003909F1">
        <w:rPr>
          <w:rFonts w:ascii="Calibri" w:eastAsia="ヒラギノ角ゴ Pro W3" w:hAnsi="Calibri" w:cs="Calibri"/>
          <w:b/>
          <w:color w:val="000000"/>
          <w:sz w:val="24"/>
          <w:lang w:eastAsia="en-US"/>
        </w:rPr>
        <w:t>R11 - Registrars and Registries</w:t>
      </w:r>
      <w:commentRangeEnd w:id="47"/>
      <w:r w:rsidR="008E6EBD">
        <w:rPr>
          <w:rStyle w:val="CommentReference"/>
        </w:rPr>
        <w:commentReference w:id="47"/>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Recommendation R11 of the Inventory Final </w:t>
      </w:r>
      <w:commentRangeStart w:id="48"/>
      <w:r>
        <w:rPr>
          <w:rFonts w:ascii="Calibri" w:eastAsia="ヒラギノ角ゴ Pro W3" w:hAnsi="Calibri" w:cs="Calibri"/>
          <w:color w:val="000000"/>
          <w:sz w:val="22"/>
          <w:szCs w:val="22"/>
          <w:lang w:eastAsia="en-US"/>
        </w:rPr>
        <w:t>Report</w:t>
      </w:r>
      <w:commentRangeEnd w:id="48"/>
      <w:r>
        <w:rPr>
          <w:rStyle w:val="CommentReference"/>
        </w:rPr>
        <w:commentReference w:id="48"/>
      </w:r>
      <w:r>
        <w:rPr>
          <w:rFonts w:ascii="Calibri" w:eastAsia="ヒラギノ角ゴ Pro W3" w:hAnsi="Calibri" w:cs="Calibri"/>
          <w:color w:val="000000"/>
          <w:sz w:val="22"/>
          <w:szCs w:val="22"/>
          <w:lang w:eastAsia="en-US"/>
        </w:rPr>
        <w:t xml:space="preserve">  dealt with publishing an abuse point of contact as part of a domain registration record.  Drawing upon this recommendation, the survey asked respondents whether it was important that this additional element be included in response to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queries to registries or to registrars.  It also inquired about the main ways in which respondents expected to use the abuse point of contact, and about three alternative methods by which the abuse point of contact could be displayed.  Among the 67 respondents who completed the survey, as many as 62 answered at least one question in this section.</w:t>
      </w:r>
      <w:r>
        <w:rPr>
          <w:rStyle w:val="FootnoteReference"/>
          <w:rFonts w:eastAsia="ヒラギノ角ゴ Pro W3"/>
          <w:color w:val="000000"/>
          <w:sz w:val="22"/>
          <w:szCs w:val="22"/>
          <w:lang w:eastAsia="en-US"/>
        </w:rPr>
        <w:footnoteReference w:id="4"/>
      </w:r>
      <w:r>
        <w:rPr>
          <w:rFonts w:ascii="Calibri" w:eastAsia="ヒラギノ角ゴ Pro W3" w:hAnsi="Calibri" w:cs="Calibri"/>
          <w:color w:val="000000"/>
          <w:sz w:val="22"/>
          <w:szCs w:val="22"/>
          <w:lang w:eastAsia="en-US"/>
        </w:rPr>
        <w:t xml:space="preserve">    </w:t>
      </w:r>
    </w:p>
    <w:p w:rsidR="00174EC4" w:rsidRDefault="00174EC4" w:rsidP="00174EC4">
      <w:pPr>
        <w:suppressAutoHyphens w:val="0"/>
        <w:rPr>
          <w:rFonts w:ascii="Calibri" w:eastAsia="ヒラギノ角ゴ Pro W3" w:hAnsi="Calibri" w:cs="Calibri"/>
          <w:color w:val="000000"/>
          <w:sz w:val="22"/>
          <w:szCs w:val="22"/>
          <w:lang w:eastAsia="en-US"/>
        </w:rPr>
      </w:pPr>
    </w:p>
    <w:p w:rsidR="00174EC4" w:rsidRDefault="00174EC4" w:rsidP="00174EC4">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Summary of Results:</w:t>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Respondents strongly supported inclusion of an abuse point of contact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especially at the registry level.  While a majority indicated that all of the suggested potential uses for this information were at least somewhat important, the single most strongly supported use was for reporting suspected malicious activity associated with a domain name, with the least support for using the information to report technical problems associated with the domain name.  Respondents strongly preferred adding </w:t>
      </w:r>
      <w:r w:rsidR="00426AB7">
        <w:rPr>
          <w:rFonts w:ascii="Calibri" w:eastAsia="ヒラギノ角ゴ Pro W3" w:hAnsi="Calibri" w:cs="Calibri"/>
          <w:color w:val="000000"/>
          <w:sz w:val="22"/>
          <w:szCs w:val="22"/>
          <w:lang w:eastAsia="en-US"/>
        </w:rPr>
        <w:t>abuse</w:t>
      </w:r>
      <w:r>
        <w:rPr>
          <w:rFonts w:ascii="Calibri" w:eastAsia="ヒラギノ角ゴ Pro W3" w:hAnsi="Calibri" w:cs="Calibri"/>
          <w:color w:val="000000"/>
          <w:sz w:val="22"/>
          <w:szCs w:val="22"/>
          <w:lang w:eastAsia="en-US"/>
        </w:rPr>
        <w:t xml:space="preserve"> point of contact information to the current registrar or registry information included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rather than either of the other methods suggested. </w:t>
      </w:r>
    </w:p>
    <w:p w:rsidR="00174EC4" w:rsidRDefault="00174EC4" w:rsidP="00174EC4">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1.   Abuse point of contact for registry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(Q. 1111):  61.2% of respondents considered this very important, and another 17.9% thought it somewhat important.  </w:t>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2.  Abuse point of contact for registrar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(Q. 1112):  While slightly fewer respondents thought it was very important to include this information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from registrars, a majority (52.2%) did think so.  The 74.6% of respondents who thought this feature at least somewhat important in registrar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approaches  the 79.1% figure for registry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w:t>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3.  Most valuable potential uses (Q. 1113):  Clear majorities </w:t>
      </w:r>
      <w:r w:rsidR="00426AB7">
        <w:rPr>
          <w:rFonts w:ascii="Calibri" w:eastAsia="ヒラギノ角ゴ Pro W3" w:hAnsi="Calibri" w:cs="Calibri"/>
          <w:color w:val="000000"/>
          <w:sz w:val="22"/>
          <w:szCs w:val="22"/>
          <w:lang w:eastAsia="en-US"/>
        </w:rPr>
        <w:t>thought</w:t>
      </w:r>
      <w:r>
        <w:rPr>
          <w:rFonts w:ascii="Calibri" w:eastAsia="ヒラギノ角ゴ Pro W3" w:hAnsi="Calibri" w:cs="Calibri"/>
          <w:color w:val="000000"/>
          <w:sz w:val="22"/>
          <w:szCs w:val="22"/>
          <w:lang w:eastAsia="en-US"/>
        </w:rPr>
        <w:t xml:space="preserve"> it at least somewhat important that abuse point of </w:t>
      </w:r>
      <w:r w:rsidR="00426AB7">
        <w:rPr>
          <w:rFonts w:ascii="Calibri" w:eastAsia="ヒラギノ角ゴ Pro W3" w:hAnsi="Calibri" w:cs="Calibri"/>
          <w:color w:val="000000"/>
          <w:sz w:val="22"/>
          <w:szCs w:val="22"/>
          <w:lang w:eastAsia="en-US"/>
        </w:rPr>
        <w:t>contact</w:t>
      </w:r>
      <w:r>
        <w:rPr>
          <w:rFonts w:ascii="Calibri" w:eastAsia="ヒラギノ角ゴ Pro W3" w:hAnsi="Calibri" w:cs="Calibri"/>
          <w:color w:val="000000"/>
          <w:sz w:val="22"/>
          <w:szCs w:val="22"/>
          <w:lang w:eastAsia="en-US"/>
        </w:rPr>
        <w:t xml:space="preserve"> information be made available in order to report malicious activity associated with a domain name (80.6%), report false or inaccurate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data (68.7%), report violations of legal rights associated with the domain name (65.7%), or to report technical problems associated </w:t>
      </w:r>
      <w:r w:rsidR="00426AB7">
        <w:rPr>
          <w:rFonts w:ascii="Calibri" w:eastAsia="ヒラギノ角ゴ Pro W3" w:hAnsi="Calibri" w:cs="Calibri"/>
          <w:color w:val="000000"/>
          <w:sz w:val="22"/>
          <w:szCs w:val="22"/>
          <w:lang w:eastAsia="en-US"/>
        </w:rPr>
        <w:t>with</w:t>
      </w:r>
      <w:r>
        <w:rPr>
          <w:rFonts w:ascii="Calibri" w:eastAsia="ヒラギノ角ゴ Pro W3" w:hAnsi="Calibri" w:cs="Calibri"/>
          <w:color w:val="000000"/>
          <w:sz w:val="22"/>
          <w:szCs w:val="22"/>
          <w:lang w:eastAsia="en-US"/>
        </w:rPr>
        <w:t xml:space="preserve"> the </w:t>
      </w:r>
      <w:r>
        <w:rPr>
          <w:rFonts w:ascii="Calibri" w:eastAsia="ヒラギノ角ゴ Pro W3" w:hAnsi="Calibri" w:cs="Calibri"/>
          <w:color w:val="000000"/>
          <w:sz w:val="22"/>
          <w:szCs w:val="22"/>
          <w:lang w:eastAsia="en-US"/>
        </w:rPr>
        <w:lastRenderedPageBreak/>
        <w:t xml:space="preserve">domain name (61.2%), as well as a catch-all response of making “general use of an abuse point of contact” with such data (71.6%).  The highest single figure for a use deemed “very important” was 62.3% for reporting suspected malicious activity; the lowest such figure (34.3%) was for reporting technical problems. (It may be difficult to make meaningful comparisons among the different choices, since the uses were not specifically defined in the survey and may well overlap in the minds of some respondents.)   Only a handful of respondents (11.9%) answered that “other uses” not listed in the survey were very or somewhat important to </w:t>
      </w:r>
      <w:commentRangeStart w:id="49"/>
      <w:r>
        <w:rPr>
          <w:rFonts w:ascii="Calibri" w:eastAsia="ヒラギノ角ゴ Pro W3" w:hAnsi="Calibri" w:cs="Calibri"/>
          <w:color w:val="000000"/>
          <w:sz w:val="22"/>
          <w:szCs w:val="22"/>
          <w:lang w:eastAsia="en-US"/>
        </w:rPr>
        <w:t>them</w:t>
      </w:r>
      <w:commentRangeEnd w:id="49"/>
      <w:r>
        <w:rPr>
          <w:rStyle w:val="CommentReference"/>
        </w:rPr>
        <w:commentReference w:id="49"/>
      </w:r>
      <w:r>
        <w:rPr>
          <w:rFonts w:ascii="Calibri" w:eastAsia="ヒラギノ角ゴ Pro W3" w:hAnsi="Calibri" w:cs="Calibri"/>
          <w:color w:val="000000"/>
          <w:sz w:val="22"/>
          <w:szCs w:val="22"/>
          <w:lang w:eastAsia="en-US"/>
        </w:rPr>
        <w:t xml:space="preserve">.  </w:t>
      </w:r>
    </w:p>
    <w:p w:rsidR="00174EC4" w:rsidRDefault="00174EC4" w:rsidP="00174EC4">
      <w:pPr>
        <w:suppressAutoHyphens w:val="0"/>
        <w:rPr>
          <w:rFonts w:ascii="Calibri" w:hAnsi="Calibri" w:cs="Calibri"/>
          <w:sz w:val="22"/>
          <w:szCs w:val="22"/>
        </w:rPr>
      </w:pPr>
      <w:r>
        <w:rPr>
          <w:rFonts w:ascii="Calibri" w:eastAsia="ヒラギノ角ゴ Pro W3" w:hAnsi="Calibri" w:cs="Calibri"/>
          <w:color w:val="000000"/>
          <w:sz w:val="22"/>
          <w:szCs w:val="22"/>
          <w:lang w:eastAsia="en-US"/>
        </w:rPr>
        <w:t xml:space="preserve">4.    Method of including abuse point of contact (Q. 1114):  A majority of respondents (55.2%) strongly preferred adding abuse point of contact information to the registrar or registry contact data currently appearing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Including the “somewhat prefer” responses brings the positive total for this method over 73%, with only one-tenth as many respondents (7.5%) at all opposed to it. By contrast, only 35.8% stated any preference for including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a link to or index into a publicly accessible table of abuse points of contact.  Substituting the abuse point of contact for the current contact information was even less popular, with only 22.4% of respondents expressing any preference for this option, which 17.9% of respondents strongly opposed.  </w:t>
      </w:r>
    </w:p>
    <w:p w:rsidR="00796971" w:rsidRDefault="00796971" w:rsidP="00796971">
      <w:pPr>
        <w:suppressAutoHyphens w:val="0"/>
        <w:rPr>
          <w:rFonts w:ascii="Calibri" w:eastAsia="ヒラギノ角ゴ Pro W3" w:hAnsi="Calibri" w:cs="Calibri"/>
          <w:color w:val="000000"/>
          <w:sz w:val="22"/>
          <w:szCs w:val="22"/>
          <w:lang w:eastAsia="en-US"/>
        </w:rPr>
      </w:pPr>
    </w:p>
    <w:p w:rsidR="003909F1" w:rsidRDefault="003909F1" w:rsidP="00010E0C">
      <w:pPr>
        <w:suppressAutoHyphens w:val="0"/>
        <w:rPr>
          <w:rFonts w:ascii="Calibri" w:hAnsi="Calibri" w:cs="Calibri"/>
          <w:sz w:val="22"/>
          <w:szCs w:val="22"/>
        </w:rPr>
      </w:pPr>
    </w:p>
    <w:p w:rsidR="00D303A9" w:rsidRDefault="00D303A9">
      <w:pPr>
        <w:suppressAutoHyphens w:val="0"/>
        <w:spacing w:line="240" w:lineRule="auto"/>
        <w:rPr>
          <w:rFonts w:ascii="Calibri" w:hAnsi="Calibri" w:cs="Calibri"/>
          <w:sz w:val="22"/>
          <w:szCs w:val="22"/>
        </w:rPr>
      </w:pPr>
      <w:r>
        <w:rPr>
          <w:rFonts w:ascii="Calibri" w:hAnsi="Calibri" w:cs="Calibri"/>
          <w:sz w:val="22"/>
          <w:szCs w:val="22"/>
        </w:rPr>
        <w:br w:type="page"/>
      </w:r>
    </w:p>
    <w:p w:rsidR="00D303A9" w:rsidRDefault="0036301F" w:rsidP="00D303A9">
      <w:pPr>
        <w:pStyle w:val="Heading1"/>
        <w:spacing w:line="360" w:lineRule="auto"/>
        <w:ind w:hanging="720"/>
      </w:pPr>
      <w:bookmarkStart w:id="50" w:name="_Toc208995126"/>
      <w:bookmarkStart w:id="51" w:name="_Toc346891374"/>
      <w:r>
        <w:lastRenderedPageBreak/>
        <w:t>Working Group</w:t>
      </w:r>
      <w:r w:rsidR="00D303A9">
        <w:t xml:space="preserve"> </w:t>
      </w:r>
      <w:r w:rsidR="00D303A9" w:rsidRPr="00102645">
        <w:t>Recommend</w:t>
      </w:r>
      <w:r w:rsidR="00D303A9">
        <w:t>ation</w:t>
      </w:r>
      <w:bookmarkEnd w:id="50"/>
      <w:r>
        <w:t>s</w:t>
      </w:r>
      <w:bookmarkEnd w:id="51"/>
    </w:p>
    <w:p w:rsidR="00D303A9" w:rsidRDefault="0036301F" w:rsidP="0036301F">
      <w:pPr>
        <w:rPr>
          <w:rFonts w:ascii="Calibri" w:hAnsi="Calibri" w:cs="Calibri"/>
          <w:sz w:val="22"/>
          <w:szCs w:val="22"/>
        </w:rPr>
      </w:pPr>
      <w:r>
        <w:rPr>
          <w:rFonts w:ascii="Calibri" w:hAnsi="Calibri" w:cs="Calibri"/>
          <w:sz w:val="22"/>
          <w:szCs w:val="22"/>
        </w:rPr>
        <w:t>&lt;&lt;Placeholder&gt;&gt;</w:t>
      </w:r>
    </w:p>
    <w:p w:rsidR="00D303A9" w:rsidRDefault="00D303A9" w:rsidP="00D303A9">
      <w:pPr>
        <w:rPr>
          <w:rFonts w:ascii="Calibri" w:hAnsi="Calibri" w:cs="Calibri"/>
          <w:sz w:val="22"/>
          <w:szCs w:val="22"/>
        </w:rPr>
      </w:pPr>
    </w:p>
    <w:p w:rsidR="00D303A9" w:rsidRDefault="00D303A9" w:rsidP="00D303A9">
      <w:pPr>
        <w:rPr>
          <w:rFonts w:ascii="Calibri" w:hAnsi="Calibri" w:cs="Calibri"/>
          <w:sz w:val="24"/>
          <w:szCs w:val="24"/>
        </w:rPr>
      </w:pPr>
    </w:p>
    <w:p w:rsidR="00D303A9" w:rsidRDefault="00D303A9" w:rsidP="00D303A9">
      <w:pPr>
        <w:rPr>
          <w:rFonts w:ascii="Calibri" w:hAnsi="Calibri" w:cs="Calibri"/>
          <w:sz w:val="24"/>
          <w:szCs w:val="24"/>
        </w:rPr>
      </w:pPr>
    </w:p>
    <w:p w:rsidR="00D303A9" w:rsidRDefault="00D303A9" w:rsidP="00D303A9">
      <w:pPr>
        <w:pStyle w:val="Heading1"/>
        <w:spacing w:line="360" w:lineRule="auto"/>
        <w:ind w:hanging="720"/>
      </w:pPr>
      <w:r>
        <w:br w:type="page"/>
      </w:r>
      <w:bookmarkStart w:id="52" w:name="_Toc208995127"/>
      <w:bookmarkStart w:id="53" w:name="_Toc346891375"/>
      <w:r>
        <w:lastRenderedPageBreak/>
        <w:t>Next Steps</w:t>
      </w:r>
      <w:bookmarkEnd w:id="52"/>
      <w:bookmarkEnd w:id="53"/>
    </w:p>
    <w:p w:rsidR="00D303A9" w:rsidRPr="00132895" w:rsidRDefault="00D303A9" w:rsidP="00D303A9"/>
    <w:p w:rsidR="0036301F" w:rsidRDefault="00D303A9" w:rsidP="00D303A9">
      <w:pPr>
        <w:rPr>
          <w:rFonts w:ascii="Calibri" w:hAnsi="Calibri" w:cs="Calibri"/>
          <w:sz w:val="22"/>
          <w:szCs w:val="22"/>
        </w:rPr>
      </w:pPr>
      <w:r>
        <w:rPr>
          <w:rFonts w:ascii="Calibri" w:hAnsi="Calibri" w:cs="Calibri"/>
          <w:sz w:val="22"/>
          <w:szCs w:val="22"/>
        </w:rPr>
        <w:t>T</w:t>
      </w:r>
      <w:r w:rsidRPr="007E7092">
        <w:rPr>
          <w:rFonts w:ascii="Calibri" w:hAnsi="Calibri" w:cs="Calibri"/>
          <w:sz w:val="22"/>
          <w:szCs w:val="22"/>
        </w:rPr>
        <w:t>he GNSO Council</w:t>
      </w:r>
      <w:r>
        <w:rPr>
          <w:rFonts w:ascii="Calibri" w:hAnsi="Calibri" w:cs="Calibri"/>
          <w:sz w:val="22"/>
          <w:szCs w:val="22"/>
        </w:rPr>
        <w:t xml:space="preserve"> is now expected to</w:t>
      </w:r>
      <w:r w:rsidRPr="007E7092">
        <w:rPr>
          <w:rFonts w:ascii="Calibri" w:hAnsi="Calibri" w:cs="Calibri"/>
          <w:sz w:val="22"/>
          <w:szCs w:val="22"/>
        </w:rPr>
        <w:t xml:space="preserve"> review</w:t>
      </w:r>
      <w:r w:rsidR="0036301F">
        <w:rPr>
          <w:rFonts w:ascii="Calibri" w:hAnsi="Calibri" w:cs="Calibri"/>
          <w:sz w:val="22"/>
          <w:szCs w:val="22"/>
        </w:rPr>
        <w:t xml:space="preserve"> and</w:t>
      </w:r>
      <w:r w:rsidRPr="007E7092">
        <w:rPr>
          <w:rFonts w:ascii="Calibri" w:hAnsi="Calibri" w:cs="Calibri"/>
          <w:sz w:val="22"/>
          <w:szCs w:val="22"/>
        </w:rPr>
        <w:t xml:space="preserve"> deliberate</w:t>
      </w:r>
      <w:r w:rsidR="0036301F">
        <w:rPr>
          <w:rFonts w:ascii="Calibri" w:hAnsi="Calibri" w:cs="Calibri"/>
          <w:sz w:val="22"/>
          <w:szCs w:val="22"/>
        </w:rPr>
        <w:t xml:space="preserve"> the WG’s Analysis and Recommendations.</w:t>
      </w:r>
    </w:p>
    <w:p w:rsidR="0036301F" w:rsidRDefault="0036301F" w:rsidP="00D303A9">
      <w:pPr>
        <w:rPr>
          <w:rFonts w:ascii="Calibri" w:hAnsi="Calibri" w:cs="Calibri"/>
          <w:sz w:val="22"/>
          <w:szCs w:val="22"/>
        </w:rPr>
      </w:pPr>
    </w:p>
    <w:p w:rsidR="00D303A9" w:rsidRDefault="0036301F" w:rsidP="00D303A9">
      <w:pPr>
        <w:rPr>
          <w:rFonts w:ascii="Calibri" w:hAnsi="Calibri" w:cs="Calibri"/>
          <w:sz w:val="24"/>
          <w:szCs w:val="24"/>
        </w:rPr>
      </w:pPr>
      <w:r>
        <w:rPr>
          <w:rFonts w:ascii="Calibri" w:hAnsi="Calibri" w:cs="Calibri"/>
          <w:sz w:val="22"/>
          <w:szCs w:val="22"/>
        </w:rPr>
        <w:t>&lt;&lt;Placeholder&gt;&gt;</w:t>
      </w:r>
      <w:r w:rsidR="00D303A9" w:rsidRPr="007E7092">
        <w:rPr>
          <w:rFonts w:ascii="Calibri" w:hAnsi="Calibri" w:cs="Calibri"/>
          <w:sz w:val="22"/>
          <w:szCs w:val="22"/>
        </w:rPr>
        <w:t xml:space="preserve"> </w:t>
      </w:r>
    </w:p>
    <w:p w:rsidR="00D303A9" w:rsidRDefault="00D303A9" w:rsidP="00D303A9">
      <w:pPr>
        <w:rPr>
          <w:rFonts w:ascii="Calibri" w:hAnsi="Calibri" w:cs="Calibri"/>
          <w:sz w:val="24"/>
          <w:szCs w:val="24"/>
        </w:rPr>
      </w:pPr>
    </w:p>
    <w:p w:rsidR="00D303A9" w:rsidRPr="000824F6" w:rsidRDefault="00D303A9" w:rsidP="00D303A9">
      <w:pPr>
        <w:pStyle w:val="Heading1"/>
        <w:numPr>
          <w:ilvl w:val="0"/>
          <w:numId w:val="0"/>
        </w:numPr>
        <w:spacing w:line="360" w:lineRule="auto"/>
      </w:pPr>
      <w:bookmarkStart w:id="54" w:name="_Toc167623983"/>
      <w:bookmarkStart w:id="55" w:name="_Toc167623984"/>
      <w:bookmarkStart w:id="56" w:name="_Toc87235410"/>
      <w:bookmarkStart w:id="57" w:name="_Toc294190269"/>
      <w:r w:rsidRPr="009D19DD">
        <w:rPr>
          <w:color w:val="336699"/>
          <w:sz w:val="32"/>
        </w:rPr>
        <w:br w:type="page"/>
      </w:r>
      <w:bookmarkStart w:id="58" w:name="_Toc208995128"/>
      <w:bookmarkStart w:id="59" w:name="_Toc346891376"/>
      <w:r w:rsidRPr="000824F6">
        <w:lastRenderedPageBreak/>
        <w:t xml:space="preserve">Annex 1 </w:t>
      </w:r>
      <w:r>
        <w:t xml:space="preserve">- </w:t>
      </w:r>
      <w:bookmarkEnd w:id="54"/>
      <w:bookmarkEnd w:id="55"/>
      <w:bookmarkEnd w:id="56"/>
      <w:bookmarkEnd w:id="57"/>
      <w:bookmarkEnd w:id="58"/>
      <w:r w:rsidR="0036301F">
        <w:t>TBD</w:t>
      </w:r>
      <w:bookmarkEnd w:id="59"/>
    </w:p>
    <w:p w:rsidR="00D303A9" w:rsidRPr="005B3D61" w:rsidRDefault="00D303A9" w:rsidP="00D303A9"/>
    <w:p w:rsidR="00944684" w:rsidRPr="00A91724" w:rsidRDefault="0036301F" w:rsidP="00D303A9">
      <w:pPr>
        <w:suppressAutoHyphens w:val="0"/>
        <w:rPr>
          <w:rFonts w:ascii="Calibri" w:hAnsi="Calibri" w:cs="Calibri"/>
          <w:sz w:val="22"/>
          <w:szCs w:val="22"/>
        </w:rPr>
      </w:pPr>
      <w:r>
        <w:rPr>
          <w:rFonts w:ascii="Calibri" w:hAnsi="Calibri"/>
          <w:sz w:val="22"/>
          <w:szCs w:val="22"/>
        </w:rPr>
        <w:t>&lt;&lt;Placeholder&gt;&gt;</w:t>
      </w:r>
    </w:p>
    <w:bookmarkEnd w:id="27"/>
    <w:bookmarkEnd w:id="28"/>
    <w:p w:rsidR="00443902" w:rsidRPr="00252F6B" w:rsidRDefault="00443902" w:rsidP="00252F6B">
      <w:pPr>
        <w:suppressAutoHyphens w:val="0"/>
        <w:spacing w:line="240" w:lineRule="auto"/>
        <w:rPr>
          <w:rFonts w:ascii="Calibri" w:eastAsia="MS Gothic" w:hAnsi="Calibri" w:cs="Calibri"/>
          <w:b/>
          <w:bCs/>
          <w:color w:val="006699"/>
          <w:kern w:val="32"/>
          <w:sz w:val="36"/>
          <w:szCs w:val="32"/>
        </w:rPr>
      </w:pPr>
    </w:p>
    <w:sectPr w:rsidR="00443902" w:rsidRPr="00252F6B" w:rsidSect="001F13D7">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Berry Cobb" w:date="2013-01-25T17:21:00Z" w:initials="bac">
    <w:p w:rsidR="00EC3FFD" w:rsidRDefault="00EC3FFD">
      <w:pPr>
        <w:pStyle w:val="CommentText"/>
      </w:pPr>
      <w:r>
        <w:rPr>
          <w:rStyle w:val="CommentReference"/>
        </w:rPr>
        <w:annotationRef/>
      </w:r>
      <w:r>
        <w:t>Berry</w:t>
      </w:r>
    </w:p>
  </w:comment>
  <w:comment w:id="31" w:author="Berry Cobb" w:date="2013-01-25T17:22:00Z" w:initials="bac">
    <w:p w:rsidR="00EC3FFD" w:rsidRDefault="00EC3FFD">
      <w:pPr>
        <w:pStyle w:val="CommentText"/>
      </w:pPr>
      <w:r>
        <w:rPr>
          <w:rStyle w:val="CommentReference"/>
        </w:rPr>
        <w:annotationRef/>
      </w:r>
      <w:r>
        <w:t>Michael</w:t>
      </w:r>
    </w:p>
  </w:comment>
  <w:comment w:id="32" w:author="Berry Cobb" w:date="2013-01-25T17:22:00Z" w:initials="bac">
    <w:p w:rsidR="00EC3FFD" w:rsidRDefault="00EC3FFD">
      <w:pPr>
        <w:pStyle w:val="CommentText"/>
      </w:pPr>
      <w:r>
        <w:rPr>
          <w:rStyle w:val="CommentReference"/>
        </w:rPr>
        <w:annotationRef/>
      </w:r>
      <w:r>
        <w:t>Michael</w:t>
      </w:r>
    </w:p>
  </w:comment>
  <w:comment w:id="33" w:author="Berry Cobb" w:date="2013-01-25T17:31:00Z" w:initials="bac">
    <w:p w:rsidR="00EC3FFD" w:rsidRDefault="00EC3FFD">
      <w:pPr>
        <w:pStyle w:val="CommentText"/>
      </w:pPr>
      <w:r>
        <w:rPr>
          <w:rStyle w:val="CommentReference"/>
        </w:rPr>
        <w:annotationRef/>
      </w:r>
      <w:r w:rsidR="008E6EBD">
        <w:t>Cintra</w:t>
      </w:r>
    </w:p>
  </w:comment>
  <w:comment w:id="34" w:author="Berry Cobb" w:date="2013-01-25T17:31:00Z" w:initials="bac">
    <w:p w:rsidR="00EC3FFD" w:rsidRDefault="00EC3FFD">
      <w:pPr>
        <w:pStyle w:val="CommentText"/>
      </w:pPr>
      <w:r>
        <w:rPr>
          <w:rStyle w:val="CommentReference"/>
        </w:rPr>
        <w:annotationRef/>
      </w:r>
      <w:r>
        <w:t>Ci</w:t>
      </w:r>
      <w:r w:rsidR="008E6EBD">
        <w:t>ntra</w:t>
      </w:r>
    </w:p>
  </w:comment>
  <w:comment w:id="35" w:author="Berry Cobb" w:date="2013-01-25T17:23:00Z" w:initials="bac">
    <w:p w:rsidR="00EC3FFD" w:rsidRDefault="00EC3FFD">
      <w:pPr>
        <w:pStyle w:val="CommentText"/>
      </w:pPr>
      <w:r>
        <w:rPr>
          <w:rStyle w:val="CommentReference"/>
        </w:rPr>
        <w:annotationRef/>
      </w:r>
      <w:r>
        <w:t>Susan</w:t>
      </w:r>
    </w:p>
  </w:comment>
  <w:comment w:id="36" w:author="Berry Cobb" w:date="2013-01-25T17:23:00Z" w:initials="bac">
    <w:p w:rsidR="00EC3FFD" w:rsidRDefault="00EC3FFD">
      <w:pPr>
        <w:pStyle w:val="CommentText"/>
      </w:pPr>
      <w:r>
        <w:rPr>
          <w:rStyle w:val="CommentReference"/>
        </w:rPr>
        <w:annotationRef/>
      </w:r>
      <w:r>
        <w:t>Avri</w:t>
      </w:r>
    </w:p>
  </w:comment>
  <w:comment w:id="37" w:author="Berry Cobb" w:date="2013-01-25T17:23:00Z" w:initials="bac">
    <w:p w:rsidR="00EC3FFD" w:rsidRDefault="00EC3FFD">
      <w:pPr>
        <w:pStyle w:val="CommentText"/>
      </w:pPr>
      <w:r>
        <w:rPr>
          <w:rStyle w:val="CommentReference"/>
        </w:rPr>
        <w:annotationRef/>
      </w:r>
      <w:r>
        <w:t>Avri</w:t>
      </w:r>
    </w:p>
  </w:comment>
  <w:comment w:id="38" w:author="Berry Cobb" w:date="2013-01-25T17:23:00Z" w:initials="bac">
    <w:p w:rsidR="00EC3FFD" w:rsidRDefault="00EC3FFD">
      <w:pPr>
        <w:pStyle w:val="CommentText"/>
      </w:pPr>
      <w:r>
        <w:rPr>
          <w:rStyle w:val="CommentReference"/>
        </w:rPr>
        <w:annotationRef/>
      </w:r>
      <w:r>
        <w:t>Steven</w:t>
      </w:r>
    </w:p>
  </w:comment>
  <w:comment w:id="40" w:author="Berry Cobb" w:date="2013-01-13T16:44:00Z" w:initials="bac">
    <w:p w:rsidR="00EC3FFD" w:rsidRDefault="00EC3FFD">
      <w:pPr>
        <w:pStyle w:val="CommentText"/>
      </w:pPr>
      <w:r>
        <w:rPr>
          <w:rStyle w:val="CommentReference"/>
        </w:rPr>
        <w:annotationRef/>
      </w:r>
      <w:r>
        <w:t xml:space="preserve">SP:  </w:t>
      </w:r>
      <w:r w:rsidRPr="009856A4">
        <w:t>&lt;&lt; Berry, full discloser I did not consider the R8 section as indepthly as I am now. I only reviewed if questions made sense.  In hindsight, I think R8.2 should have been asked before R8.1, why define an framework if it is yet to be determined necessary.  I realize we followed the recommendations paper.  Not sure the survey audience is as knowledgeable on it.  It may have made more sense… but that’s neither here nor there, now.  Just an observation as it may have skewed results.&gt;&gt;</w:t>
      </w:r>
    </w:p>
  </w:comment>
  <w:comment w:id="39" w:author="Berry Cobb" w:date="2013-01-25T17:31:00Z" w:initials="bac">
    <w:p w:rsidR="008E6EBD" w:rsidRDefault="008E6EBD">
      <w:pPr>
        <w:pStyle w:val="CommentText"/>
      </w:pPr>
      <w:r>
        <w:rPr>
          <w:rStyle w:val="CommentReference"/>
        </w:rPr>
        <w:annotationRef/>
      </w:r>
      <w:r>
        <w:t>Cintra, but Susan completed</w:t>
      </w:r>
    </w:p>
  </w:comment>
  <w:comment w:id="41" w:author="Berry Cobb" w:date="2013-01-13T16:45:00Z" w:initials="bac">
    <w:p w:rsidR="00EC3FFD" w:rsidRDefault="00EC3FFD">
      <w:pPr>
        <w:pStyle w:val="CommentText"/>
      </w:pPr>
      <w:r>
        <w:rPr>
          <w:rStyle w:val="CommentReference"/>
        </w:rPr>
        <w:annotationRef/>
      </w:r>
      <w:r>
        <w:t xml:space="preserve">SP:  </w:t>
      </w:r>
      <w:r w:rsidRPr="009856A4">
        <w:t>should I expand on the different perspectives of the debate?</w:t>
      </w:r>
    </w:p>
  </w:comment>
  <w:comment w:id="42" w:author="Berry Cobb" w:date="2013-01-13T16:46:00Z" w:initials="bac">
    <w:p w:rsidR="00EC3FFD" w:rsidRDefault="00EC3FFD">
      <w:pPr>
        <w:pStyle w:val="CommentText"/>
      </w:pPr>
      <w:r>
        <w:rPr>
          <w:rStyle w:val="CommentReference"/>
        </w:rPr>
        <w:annotationRef/>
      </w:r>
      <w:r>
        <w:t xml:space="preserve">SP:  </w:t>
      </w:r>
      <w:r w:rsidRPr="009856A4">
        <w:t>&lt;&lt; Also, R.8.1.1 may have been flawed.  It should have only allowed one answer per user.  There were 118 Yes/No responses. I am making statement majority said Yes – I can assume they said No it was definitely No, Other was Other w/reasons and the balance some variation of Yes. &gt;&gt;</w:t>
      </w:r>
    </w:p>
  </w:comment>
  <w:comment w:id="43" w:author="Berry Cobb" w:date="2013-01-25T17:31:00Z" w:initials="bac">
    <w:p w:rsidR="008E6EBD" w:rsidRDefault="008E6EBD">
      <w:pPr>
        <w:pStyle w:val="CommentText"/>
      </w:pPr>
      <w:r>
        <w:rPr>
          <w:rStyle w:val="CommentReference"/>
        </w:rPr>
        <w:annotationRef/>
      </w:r>
      <w:r>
        <w:t>Michael, but Susan completed</w:t>
      </w:r>
    </w:p>
  </w:comment>
  <w:comment w:id="44" w:author="Berry Cobb" w:date="2013-01-25T17:32:00Z" w:initials="bac">
    <w:p w:rsidR="008E6EBD" w:rsidRDefault="008E6EBD">
      <w:pPr>
        <w:pStyle w:val="CommentText"/>
      </w:pPr>
      <w:r>
        <w:rPr>
          <w:rStyle w:val="CommentReference"/>
        </w:rPr>
        <w:annotationRef/>
      </w:r>
      <w:r>
        <w:t>Susan</w:t>
      </w:r>
    </w:p>
  </w:comment>
  <w:comment w:id="45" w:author="Berry Cobb" w:date="2013-01-25T17:32:00Z" w:initials="bac">
    <w:p w:rsidR="008E6EBD" w:rsidRDefault="008E6EBD">
      <w:pPr>
        <w:pStyle w:val="CommentText"/>
      </w:pPr>
      <w:r>
        <w:rPr>
          <w:rStyle w:val="CommentReference"/>
        </w:rPr>
        <w:annotationRef/>
      </w:r>
      <w:r>
        <w:t>Don</w:t>
      </w:r>
    </w:p>
  </w:comment>
  <w:comment w:id="46" w:author="Berry Cobb" w:date="2013-01-25T17:32:00Z" w:initials="bac">
    <w:p w:rsidR="008E6EBD" w:rsidRDefault="008E6EBD">
      <w:pPr>
        <w:pStyle w:val="CommentText"/>
      </w:pPr>
      <w:r>
        <w:rPr>
          <w:rStyle w:val="CommentReference"/>
        </w:rPr>
        <w:annotationRef/>
      </w:r>
      <w:r>
        <w:t>Don</w:t>
      </w:r>
    </w:p>
  </w:comment>
  <w:comment w:id="47" w:author="Berry Cobb" w:date="2013-01-25T17:32:00Z" w:initials="bac">
    <w:p w:rsidR="008E6EBD" w:rsidRDefault="008E6EBD">
      <w:pPr>
        <w:pStyle w:val="CommentText"/>
      </w:pPr>
      <w:r>
        <w:rPr>
          <w:rStyle w:val="CommentReference"/>
        </w:rPr>
        <w:annotationRef/>
      </w:r>
      <w:r>
        <w:t>Steven</w:t>
      </w:r>
    </w:p>
  </w:comment>
  <w:comment w:id="48" w:author="Author" w:date="2013-01-02T15:39:00Z" w:initials="A">
    <w:p w:rsidR="00EC3FFD" w:rsidRDefault="00EC3FFD" w:rsidP="00174EC4">
      <w:pPr>
        <w:pStyle w:val="CommentText"/>
      </w:pPr>
      <w:r>
        <w:rPr>
          <w:rStyle w:val="CommentReference"/>
        </w:rPr>
        <w:annotationRef/>
      </w:r>
      <w:r>
        <w:t xml:space="preserve">Steve: I assume we will have a standard way to refer to the Final Report from whose recommendations the survey questions were drawn.   </w:t>
      </w:r>
    </w:p>
  </w:comment>
  <w:comment w:id="49" w:author="Author" w:date="2013-01-02T15:39:00Z" w:initials="A">
    <w:p w:rsidR="00EC3FFD" w:rsidRDefault="00EC3FFD" w:rsidP="00174EC4">
      <w:pPr>
        <w:pStyle w:val="CommentText"/>
      </w:pPr>
      <w:r>
        <w:rPr>
          <w:rStyle w:val="CommentReference"/>
        </w:rPr>
        <w:annotationRef/>
      </w:r>
      <w:r>
        <w:t xml:space="preserve">Steve: Was there an option for respondents to spell out these "other uses"?  If so it might be worthwhile to review the 8 responses which answered very or somewhat important to 1113(6).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4C" w:rsidRDefault="00AF654C">
      <w:r>
        <w:separator/>
      </w:r>
    </w:p>
  </w:endnote>
  <w:endnote w:type="continuationSeparator" w:id="0">
    <w:p w:rsidR="00AF654C" w:rsidRDefault="00AF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FD" w:rsidRPr="00F55293" w:rsidRDefault="00EC3FFD" w:rsidP="009D19DD">
    <w:pPr>
      <w:rPr>
        <w:snapToGrid w:val="0"/>
      </w:rPr>
    </w:pPr>
  </w:p>
  <w:p w:rsidR="00EC3FFD" w:rsidRPr="00F55293" w:rsidRDefault="00EC3FFD" w:rsidP="00A07308">
    <w:pPr>
      <w:pStyle w:val="Footer"/>
      <w:tabs>
        <w:tab w:val="clear" w:pos="4320"/>
        <w:tab w:val="center" w:pos="5040"/>
      </w:tabs>
      <w:rPr>
        <w:rStyle w:val="PageNumber"/>
        <w:rFonts w:cs="Arial"/>
        <w:sz w:val="14"/>
        <w:szCs w:val="14"/>
      </w:rPr>
    </w:pPr>
    <w:r w:rsidRPr="00F55293">
      <w:rPr>
        <w:rFonts w:cs="Arial"/>
        <w:sz w:val="14"/>
        <w:szCs w:val="14"/>
      </w:rPr>
      <w:tab/>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8E6EBD">
      <w:rPr>
        <w:rFonts w:cs="Arial"/>
        <w:noProof/>
        <w:snapToGrid w:val="0"/>
        <w:sz w:val="14"/>
        <w:szCs w:val="14"/>
      </w:rPr>
      <w:t>4</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8E6EBD">
      <w:rPr>
        <w:rStyle w:val="PageNumber"/>
        <w:rFonts w:cs="Arial"/>
        <w:noProof/>
        <w:sz w:val="14"/>
        <w:szCs w:val="14"/>
      </w:rPr>
      <w:t>30</w:t>
    </w:r>
    <w:r w:rsidRPr="00F55293">
      <w:rPr>
        <w:rStyle w:val="PageNumber"/>
        <w:rFonts w:cs="Arial"/>
        <w:sz w:val="14"/>
        <w:szCs w:val="14"/>
      </w:rPr>
      <w:fldChar w:fldCharType="end"/>
    </w:r>
  </w:p>
  <w:p w:rsidR="00EC3FFD" w:rsidRDefault="00EC3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4C" w:rsidRDefault="00AF654C">
      <w:r>
        <w:separator/>
      </w:r>
    </w:p>
  </w:footnote>
  <w:footnote w:type="continuationSeparator" w:id="0">
    <w:p w:rsidR="00AF654C" w:rsidRDefault="00AF654C">
      <w:r>
        <w:continuationSeparator/>
      </w:r>
    </w:p>
  </w:footnote>
  <w:footnote w:id="1">
    <w:p w:rsidR="00EC3FFD" w:rsidRDefault="00EC3FFD">
      <w:pPr>
        <w:pStyle w:val="FootnoteText"/>
      </w:pPr>
      <w:r>
        <w:rPr>
          <w:rStyle w:val="FootnoteReference"/>
        </w:rPr>
        <w:footnoteRef/>
      </w:r>
      <w:r>
        <w:t xml:space="preserve"> GNSO Council Resolution on WSWG: </w:t>
      </w:r>
      <w:hyperlink r:id="rId1" w:history="1">
        <w:r w:rsidRPr="0099571E">
          <w:rPr>
            <w:rStyle w:val="Hyperlink"/>
          </w:rPr>
          <w:t>http://gnso.icann.org/en/council/resolutions#20111006-1</w:t>
        </w:r>
      </w:hyperlink>
      <w:r>
        <w:t xml:space="preserve"> </w:t>
      </w:r>
    </w:p>
  </w:footnote>
  <w:footnote w:id="2">
    <w:p w:rsidR="00EC3FFD" w:rsidRDefault="00EC3FFD">
      <w:pPr>
        <w:pStyle w:val="FootnoteText"/>
      </w:pPr>
      <w:r>
        <w:rPr>
          <w:rStyle w:val="FootnoteReference"/>
        </w:rPr>
        <w:footnoteRef/>
      </w:r>
      <w:r>
        <w:t xml:space="preserve"> WSWG Charter:  </w:t>
      </w:r>
      <w:hyperlink r:id="rId2" w:history="1">
        <w:r w:rsidRPr="0099571E">
          <w:rPr>
            <w:rStyle w:val="Hyperlink"/>
          </w:rPr>
          <w:t>http://gnso.icann.org/issues/whois/charter-wswg-06oct11-en.pdf</w:t>
        </w:r>
      </w:hyperlink>
      <w:r>
        <w:t xml:space="preserve"> </w:t>
      </w:r>
    </w:p>
  </w:footnote>
  <w:footnote w:id="3">
    <w:p w:rsidR="00EC3FFD" w:rsidRDefault="00EC3FFD">
      <w:pPr>
        <w:pStyle w:val="FootnoteText"/>
      </w:pPr>
      <w:r>
        <w:rPr>
          <w:rStyle w:val="FootnoteReference"/>
        </w:rPr>
        <w:footnoteRef/>
      </w:r>
      <w:r>
        <w:t xml:space="preserve"> WSWG Public Comment:  </w:t>
      </w:r>
      <w:hyperlink r:id="rId3" w:history="1">
        <w:r w:rsidRPr="0099571E">
          <w:rPr>
            <w:rStyle w:val="Hyperlink"/>
          </w:rPr>
          <w:t>http://www.icann.org/en/news/public-comment/draft-whois-requirements-survey-30may12-en.htm</w:t>
        </w:r>
      </w:hyperlink>
      <w:r>
        <w:t xml:space="preserve"> </w:t>
      </w:r>
    </w:p>
  </w:footnote>
  <w:footnote w:id="4">
    <w:p w:rsidR="00EC3FFD" w:rsidRDefault="00EC3FFD" w:rsidP="00174EC4">
      <w:pPr>
        <w:pStyle w:val="FootnoteText"/>
      </w:pPr>
      <w:r>
        <w:rPr>
          <w:rStyle w:val="FootnoteReference"/>
          <w:rFonts w:eastAsia="MS Gothic"/>
        </w:rPr>
        <w:footnoteRef/>
      </w:r>
      <w:r>
        <w:t xml:space="preserve"> Only one respondent who did not complete the survey answered any questions in this section, so the inclusion of incomplete responses would not change the results significantly.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C3FFD" w:rsidRPr="00676105">
      <w:trPr>
        <w:cantSplit/>
        <w:trHeight w:val="736"/>
      </w:trPr>
      <w:tc>
        <w:tcPr>
          <w:tcW w:w="4140" w:type="dxa"/>
        </w:tcPr>
        <w:p w:rsidR="00EC3FFD" w:rsidRPr="003D0F68" w:rsidRDefault="00EC3FFD" w:rsidP="00BB58D8">
          <w:pPr>
            <w:pStyle w:val="TitleBox1"/>
            <w:numPr>
              <w:ilvl w:val="0"/>
              <w:numId w:val="0"/>
            </w:numPr>
            <w:spacing w:before="40" w:after="40"/>
            <w:rPr>
              <w:rFonts w:ascii="Arial" w:hAnsi="Arial"/>
              <w:smallCaps w:val="0"/>
              <w:color w:val="336699"/>
              <w:sz w:val="14"/>
              <w:szCs w:val="14"/>
            </w:rPr>
          </w:pPr>
          <w:r>
            <w:rPr>
              <w:rFonts w:ascii="Arial" w:hAnsi="Arial"/>
              <w:smallCaps w:val="0"/>
              <w:color w:val="336699"/>
              <w:sz w:val="14"/>
              <w:szCs w:val="14"/>
            </w:rPr>
            <w:t>WHOIS Survey Requirements (WSWG) – Final Report</w:t>
          </w:r>
          <w:r>
            <w:rPr>
              <w:rFonts w:ascii="Arial" w:hAnsi="Arial"/>
              <w:smallCaps w:val="0"/>
              <w:color w:val="336699"/>
              <w:sz w:val="14"/>
              <w:szCs w:val="14"/>
            </w:rPr>
            <w:br/>
          </w:r>
        </w:p>
      </w:tc>
      <w:tc>
        <w:tcPr>
          <w:tcW w:w="2880" w:type="dxa"/>
        </w:tcPr>
        <w:p w:rsidR="00EC3FFD" w:rsidRPr="003D0F68" w:rsidRDefault="00EC3FFD" w:rsidP="00A07308">
          <w:pPr>
            <w:pStyle w:val="Header"/>
            <w:spacing w:before="40" w:after="40"/>
            <w:rPr>
              <w:rFonts w:cs="Arial"/>
              <w:b/>
              <w:bCs/>
              <w:sz w:val="14"/>
              <w:szCs w:val="14"/>
            </w:rPr>
          </w:pPr>
        </w:p>
      </w:tc>
      <w:tc>
        <w:tcPr>
          <w:tcW w:w="1710" w:type="dxa"/>
        </w:tcPr>
        <w:p w:rsidR="00EC3FFD" w:rsidRPr="00F2384C" w:rsidRDefault="00EC3FFD" w:rsidP="00A07308">
          <w:pPr>
            <w:pStyle w:val="Header"/>
            <w:spacing w:before="40" w:after="40"/>
            <w:rPr>
              <w:rFonts w:cs="Arial"/>
              <w:bCs/>
              <w:color w:val="006699"/>
              <w:sz w:val="14"/>
              <w:szCs w:val="14"/>
            </w:rPr>
          </w:pPr>
          <w:r w:rsidRPr="00F2384C">
            <w:rPr>
              <w:rFonts w:cs="Arial"/>
              <w:bCs/>
              <w:color w:val="006699"/>
              <w:sz w:val="14"/>
              <w:szCs w:val="14"/>
            </w:rPr>
            <w:t>Date:</w:t>
          </w:r>
          <w:r>
            <w:rPr>
              <w:rFonts w:cs="Arial"/>
              <w:bCs/>
              <w:color w:val="006699"/>
              <w:sz w:val="14"/>
              <w:szCs w:val="14"/>
            </w:rPr>
            <w:t xml:space="preserve"> 31 MAR 2013</w:t>
          </w:r>
        </w:p>
        <w:p w:rsidR="00EC3FFD" w:rsidRPr="003D0F68" w:rsidRDefault="00EC3FFD" w:rsidP="00A07308">
          <w:pPr>
            <w:pStyle w:val="Header"/>
            <w:spacing w:before="40" w:after="40"/>
            <w:rPr>
              <w:rFonts w:cs="Arial"/>
              <w:bCs/>
              <w:sz w:val="14"/>
              <w:szCs w:val="14"/>
            </w:rPr>
          </w:pPr>
        </w:p>
      </w:tc>
    </w:tr>
  </w:tbl>
  <w:p w:rsidR="00EC3FFD" w:rsidRPr="00F55293" w:rsidRDefault="00EC3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in;height:3in" o:bullet="t"/>
    </w:pict>
  </w:numPicBullet>
  <w:numPicBullet w:numPicBulletId="1">
    <w:pict>
      <v:shape id="_x0000_i1086" type="#_x0000_t75" style="width:3in;height:3in" o:bullet="t"/>
    </w:pict>
  </w:numPicBullet>
  <w:abstractNum w:abstractNumId="0">
    <w:nsid w:val="FFFFFF1D"/>
    <w:multiLevelType w:val="multilevel"/>
    <w:tmpl w:val="EBFA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05645"/>
    <w:multiLevelType w:val="multilevel"/>
    <w:tmpl w:val="9A18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6103AD"/>
    <w:multiLevelType w:val="hybridMultilevel"/>
    <w:tmpl w:val="401A8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A090F"/>
    <w:multiLevelType w:val="hybridMultilevel"/>
    <w:tmpl w:val="899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D7B84"/>
    <w:multiLevelType w:val="hybridMultilevel"/>
    <w:tmpl w:val="790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B6BA4"/>
    <w:multiLevelType w:val="hybridMultilevel"/>
    <w:tmpl w:val="2BB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31B1E"/>
    <w:multiLevelType w:val="multilevel"/>
    <w:tmpl w:val="A5345460"/>
    <w:lvl w:ilvl="0">
      <w:start w:val="1"/>
      <w:numFmt w:val="decimal"/>
      <w:lvlText w:val="%1."/>
      <w:lvlJc w:val="left"/>
      <w:pPr>
        <w:ind w:left="72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197A60"/>
    <w:multiLevelType w:val="hybridMultilevel"/>
    <w:tmpl w:val="F0C8CFE6"/>
    <w:lvl w:ilvl="0" w:tplc="B6A69AC6">
      <w:numFmt w:val="bullet"/>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2441FD"/>
    <w:multiLevelType w:val="hybridMultilevel"/>
    <w:tmpl w:val="75F0D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345E6"/>
    <w:multiLevelType w:val="hybridMultilevel"/>
    <w:tmpl w:val="1388C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614DD"/>
    <w:multiLevelType w:val="hybridMultilevel"/>
    <w:tmpl w:val="7CA89C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B1C1F72"/>
    <w:multiLevelType w:val="hybridMultilevel"/>
    <w:tmpl w:val="6EC26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953859"/>
    <w:multiLevelType w:val="hybridMultilevel"/>
    <w:tmpl w:val="EBC2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423CDF"/>
    <w:multiLevelType w:val="hybridMultilevel"/>
    <w:tmpl w:val="951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26C5B"/>
    <w:multiLevelType w:val="multilevel"/>
    <w:tmpl w:val="685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D6616E"/>
    <w:multiLevelType w:val="hybridMultilevel"/>
    <w:tmpl w:val="A57CF794"/>
    <w:lvl w:ilvl="0" w:tplc="9CC844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13E31"/>
    <w:multiLevelType w:val="hybridMultilevel"/>
    <w:tmpl w:val="493856FC"/>
    <w:lvl w:ilvl="0" w:tplc="9CC844D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C1EB6"/>
    <w:multiLevelType w:val="hybridMultilevel"/>
    <w:tmpl w:val="549A18B6"/>
    <w:lvl w:ilvl="0" w:tplc="7F507F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DE35DF"/>
    <w:multiLevelType w:val="hybridMultilevel"/>
    <w:tmpl w:val="90744D8E"/>
    <w:lvl w:ilvl="0" w:tplc="D9DA405E">
      <w:start w:val="1"/>
      <w:numFmt w:val="decimal"/>
      <w:pStyle w:val="Heading1"/>
      <w:lvlText w:val="%1."/>
      <w:lvlJc w:val="left"/>
      <w:pPr>
        <w:ind w:left="720" w:hanging="360"/>
      </w:pPr>
      <w:rPr>
        <w:rFonts w:hint="default"/>
        <w:b/>
        <w:bCs/>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E8A007E"/>
    <w:multiLevelType w:val="hybridMultilevel"/>
    <w:tmpl w:val="C49ACE9C"/>
    <w:lvl w:ilvl="0" w:tplc="2EA4D7C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D04171"/>
    <w:multiLevelType w:val="multilevel"/>
    <w:tmpl w:val="E790032C"/>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CD3851"/>
    <w:multiLevelType w:val="hybridMultilevel"/>
    <w:tmpl w:val="8384E89A"/>
    <w:lvl w:ilvl="0" w:tplc="9CC844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6D67E1"/>
    <w:multiLevelType w:val="hybridMultilevel"/>
    <w:tmpl w:val="4704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7A52E9"/>
    <w:multiLevelType w:val="hybridMultilevel"/>
    <w:tmpl w:val="0A9C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9"/>
  </w:num>
  <w:num w:numId="4">
    <w:abstractNumId w:val="7"/>
  </w:num>
  <w:num w:numId="5">
    <w:abstractNumId w:val="1"/>
  </w:num>
  <w:num w:numId="6">
    <w:abstractNumId w:val="15"/>
  </w:num>
  <w:num w:numId="7">
    <w:abstractNumId w:val="13"/>
  </w:num>
  <w:num w:numId="8">
    <w:abstractNumId w:val="16"/>
  </w:num>
  <w:num w:numId="9">
    <w:abstractNumId w:val="17"/>
  </w:num>
  <w:num w:numId="10">
    <w:abstractNumId w:val="8"/>
  </w:num>
  <w:num w:numId="11">
    <w:abstractNumId w:val="23"/>
  </w:num>
  <w:num w:numId="12">
    <w:abstractNumId w:val="18"/>
  </w:num>
  <w:num w:numId="13">
    <w:abstractNumId w:val="12"/>
  </w:num>
  <w:num w:numId="14">
    <w:abstractNumId w:val="10"/>
  </w:num>
  <w:num w:numId="15">
    <w:abstractNumId w:val="21"/>
  </w:num>
  <w:num w:numId="16">
    <w:abstractNumId w:val="22"/>
  </w:num>
  <w:num w:numId="17">
    <w:abstractNumId w:val="0"/>
  </w:num>
  <w:num w:numId="18">
    <w:abstractNumId w:val="19"/>
  </w:num>
  <w:num w:numId="19">
    <w:abstractNumId w:val="19"/>
  </w:num>
  <w:num w:numId="20">
    <w:abstractNumId w:val="6"/>
  </w:num>
  <w:num w:numId="21">
    <w:abstractNumId w:val="19"/>
  </w:num>
  <w:num w:numId="22">
    <w:abstractNumId w:val="11"/>
  </w:num>
  <w:num w:numId="23">
    <w:abstractNumId w:val="25"/>
  </w:num>
  <w:num w:numId="24">
    <w:abstractNumId w:val="26"/>
  </w:num>
  <w:num w:numId="25">
    <w:abstractNumId w:val="5"/>
  </w:num>
  <w:num w:numId="26">
    <w:abstractNumId w:val="9"/>
  </w:num>
  <w:num w:numId="27">
    <w:abstractNumId w:val="14"/>
  </w:num>
  <w:num w:numId="28">
    <w:abstractNumId w:val="2"/>
  </w:num>
  <w:num w:numId="29">
    <w:abstractNumId w:val="27"/>
  </w:num>
  <w:num w:numId="30">
    <w:abstractNumId w:val="3"/>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0430"/>
    <w:rsid w:val="00000875"/>
    <w:rsid w:val="000011CF"/>
    <w:rsid w:val="0000294A"/>
    <w:rsid w:val="00004AAE"/>
    <w:rsid w:val="00010756"/>
    <w:rsid w:val="000109C0"/>
    <w:rsid w:val="00010E0C"/>
    <w:rsid w:val="0001200D"/>
    <w:rsid w:val="00014783"/>
    <w:rsid w:val="00014C85"/>
    <w:rsid w:val="00016547"/>
    <w:rsid w:val="000203FE"/>
    <w:rsid w:val="000230C8"/>
    <w:rsid w:val="00023AE6"/>
    <w:rsid w:val="0002434E"/>
    <w:rsid w:val="0002502C"/>
    <w:rsid w:val="00027623"/>
    <w:rsid w:val="00032793"/>
    <w:rsid w:val="00033E07"/>
    <w:rsid w:val="000346E5"/>
    <w:rsid w:val="00035CF4"/>
    <w:rsid w:val="00040A3C"/>
    <w:rsid w:val="00040CBB"/>
    <w:rsid w:val="000417DB"/>
    <w:rsid w:val="00041929"/>
    <w:rsid w:val="00041A6C"/>
    <w:rsid w:val="00041DB4"/>
    <w:rsid w:val="00042360"/>
    <w:rsid w:val="00042C9C"/>
    <w:rsid w:val="00051F95"/>
    <w:rsid w:val="000528CA"/>
    <w:rsid w:val="00053BBF"/>
    <w:rsid w:val="00053FBF"/>
    <w:rsid w:val="00054176"/>
    <w:rsid w:val="000548AB"/>
    <w:rsid w:val="00055966"/>
    <w:rsid w:val="00057586"/>
    <w:rsid w:val="00057C6C"/>
    <w:rsid w:val="000604A8"/>
    <w:rsid w:val="00062048"/>
    <w:rsid w:val="0006459E"/>
    <w:rsid w:val="00065CB8"/>
    <w:rsid w:val="000669C1"/>
    <w:rsid w:val="000717E7"/>
    <w:rsid w:val="00071862"/>
    <w:rsid w:val="00071F88"/>
    <w:rsid w:val="000735FC"/>
    <w:rsid w:val="00075354"/>
    <w:rsid w:val="00080798"/>
    <w:rsid w:val="000824F6"/>
    <w:rsid w:val="000834DC"/>
    <w:rsid w:val="000837E0"/>
    <w:rsid w:val="00084CF1"/>
    <w:rsid w:val="00085853"/>
    <w:rsid w:val="000864CE"/>
    <w:rsid w:val="000940C7"/>
    <w:rsid w:val="00094707"/>
    <w:rsid w:val="00094E35"/>
    <w:rsid w:val="000979AE"/>
    <w:rsid w:val="00097AC7"/>
    <w:rsid w:val="000A0537"/>
    <w:rsid w:val="000A285B"/>
    <w:rsid w:val="000A64DE"/>
    <w:rsid w:val="000A6BB0"/>
    <w:rsid w:val="000B1AE9"/>
    <w:rsid w:val="000B489F"/>
    <w:rsid w:val="000B554D"/>
    <w:rsid w:val="000B55E4"/>
    <w:rsid w:val="000B688F"/>
    <w:rsid w:val="000C3712"/>
    <w:rsid w:val="000C3812"/>
    <w:rsid w:val="000C4F1E"/>
    <w:rsid w:val="000C5408"/>
    <w:rsid w:val="000C5C3A"/>
    <w:rsid w:val="000C6B2B"/>
    <w:rsid w:val="000C714F"/>
    <w:rsid w:val="000D0960"/>
    <w:rsid w:val="000D3547"/>
    <w:rsid w:val="000D3EEB"/>
    <w:rsid w:val="000D5351"/>
    <w:rsid w:val="000E02A7"/>
    <w:rsid w:val="000E2246"/>
    <w:rsid w:val="000E2C67"/>
    <w:rsid w:val="000E4C7C"/>
    <w:rsid w:val="000E4C9B"/>
    <w:rsid w:val="000E4F92"/>
    <w:rsid w:val="000E598E"/>
    <w:rsid w:val="000E7349"/>
    <w:rsid w:val="000F108F"/>
    <w:rsid w:val="000F191C"/>
    <w:rsid w:val="000F424D"/>
    <w:rsid w:val="00100C9E"/>
    <w:rsid w:val="00102645"/>
    <w:rsid w:val="001027C7"/>
    <w:rsid w:val="00102AEB"/>
    <w:rsid w:val="001076BC"/>
    <w:rsid w:val="001077E3"/>
    <w:rsid w:val="00107B6C"/>
    <w:rsid w:val="00111335"/>
    <w:rsid w:val="00111490"/>
    <w:rsid w:val="001133E9"/>
    <w:rsid w:val="001152FD"/>
    <w:rsid w:val="00115387"/>
    <w:rsid w:val="0011705C"/>
    <w:rsid w:val="00117C49"/>
    <w:rsid w:val="00117EAD"/>
    <w:rsid w:val="00117F19"/>
    <w:rsid w:val="00120C52"/>
    <w:rsid w:val="001211E7"/>
    <w:rsid w:val="00123A44"/>
    <w:rsid w:val="0012467A"/>
    <w:rsid w:val="0012511F"/>
    <w:rsid w:val="00126CA8"/>
    <w:rsid w:val="001304D1"/>
    <w:rsid w:val="0013107B"/>
    <w:rsid w:val="00131A9D"/>
    <w:rsid w:val="00132895"/>
    <w:rsid w:val="00135205"/>
    <w:rsid w:val="00137B8C"/>
    <w:rsid w:val="00137D71"/>
    <w:rsid w:val="001406D9"/>
    <w:rsid w:val="00142394"/>
    <w:rsid w:val="001471E4"/>
    <w:rsid w:val="0015183E"/>
    <w:rsid w:val="00152113"/>
    <w:rsid w:val="001521F1"/>
    <w:rsid w:val="001527EA"/>
    <w:rsid w:val="0015329B"/>
    <w:rsid w:val="00155235"/>
    <w:rsid w:val="001552B9"/>
    <w:rsid w:val="001555D7"/>
    <w:rsid w:val="0016214B"/>
    <w:rsid w:val="0016641F"/>
    <w:rsid w:val="00171A1C"/>
    <w:rsid w:val="0017387D"/>
    <w:rsid w:val="0017421E"/>
    <w:rsid w:val="00174AF2"/>
    <w:rsid w:val="00174EC4"/>
    <w:rsid w:val="00175592"/>
    <w:rsid w:val="00177052"/>
    <w:rsid w:val="00183C5A"/>
    <w:rsid w:val="00186496"/>
    <w:rsid w:val="00190B71"/>
    <w:rsid w:val="001917FC"/>
    <w:rsid w:val="001919DB"/>
    <w:rsid w:val="001921C1"/>
    <w:rsid w:val="0019255F"/>
    <w:rsid w:val="001940FE"/>
    <w:rsid w:val="00195B1A"/>
    <w:rsid w:val="001A0A8B"/>
    <w:rsid w:val="001A2F6D"/>
    <w:rsid w:val="001A3169"/>
    <w:rsid w:val="001A38B6"/>
    <w:rsid w:val="001B0E8F"/>
    <w:rsid w:val="001B2D00"/>
    <w:rsid w:val="001B3D03"/>
    <w:rsid w:val="001B3EA6"/>
    <w:rsid w:val="001C164E"/>
    <w:rsid w:val="001C53C9"/>
    <w:rsid w:val="001C5AB8"/>
    <w:rsid w:val="001C628B"/>
    <w:rsid w:val="001C69A5"/>
    <w:rsid w:val="001C7DE4"/>
    <w:rsid w:val="001D0267"/>
    <w:rsid w:val="001D05FF"/>
    <w:rsid w:val="001D22C4"/>
    <w:rsid w:val="001D25DF"/>
    <w:rsid w:val="001D40C1"/>
    <w:rsid w:val="001D765C"/>
    <w:rsid w:val="001E049B"/>
    <w:rsid w:val="001E0FD1"/>
    <w:rsid w:val="001E32D2"/>
    <w:rsid w:val="001E3540"/>
    <w:rsid w:val="001E7798"/>
    <w:rsid w:val="001F13D7"/>
    <w:rsid w:val="001F17CD"/>
    <w:rsid w:val="001F2CFC"/>
    <w:rsid w:val="001F3212"/>
    <w:rsid w:val="001F35F8"/>
    <w:rsid w:val="001F67B5"/>
    <w:rsid w:val="00200027"/>
    <w:rsid w:val="00203DEC"/>
    <w:rsid w:val="00204009"/>
    <w:rsid w:val="00205E4C"/>
    <w:rsid w:val="002067F1"/>
    <w:rsid w:val="00206FD4"/>
    <w:rsid w:val="002122BE"/>
    <w:rsid w:val="00212F39"/>
    <w:rsid w:val="00213EAA"/>
    <w:rsid w:val="002151D8"/>
    <w:rsid w:val="002155E9"/>
    <w:rsid w:val="00215A16"/>
    <w:rsid w:val="00221FF8"/>
    <w:rsid w:val="0022271F"/>
    <w:rsid w:val="00222D9F"/>
    <w:rsid w:val="00223C5B"/>
    <w:rsid w:val="002258C9"/>
    <w:rsid w:val="00227342"/>
    <w:rsid w:val="002327C0"/>
    <w:rsid w:val="002339D9"/>
    <w:rsid w:val="002340B6"/>
    <w:rsid w:val="00235240"/>
    <w:rsid w:val="002366CA"/>
    <w:rsid w:val="002368DC"/>
    <w:rsid w:val="00237A0B"/>
    <w:rsid w:val="00241967"/>
    <w:rsid w:val="00241E17"/>
    <w:rsid w:val="00242521"/>
    <w:rsid w:val="00242AD2"/>
    <w:rsid w:val="00244B75"/>
    <w:rsid w:val="00245381"/>
    <w:rsid w:val="00245BDE"/>
    <w:rsid w:val="00252A3D"/>
    <w:rsid w:val="00252F6B"/>
    <w:rsid w:val="00255335"/>
    <w:rsid w:val="00255702"/>
    <w:rsid w:val="002559E0"/>
    <w:rsid w:val="00257486"/>
    <w:rsid w:val="00261EB9"/>
    <w:rsid w:val="00263601"/>
    <w:rsid w:val="002670FA"/>
    <w:rsid w:val="0027068B"/>
    <w:rsid w:val="00270960"/>
    <w:rsid w:val="00270F52"/>
    <w:rsid w:val="00272AA9"/>
    <w:rsid w:val="00273086"/>
    <w:rsid w:val="00274840"/>
    <w:rsid w:val="00274F49"/>
    <w:rsid w:val="00275CEB"/>
    <w:rsid w:val="00275F57"/>
    <w:rsid w:val="00276CC1"/>
    <w:rsid w:val="002817AA"/>
    <w:rsid w:val="00285AD8"/>
    <w:rsid w:val="002879A7"/>
    <w:rsid w:val="002916FA"/>
    <w:rsid w:val="00295278"/>
    <w:rsid w:val="002960F9"/>
    <w:rsid w:val="0029711E"/>
    <w:rsid w:val="002A0D66"/>
    <w:rsid w:val="002A1258"/>
    <w:rsid w:val="002A2083"/>
    <w:rsid w:val="002A45C2"/>
    <w:rsid w:val="002A5D66"/>
    <w:rsid w:val="002A69A8"/>
    <w:rsid w:val="002B1057"/>
    <w:rsid w:val="002B48DE"/>
    <w:rsid w:val="002B6A40"/>
    <w:rsid w:val="002B7D8C"/>
    <w:rsid w:val="002C0372"/>
    <w:rsid w:val="002C1215"/>
    <w:rsid w:val="002C364B"/>
    <w:rsid w:val="002C3CBC"/>
    <w:rsid w:val="002C6055"/>
    <w:rsid w:val="002C7870"/>
    <w:rsid w:val="002C7D0C"/>
    <w:rsid w:val="002D0D2F"/>
    <w:rsid w:val="002D2DD9"/>
    <w:rsid w:val="002D576F"/>
    <w:rsid w:val="002D6573"/>
    <w:rsid w:val="002D77C1"/>
    <w:rsid w:val="002E024C"/>
    <w:rsid w:val="002E0A06"/>
    <w:rsid w:val="002E43F9"/>
    <w:rsid w:val="002F2295"/>
    <w:rsid w:val="002F2B53"/>
    <w:rsid w:val="002F5524"/>
    <w:rsid w:val="002F7787"/>
    <w:rsid w:val="00300F28"/>
    <w:rsid w:val="00301957"/>
    <w:rsid w:val="00304A52"/>
    <w:rsid w:val="003052B2"/>
    <w:rsid w:val="00305923"/>
    <w:rsid w:val="00307722"/>
    <w:rsid w:val="0031244D"/>
    <w:rsid w:val="00321BEE"/>
    <w:rsid w:val="00323000"/>
    <w:rsid w:val="00323DB6"/>
    <w:rsid w:val="00325B12"/>
    <w:rsid w:val="00325FF5"/>
    <w:rsid w:val="00334192"/>
    <w:rsid w:val="00340415"/>
    <w:rsid w:val="003405C3"/>
    <w:rsid w:val="00341DB6"/>
    <w:rsid w:val="00342F33"/>
    <w:rsid w:val="00350006"/>
    <w:rsid w:val="00351CB6"/>
    <w:rsid w:val="003553B1"/>
    <w:rsid w:val="00356B5D"/>
    <w:rsid w:val="00357776"/>
    <w:rsid w:val="003578B7"/>
    <w:rsid w:val="0036166A"/>
    <w:rsid w:val="0036195B"/>
    <w:rsid w:val="0036301F"/>
    <w:rsid w:val="003641AD"/>
    <w:rsid w:val="003653CD"/>
    <w:rsid w:val="00367267"/>
    <w:rsid w:val="00367B33"/>
    <w:rsid w:val="00370E44"/>
    <w:rsid w:val="00372092"/>
    <w:rsid w:val="003729A6"/>
    <w:rsid w:val="00372BA0"/>
    <w:rsid w:val="003733B3"/>
    <w:rsid w:val="003767D5"/>
    <w:rsid w:val="003777A5"/>
    <w:rsid w:val="00381FCC"/>
    <w:rsid w:val="00383B06"/>
    <w:rsid w:val="00383ED2"/>
    <w:rsid w:val="00385378"/>
    <w:rsid w:val="00386E46"/>
    <w:rsid w:val="00387714"/>
    <w:rsid w:val="003909F1"/>
    <w:rsid w:val="00391BD2"/>
    <w:rsid w:val="00392C2F"/>
    <w:rsid w:val="003946E5"/>
    <w:rsid w:val="0039530D"/>
    <w:rsid w:val="00395644"/>
    <w:rsid w:val="003A5883"/>
    <w:rsid w:val="003A5F3A"/>
    <w:rsid w:val="003A687A"/>
    <w:rsid w:val="003A6AB2"/>
    <w:rsid w:val="003A6F28"/>
    <w:rsid w:val="003B148E"/>
    <w:rsid w:val="003B28E2"/>
    <w:rsid w:val="003B5FA6"/>
    <w:rsid w:val="003C0977"/>
    <w:rsid w:val="003C0B2D"/>
    <w:rsid w:val="003C111F"/>
    <w:rsid w:val="003C4460"/>
    <w:rsid w:val="003C598B"/>
    <w:rsid w:val="003C6090"/>
    <w:rsid w:val="003C6C94"/>
    <w:rsid w:val="003C6CEB"/>
    <w:rsid w:val="003D30A0"/>
    <w:rsid w:val="003D658C"/>
    <w:rsid w:val="003E02BF"/>
    <w:rsid w:val="003E1C89"/>
    <w:rsid w:val="003E5766"/>
    <w:rsid w:val="003E5B75"/>
    <w:rsid w:val="003E6C7A"/>
    <w:rsid w:val="003E795A"/>
    <w:rsid w:val="003E7CD5"/>
    <w:rsid w:val="003F25A8"/>
    <w:rsid w:val="003F3280"/>
    <w:rsid w:val="003F438B"/>
    <w:rsid w:val="003F4B1C"/>
    <w:rsid w:val="003F5D91"/>
    <w:rsid w:val="003F6B11"/>
    <w:rsid w:val="004013CC"/>
    <w:rsid w:val="0040341C"/>
    <w:rsid w:val="004034C2"/>
    <w:rsid w:val="00404324"/>
    <w:rsid w:val="004066C3"/>
    <w:rsid w:val="004069D7"/>
    <w:rsid w:val="00407776"/>
    <w:rsid w:val="004078A6"/>
    <w:rsid w:val="00410215"/>
    <w:rsid w:val="00410EC7"/>
    <w:rsid w:val="004116CE"/>
    <w:rsid w:val="00411A1D"/>
    <w:rsid w:val="00414B88"/>
    <w:rsid w:val="00416165"/>
    <w:rsid w:val="00420EF5"/>
    <w:rsid w:val="00421831"/>
    <w:rsid w:val="0042321C"/>
    <w:rsid w:val="0042359A"/>
    <w:rsid w:val="00423C84"/>
    <w:rsid w:val="00426AB7"/>
    <w:rsid w:val="00430418"/>
    <w:rsid w:val="004328BB"/>
    <w:rsid w:val="004336CD"/>
    <w:rsid w:val="00435727"/>
    <w:rsid w:val="00437FCB"/>
    <w:rsid w:val="004422E7"/>
    <w:rsid w:val="00442973"/>
    <w:rsid w:val="00443710"/>
    <w:rsid w:val="00443902"/>
    <w:rsid w:val="00443DD8"/>
    <w:rsid w:val="004441B6"/>
    <w:rsid w:val="00445EBE"/>
    <w:rsid w:val="00446DF3"/>
    <w:rsid w:val="00455B43"/>
    <w:rsid w:val="00456AD9"/>
    <w:rsid w:val="00456F80"/>
    <w:rsid w:val="00461562"/>
    <w:rsid w:val="004626F1"/>
    <w:rsid w:val="004629C9"/>
    <w:rsid w:val="00462B8F"/>
    <w:rsid w:val="0046341B"/>
    <w:rsid w:val="0046738B"/>
    <w:rsid w:val="00467E36"/>
    <w:rsid w:val="00470893"/>
    <w:rsid w:val="00471920"/>
    <w:rsid w:val="00472EBC"/>
    <w:rsid w:val="0047347D"/>
    <w:rsid w:val="0047566C"/>
    <w:rsid w:val="00475AFD"/>
    <w:rsid w:val="004763A0"/>
    <w:rsid w:val="0047672B"/>
    <w:rsid w:val="004804B7"/>
    <w:rsid w:val="00480C2F"/>
    <w:rsid w:val="0048204B"/>
    <w:rsid w:val="0048499C"/>
    <w:rsid w:val="00485A6E"/>
    <w:rsid w:val="00487195"/>
    <w:rsid w:val="00487264"/>
    <w:rsid w:val="00493795"/>
    <w:rsid w:val="00494706"/>
    <w:rsid w:val="00494D4D"/>
    <w:rsid w:val="004956C5"/>
    <w:rsid w:val="00495B84"/>
    <w:rsid w:val="004A2868"/>
    <w:rsid w:val="004A2DCE"/>
    <w:rsid w:val="004A2EE1"/>
    <w:rsid w:val="004A3093"/>
    <w:rsid w:val="004A4DA3"/>
    <w:rsid w:val="004A4F81"/>
    <w:rsid w:val="004A5726"/>
    <w:rsid w:val="004A69D9"/>
    <w:rsid w:val="004B2397"/>
    <w:rsid w:val="004B4493"/>
    <w:rsid w:val="004B49B9"/>
    <w:rsid w:val="004B7B85"/>
    <w:rsid w:val="004C0E3B"/>
    <w:rsid w:val="004C4621"/>
    <w:rsid w:val="004C5C62"/>
    <w:rsid w:val="004C61C8"/>
    <w:rsid w:val="004C73E9"/>
    <w:rsid w:val="004C75F7"/>
    <w:rsid w:val="004D1FAF"/>
    <w:rsid w:val="004D21C7"/>
    <w:rsid w:val="004D2DB6"/>
    <w:rsid w:val="004D35A1"/>
    <w:rsid w:val="004D48E9"/>
    <w:rsid w:val="004D5950"/>
    <w:rsid w:val="004D70E4"/>
    <w:rsid w:val="004E2637"/>
    <w:rsid w:val="004E3D0B"/>
    <w:rsid w:val="004E3D65"/>
    <w:rsid w:val="004E4567"/>
    <w:rsid w:val="004E5368"/>
    <w:rsid w:val="004E5C40"/>
    <w:rsid w:val="004E6901"/>
    <w:rsid w:val="004E70BA"/>
    <w:rsid w:val="004F0C08"/>
    <w:rsid w:val="004F1740"/>
    <w:rsid w:val="004F225B"/>
    <w:rsid w:val="004F3C3D"/>
    <w:rsid w:val="004F3E65"/>
    <w:rsid w:val="004F44EB"/>
    <w:rsid w:val="004F4F4E"/>
    <w:rsid w:val="004F4FC1"/>
    <w:rsid w:val="004F646E"/>
    <w:rsid w:val="004F6D80"/>
    <w:rsid w:val="00502451"/>
    <w:rsid w:val="00503C75"/>
    <w:rsid w:val="00505DF1"/>
    <w:rsid w:val="005126BD"/>
    <w:rsid w:val="00512AF8"/>
    <w:rsid w:val="00512BB2"/>
    <w:rsid w:val="00512C1B"/>
    <w:rsid w:val="00512EC9"/>
    <w:rsid w:val="00512EE8"/>
    <w:rsid w:val="00515CD6"/>
    <w:rsid w:val="00523092"/>
    <w:rsid w:val="005241CE"/>
    <w:rsid w:val="00525819"/>
    <w:rsid w:val="00532567"/>
    <w:rsid w:val="00533608"/>
    <w:rsid w:val="00533ED5"/>
    <w:rsid w:val="00535295"/>
    <w:rsid w:val="00535714"/>
    <w:rsid w:val="00540F69"/>
    <w:rsid w:val="00545683"/>
    <w:rsid w:val="005461B5"/>
    <w:rsid w:val="005508F4"/>
    <w:rsid w:val="00550B20"/>
    <w:rsid w:val="005523E9"/>
    <w:rsid w:val="0055474C"/>
    <w:rsid w:val="00554FAE"/>
    <w:rsid w:val="00560614"/>
    <w:rsid w:val="00561C62"/>
    <w:rsid w:val="00562321"/>
    <w:rsid w:val="00562A71"/>
    <w:rsid w:val="005635AA"/>
    <w:rsid w:val="005635E1"/>
    <w:rsid w:val="00564627"/>
    <w:rsid w:val="00565665"/>
    <w:rsid w:val="00566BBA"/>
    <w:rsid w:val="00567A8F"/>
    <w:rsid w:val="00575207"/>
    <w:rsid w:val="00576EE1"/>
    <w:rsid w:val="005813FE"/>
    <w:rsid w:val="00583B07"/>
    <w:rsid w:val="005868B9"/>
    <w:rsid w:val="00592F14"/>
    <w:rsid w:val="00594FA3"/>
    <w:rsid w:val="00596658"/>
    <w:rsid w:val="005966A4"/>
    <w:rsid w:val="00596D07"/>
    <w:rsid w:val="005A020E"/>
    <w:rsid w:val="005A101A"/>
    <w:rsid w:val="005A3263"/>
    <w:rsid w:val="005A397D"/>
    <w:rsid w:val="005A4C55"/>
    <w:rsid w:val="005A562D"/>
    <w:rsid w:val="005A64A3"/>
    <w:rsid w:val="005B053E"/>
    <w:rsid w:val="005B0EA0"/>
    <w:rsid w:val="005B3D61"/>
    <w:rsid w:val="005B685B"/>
    <w:rsid w:val="005C13FD"/>
    <w:rsid w:val="005C1CDB"/>
    <w:rsid w:val="005C50A2"/>
    <w:rsid w:val="005C5C51"/>
    <w:rsid w:val="005D0465"/>
    <w:rsid w:val="005D373E"/>
    <w:rsid w:val="005D656A"/>
    <w:rsid w:val="005E2C65"/>
    <w:rsid w:val="005E3DC3"/>
    <w:rsid w:val="005E4D3B"/>
    <w:rsid w:val="005E4E4B"/>
    <w:rsid w:val="005E6B3C"/>
    <w:rsid w:val="005E74AC"/>
    <w:rsid w:val="005F0443"/>
    <w:rsid w:val="005F094C"/>
    <w:rsid w:val="005F17A2"/>
    <w:rsid w:val="005F2078"/>
    <w:rsid w:val="005F4A03"/>
    <w:rsid w:val="005F54AB"/>
    <w:rsid w:val="005F621B"/>
    <w:rsid w:val="005F68E3"/>
    <w:rsid w:val="005F6F25"/>
    <w:rsid w:val="0060123E"/>
    <w:rsid w:val="00602E0D"/>
    <w:rsid w:val="00604CE2"/>
    <w:rsid w:val="00613A94"/>
    <w:rsid w:val="006152B2"/>
    <w:rsid w:val="00615863"/>
    <w:rsid w:val="00615966"/>
    <w:rsid w:val="0062379E"/>
    <w:rsid w:val="0062488B"/>
    <w:rsid w:val="00625E50"/>
    <w:rsid w:val="0063160B"/>
    <w:rsid w:val="0063333F"/>
    <w:rsid w:val="00634E85"/>
    <w:rsid w:val="00634F73"/>
    <w:rsid w:val="00641CBF"/>
    <w:rsid w:val="006433B2"/>
    <w:rsid w:val="00646501"/>
    <w:rsid w:val="00646A19"/>
    <w:rsid w:val="00650284"/>
    <w:rsid w:val="00653963"/>
    <w:rsid w:val="00653B88"/>
    <w:rsid w:val="00654687"/>
    <w:rsid w:val="00655317"/>
    <w:rsid w:val="0065692D"/>
    <w:rsid w:val="00656D61"/>
    <w:rsid w:val="00657851"/>
    <w:rsid w:val="00671E9A"/>
    <w:rsid w:val="00676747"/>
    <w:rsid w:val="00676F24"/>
    <w:rsid w:val="00677D85"/>
    <w:rsid w:val="00677DF3"/>
    <w:rsid w:val="006813C6"/>
    <w:rsid w:val="0068259B"/>
    <w:rsid w:val="00682EBA"/>
    <w:rsid w:val="00683DA7"/>
    <w:rsid w:val="00684469"/>
    <w:rsid w:val="00685591"/>
    <w:rsid w:val="00685952"/>
    <w:rsid w:val="00686A9B"/>
    <w:rsid w:val="00691C68"/>
    <w:rsid w:val="00691D9A"/>
    <w:rsid w:val="006955EF"/>
    <w:rsid w:val="006A0DE6"/>
    <w:rsid w:val="006A15AB"/>
    <w:rsid w:val="006A1CD7"/>
    <w:rsid w:val="006A68C7"/>
    <w:rsid w:val="006B126B"/>
    <w:rsid w:val="006B3C2C"/>
    <w:rsid w:val="006B5A90"/>
    <w:rsid w:val="006B73F8"/>
    <w:rsid w:val="006B792F"/>
    <w:rsid w:val="006C2FA6"/>
    <w:rsid w:val="006C31C0"/>
    <w:rsid w:val="006C58AB"/>
    <w:rsid w:val="006D1080"/>
    <w:rsid w:val="006D29B4"/>
    <w:rsid w:val="006D3331"/>
    <w:rsid w:val="006D5A0F"/>
    <w:rsid w:val="006D634A"/>
    <w:rsid w:val="006D72F8"/>
    <w:rsid w:val="006E007C"/>
    <w:rsid w:val="006E25B6"/>
    <w:rsid w:val="006E2AE4"/>
    <w:rsid w:val="006E4AD7"/>
    <w:rsid w:val="006E73FD"/>
    <w:rsid w:val="006F02CE"/>
    <w:rsid w:val="006F344B"/>
    <w:rsid w:val="006F3740"/>
    <w:rsid w:val="006F43F5"/>
    <w:rsid w:val="006F5014"/>
    <w:rsid w:val="006F5DB8"/>
    <w:rsid w:val="006F5FA4"/>
    <w:rsid w:val="006F6C83"/>
    <w:rsid w:val="00700046"/>
    <w:rsid w:val="00700A16"/>
    <w:rsid w:val="00701799"/>
    <w:rsid w:val="007024EB"/>
    <w:rsid w:val="00705AD7"/>
    <w:rsid w:val="007065D8"/>
    <w:rsid w:val="0071196E"/>
    <w:rsid w:val="007129FF"/>
    <w:rsid w:val="00713769"/>
    <w:rsid w:val="0071398D"/>
    <w:rsid w:val="0071418B"/>
    <w:rsid w:val="007171E0"/>
    <w:rsid w:val="00717209"/>
    <w:rsid w:val="0072107A"/>
    <w:rsid w:val="00721D45"/>
    <w:rsid w:val="00722C39"/>
    <w:rsid w:val="00724B30"/>
    <w:rsid w:val="00726755"/>
    <w:rsid w:val="0072718F"/>
    <w:rsid w:val="00731BD8"/>
    <w:rsid w:val="0073206F"/>
    <w:rsid w:val="0073305B"/>
    <w:rsid w:val="0073371C"/>
    <w:rsid w:val="00733E34"/>
    <w:rsid w:val="007345CA"/>
    <w:rsid w:val="00734E54"/>
    <w:rsid w:val="00736AFE"/>
    <w:rsid w:val="00736C4A"/>
    <w:rsid w:val="0073749E"/>
    <w:rsid w:val="007406BF"/>
    <w:rsid w:val="00740B3E"/>
    <w:rsid w:val="0074372A"/>
    <w:rsid w:val="00746219"/>
    <w:rsid w:val="00746E9D"/>
    <w:rsid w:val="00746EA2"/>
    <w:rsid w:val="00746F04"/>
    <w:rsid w:val="00751DD3"/>
    <w:rsid w:val="00752091"/>
    <w:rsid w:val="00752DAC"/>
    <w:rsid w:val="00754343"/>
    <w:rsid w:val="0075729D"/>
    <w:rsid w:val="00760726"/>
    <w:rsid w:val="007614DA"/>
    <w:rsid w:val="00761800"/>
    <w:rsid w:val="007618DD"/>
    <w:rsid w:val="007635FA"/>
    <w:rsid w:val="00764274"/>
    <w:rsid w:val="00765D32"/>
    <w:rsid w:val="0076619A"/>
    <w:rsid w:val="0076631B"/>
    <w:rsid w:val="00766EA6"/>
    <w:rsid w:val="00766F37"/>
    <w:rsid w:val="00770538"/>
    <w:rsid w:val="00770A5F"/>
    <w:rsid w:val="00771F3D"/>
    <w:rsid w:val="00772B8D"/>
    <w:rsid w:val="0077472F"/>
    <w:rsid w:val="0077592A"/>
    <w:rsid w:val="007759F6"/>
    <w:rsid w:val="007762A3"/>
    <w:rsid w:val="0077653F"/>
    <w:rsid w:val="00780D13"/>
    <w:rsid w:val="00781183"/>
    <w:rsid w:val="00781E55"/>
    <w:rsid w:val="0078272B"/>
    <w:rsid w:val="0078287D"/>
    <w:rsid w:val="00785B52"/>
    <w:rsid w:val="0079026D"/>
    <w:rsid w:val="00792D46"/>
    <w:rsid w:val="00796971"/>
    <w:rsid w:val="007A1D57"/>
    <w:rsid w:val="007A6A36"/>
    <w:rsid w:val="007A7AB3"/>
    <w:rsid w:val="007B1645"/>
    <w:rsid w:val="007B1C63"/>
    <w:rsid w:val="007B3AFF"/>
    <w:rsid w:val="007B77CC"/>
    <w:rsid w:val="007C2F10"/>
    <w:rsid w:val="007C3022"/>
    <w:rsid w:val="007C431A"/>
    <w:rsid w:val="007C7EE6"/>
    <w:rsid w:val="007D24D3"/>
    <w:rsid w:val="007D262E"/>
    <w:rsid w:val="007D2E80"/>
    <w:rsid w:val="007D3140"/>
    <w:rsid w:val="007D435D"/>
    <w:rsid w:val="007D64BF"/>
    <w:rsid w:val="007E2027"/>
    <w:rsid w:val="007E2543"/>
    <w:rsid w:val="007E2CD7"/>
    <w:rsid w:val="007E5710"/>
    <w:rsid w:val="007E68D9"/>
    <w:rsid w:val="007E7084"/>
    <w:rsid w:val="007E7092"/>
    <w:rsid w:val="007F11DE"/>
    <w:rsid w:val="007F23A4"/>
    <w:rsid w:val="007F4F30"/>
    <w:rsid w:val="007F6059"/>
    <w:rsid w:val="007F787C"/>
    <w:rsid w:val="00801380"/>
    <w:rsid w:val="00802BC9"/>
    <w:rsid w:val="00802FB0"/>
    <w:rsid w:val="00804BDD"/>
    <w:rsid w:val="00806404"/>
    <w:rsid w:val="00806828"/>
    <w:rsid w:val="00806BB6"/>
    <w:rsid w:val="008108EE"/>
    <w:rsid w:val="00810EA0"/>
    <w:rsid w:val="008136B7"/>
    <w:rsid w:val="00813746"/>
    <w:rsid w:val="008156CD"/>
    <w:rsid w:val="008171F1"/>
    <w:rsid w:val="008204C5"/>
    <w:rsid w:val="00821361"/>
    <w:rsid w:val="008217D7"/>
    <w:rsid w:val="00823E16"/>
    <w:rsid w:val="00823F38"/>
    <w:rsid w:val="008259FE"/>
    <w:rsid w:val="00825BC3"/>
    <w:rsid w:val="00826575"/>
    <w:rsid w:val="0082690A"/>
    <w:rsid w:val="00826E62"/>
    <w:rsid w:val="008303D7"/>
    <w:rsid w:val="00830531"/>
    <w:rsid w:val="00833F5F"/>
    <w:rsid w:val="00836132"/>
    <w:rsid w:val="008363EF"/>
    <w:rsid w:val="008370D5"/>
    <w:rsid w:val="0083720B"/>
    <w:rsid w:val="00840B4E"/>
    <w:rsid w:val="008434BE"/>
    <w:rsid w:val="00845A24"/>
    <w:rsid w:val="00846CEF"/>
    <w:rsid w:val="00847EEA"/>
    <w:rsid w:val="00852498"/>
    <w:rsid w:val="008526FC"/>
    <w:rsid w:val="00853BC0"/>
    <w:rsid w:val="008548AB"/>
    <w:rsid w:val="00855930"/>
    <w:rsid w:val="00855BC8"/>
    <w:rsid w:val="00855F2C"/>
    <w:rsid w:val="0086259E"/>
    <w:rsid w:val="00862FE7"/>
    <w:rsid w:val="00865B85"/>
    <w:rsid w:val="00867051"/>
    <w:rsid w:val="0086764B"/>
    <w:rsid w:val="00870966"/>
    <w:rsid w:val="00870C5E"/>
    <w:rsid w:val="0087139C"/>
    <w:rsid w:val="0087147F"/>
    <w:rsid w:val="00874252"/>
    <w:rsid w:val="00874B9F"/>
    <w:rsid w:val="00875A3F"/>
    <w:rsid w:val="00880529"/>
    <w:rsid w:val="00883220"/>
    <w:rsid w:val="00883C16"/>
    <w:rsid w:val="00883F96"/>
    <w:rsid w:val="00886659"/>
    <w:rsid w:val="00890418"/>
    <w:rsid w:val="008959C4"/>
    <w:rsid w:val="008965CD"/>
    <w:rsid w:val="00896F7B"/>
    <w:rsid w:val="008A1307"/>
    <w:rsid w:val="008A1A6F"/>
    <w:rsid w:val="008A30EB"/>
    <w:rsid w:val="008A397C"/>
    <w:rsid w:val="008A3DB4"/>
    <w:rsid w:val="008A4CC5"/>
    <w:rsid w:val="008A69B0"/>
    <w:rsid w:val="008B015C"/>
    <w:rsid w:val="008B0217"/>
    <w:rsid w:val="008B06E5"/>
    <w:rsid w:val="008B266D"/>
    <w:rsid w:val="008B44A6"/>
    <w:rsid w:val="008B5A8D"/>
    <w:rsid w:val="008C1DCF"/>
    <w:rsid w:val="008C235C"/>
    <w:rsid w:val="008C413A"/>
    <w:rsid w:val="008C4837"/>
    <w:rsid w:val="008C59E6"/>
    <w:rsid w:val="008C5EDB"/>
    <w:rsid w:val="008C6BC8"/>
    <w:rsid w:val="008C6FE7"/>
    <w:rsid w:val="008C74A1"/>
    <w:rsid w:val="008D0080"/>
    <w:rsid w:val="008D23D1"/>
    <w:rsid w:val="008D2C22"/>
    <w:rsid w:val="008D489E"/>
    <w:rsid w:val="008D56FD"/>
    <w:rsid w:val="008D5B61"/>
    <w:rsid w:val="008D6CAD"/>
    <w:rsid w:val="008E05B7"/>
    <w:rsid w:val="008E0A39"/>
    <w:rsid w:val="008E58E8"/>
    <w:rsid w:val="008E6EBD"/>
    <w:rsid w:val="008F244F"/>
    <w:rsid w:val="008F4117"/>
    <w:rsid w:val="008F4B08"/>
    <w:rsid w:val="008F525E"/>
    <w:rsid w:val="00901C7B"/>
    <w:rsid w:val="00903467"/>
    <w:rsid w:val="009056B2"/>
    <w:rsid w:val="009067A8"/>
    <w:rsid w:val="00907E01"/>
    <w:rsid w:val="009118CA"/>
    <w:rsid w:val="00911DFA"/>
    <w:rsid w:val="00912D3C"/>
    <w:rsid w:val="00913A70"/>
    <w:rsid w:val="00915491"/>
    <w:rsid w:val="00915A0F"/>
    <w:rsid w:val="00915A11"/>
    <w:rsid w:val="0091639A"/>
    <w:rsid w:val="00924464"/>
    <w:rsid w:val="00930D0B"/>
    <w:rsid w:val="009313AE"/>
    <w:rsid w:val="009342F7"/>
    <w:rsid w:val="00934911"/>
    <w:rsid w:val="00935266"/>
    <w:rsid w:val="00936E42"/>
    <w:rsid w:val="009378AF"/>
    <w:rsid w:val="00940CC3"/>
    <w:rsid w:val="00940D99"/>
    <w:rsid w:val="009420A2"/>
    <w:rsid w:val="00942917"/>
    <w:rsid w:val="00942992"/>
    <w:rsid w:val="00944684"/>
    <w:rsid w:val="0094684A"/>
    <w:rsid w:val="00946854"/>
    <w:rsid w:val="00946918"/>
    <w:rsid w:val="0095096D"/>
    <w:rsid w:val="00952BB7"/>
    <w:rsid w:val="009535EB"/>
    <w:rsid w:val="00955720"/>
    <w:rsid w:val="00960441"/>
    <w:rsid w:val="0096125C"/>
    <w:rsid w:val="0096184F"/>
    <w:rsid w:val="00961F74"/>
    <w:rsid w:val="0096716B"/>
    <w:rsid w:val="00967974"/>
    <w:rsid w:val="00970158"/>
    <w:rsid w:val="0097044C"/>
    <w:rsid w:val="00970669"/>
    <w:rsid w:val="00970931"/>
    <w:rsid w:val="00970DEC"/>
    <w:rsid w:val="00971BFC"/>
    <w:rsid w:val="00973B06"/>
    <w:rsid w:val="009749A3"/>
    <w:rsid w:val="0097540C"/>
    <w:rsid w:val="00975945"/>
    <w:rsid w:val="0098231A"/>
    <w:rsid w:val="009856A4"/>
    <w:rsid w:val="00985705"/>
    <w:rsid w:val="009924CE"/>
    <w:rsid w:val="00995F4B"/>
    <w:rsid w:val="00996302"/>
    <w:rsid w:val="00997E8A"/>
    <w:rsid w:val="009A277A"/>
    <w:rsid w:val="009A2F8A"/>
    <w:rsid w:val="009A31FD"/>
    <w:rsid w:val="009A5562"/>
    <w:rsid w:val="009A6773"/>
    <w:rsid w:val="009B0246"/>
    <w:rsid w:val="009B4BB2"/>
    <w:rsid w:val="009B5521"/>
    <w:rsid w:val="009B5782"/>
    <w:rsid w:val="009B5B10"/>
    <w:rsid w:val="009B6694"/>
    <w:rsid w:val="009B66A9"/>
    <w:rsid w:val="009C0976"/>
    <w:rsid w:val="009C208A"/>
    <w:rsid w:val="009C24C1"/>
    <w:rsid w:val="009C41C3"/>
    <w:rsid w:val="009C4773"/>
    <w:rsid w:val="009C58AF"/>
    <w:rsid w:val="009C5E4D"/>
    <w:rsid w:val="009C7F58"/>
    <w:rsid w:val="009D0503"/>
    <w:rsid w:val="009D19DD"/>
    <w:rsid w:val="009D355B"/>
    <w:rsid w:val="009D37B0"/>
    <w:rsid w:val="009D487F"/>
    <w:rsid w:val="009D59F6"/>
    <w:rsid w:val="009D5C72"/>
    <w:rsid w:val="009E044E"/>
    <w:rsid w:val="009E2391"/>
    <w:rsid w:val="009E3924"/>
    <w:rsid w:val="009E45DA"/>
    <w:rsid w:val="009E4E51"/>
    <w:rsid w:val="009E582E"/>
    <w:rsid w:val="009E6FFB"/>
    <w:rsid w:val="009F2F2B"/>
    <w:rsid w:val="009F41C2"/>
    <w:rsid w:val="009F4272"/>
    <w:rsid w:val="009F69D2"/>
    <w:rsid w:val="00A0030F"/>
    <w:rsid w:val="00A02809"/>
    <w:rsid w:val="00A02BBE"/>
    <w:rsid w:val="00A02C56"/>
    <w:rsid w:val="00A0416D"/>
    <w:rsid w:val="00A05465"/>
    <w:rsid w:val="00A07308"/>
    <w:rsid w:val="00A112E6"/>
    <w:rsid w:val="00A1634C"/>
    <w:rsid w:val="00A21347"/>
    <w:rsid w:val="00A219EE"/>
    <w:rsid w:val="00A22CD1"/>
    <w:rsid w:val="00A2379E"/>
    <w:rsid w:val="00A2428F"/>
    <w:rsid w:val="00A2454B"/>
    <w:rsid w:val="00A24B0B"/>
    <w:rsid w:val="00A256D6"/>
    <w:rsid w:val="00A26BB7"/>
    <w:rsid w:val="00A30DDA"/>
    <w:rsid w:val="00A3255A"/>
    <w:rsid w:val="00A34A52"/>
    <w:rsid w:val="00A34F8D"/>
    <w:rsid w:val="00A36478"/>
    <w:rsid w:val="00A37038"/>
    <w:rsid w:val="00A37DAC"/>
    <w:rsid w:val="00A40282"/>
    <w:rsid w:val="00A41455"/>
    <w:rsid w:val="00A443CF"/>
    <w:rsid w:val="00A4697E"/>
    <w:rsid w:val="00A500DA"/>
    <w:rsid w:val="00A50ABB"/>
    <w:rsid w:val="00A51D96"/>
    <w:rsid w:val="00A53FF0"/>
    <w:rsid w:val="00A5634D"/>
    <w:rsid w:val="00A57090"/>
    <w:rsid w:val="00A61DCB"/>
    <w:rsid w:val="00A644AD"/>
    <w:rsid w:val="00A65F10"/>
    <w:rsid w:val="00A66822"/>
    <w:rsid w:val="00A7071F"/>
    <w:rsid w:val="00A71E58"/>
    <w:rsid w:val="00A72582"/>
    <w:rsid w:val="00A733F7"/>
    <w:rsid w:val="00A73CDA"/>
    <w:rsid w:val="00A756D8"/>
    <w:rsid w:val="00A766B1"/>
    <w:rsid w:val="00A775AB"/>
    <w:rsid w:val="00A7768A"/>
    <w:rsid w:val="00A77CE8"/>
    <w:rsid w:val="00A801FB"/>
    <w:rsid w:val="00A80E8A"/>
    <w:rsid w:val="00A82B30"/>
    <w:rsid w:val="00A82D47"/>
    <w:rsid w:val="00A83316"/>
    <w:rsid w:val="00A840E0"/>
    <w:rsid w:val="00A86121"/>
    <w:rsid w:val="00A86656"/>
    <w:rsid w:val="00A86FB3"/>
    <w:rsid w:val="00A8756A"/>
    <w:rsid w:val="00A90C23"/>
    <w:rsid w:val="00A91724"/>
    <w:rsid w:val="00A91A91"/>
    <w:rsid w:val="00A94078"/>
    <w:rsid w:val="00A9415F"/>
    <w:rsid w:val="00A946B3"/>
    <w:rsid w:val="00A96446"/>
    <w:rsid w:val="00A96D8B"/>
    <w:rsid w:val="00A976AA"/>
    <w:rsid w:val="00A97A86"/>
    <w:rsid w:val="00A97EDA"/>
    <w:rsid w:val="00AA1125"/>
    <w:rsid w:val="00AA3B73"/>
    <w:rsid w:val="00AA4AE3"/>
    <w:rsid w:val="00AA6023"/>
    <w:rsid w:val="00AA635C"/>
    <w:rsid w:val="00AB038A"/>
    <w:rsid w:val="00AB0CB4"/>
    <w:rsid w:val="00AB0F1D"/>
    <w:rsid w:val="00AB127F"/>
    <w:rsid w:val="00AB6972"/>
    <w:rsid w:val="00AB713C"/>
    <w:rsid w:val="00AB7760"/>
    <w:rsid w:val="00AB78B6"/>
    <w:rsid w:val="00AC6973"/>
    <w:rsid w:val="00AC7D64"/>
    <w:rsid w:val="00AD26BE"/>
    <w:rsid w:val="00AD2BBA"/>
    <w:rsid w:val="00AD2ED9"/>
    <w:rsid w:val="00AD3FA6"/>
    <w:rsid w:val="00AD486E"/>
    <w:rsid w:val="00AD542D"/>
    <w:rsid w:val="00AD61AB"/>
    <w:rsid w:val="00AD7220"/>
    <w:rsid w:val="00AE11F2"/>
    <w:rsid w:val="00AE2BFA"/>
    <w:rsid w:val="00AE43AD"/>
    <w:rsid w:val="00AE451B"/>
    <w:rsid w:val="00AE64DB"/>
    <w:rsid w:val="00AE6CBB"/>
    <w:rsid w:val="00AF044D"/>
    <w:rsid w:val="00AF0F50"/>
    <w:rsid w:val="00AF1034"/>
    <w:rsid w:val="00AF1B92"/>
    <w:rsid w:val="00AF3E9A"/>
    <w:rsid w:val="00AF53E9"/>
    <w:rsid w:val="00AF54E2"/>
    <w:rsid w:val="00AF654C"/>
    <w:rsid w:val="00B00940"/>
    <w:rsid w:val="00B056BD"/>
    <w:rsid w:val="00B05A5E"/>
    <w:rsid w:val="00B06583"/>
    <w:rsid w:val="00B0787E"/>
    <w:rsid w:val="00B102F4"/>
    <w:rsid w:val="00B10E8B"/>
    <w:rsid w:val="00B1499B"/>
    <w:rsid w:val="00B14A42"/>
    <w:rsid w:val="00B14BBD"/>
    <w:rsid w:val="00B14FA6"/>
    <w:rsid w:val="00B15462"/>
    <w:rsid w:val="00B16841"/>
    <w:rsid w:val="00B17DB2"/>
    <w:rsid w:val="00B21873"/>
    <w:rsid w:val="00B22608"/>
    <w:rsid w:val="00B2759B"/>
    <w:rsid w:val="00B27F38"/>
    <w:rsid w:val="00B30387"/>
    <w:rsid w:val="00B36F3E"/>
    <w:rsid w:val="00B4000C"/>
    <w:rsid w:val="00B407B7"/>
    <w:rsid w:val="00B42B6B"/>
    <w:rsid w:val="00B42D53"/>
    <w:rsid w:val="00B43246"/>
    <w:rsid w:val="00B519FA"/>
    <w:rsid w:val="00B52E91"/>
    <w:rsid w:val="00B53DBD"/>
    <w:rsid w:val="00B5575F"/>
    <w:rsid w:val="00B56C65"/>
    <w:rsid w:val="00B56DBB"/>
    <w:rsid w:val="00B5744B"/>
    <w:rsid w:val="00B6160B"/>
    <w:rsid w:val="00B6289A"/>
    <w:rsid w:val="00B63A8B"/>
    <w:rsid w:val="00B64417"/>
    <w:rsid w:val="00B67838"/>
    <w:rsid w:val="00B70CDC"/>
    <w:rsid w:val="00B719BF"/>
    <w:rsid w:val="00B71A7D"/>
    <w:rsid w:val="00B7219E"/>
    <w:rsid w:val="00B7234A"/>
    <w:rsid w:val="00B72AA3"/>
    <w:rsid w:val="00B73BBC"/>
    <w:rsid w:val="00B73EF8"/>
    <w:rsid w:val="00B754A4"/>
    <w:rsid w:val="00B754D7"/>
    <w:rsid w:val="00B76B0D"/>
    <w:rsid w:val="00B76D2E"/>
    <w:rsid w:val="00B816E1"/>
    <w:rsid w:val="00B82516"/>
    <w:rsid w:val="00B826F4"/>
    <w:rsid w:val="00B84791"/>
    <w:rsid w:val="00B84BB1"/>
    <w:rsid w:val="00B84E69"/>
    <w:rsid w:val="00B86D94"/>
    <w:rsid w:val="00B905C9"/>
    <w:rsid w:val="00B9157A"/>
    <w:rsid w:val="00B91C5E"/>
    <w:rsid w:val="00B92846"/>
    <w:rsid w:val="00B92A46"/>
    <w:rsid w:val="00B9438C"/>
    <w:rsid w:val="00B9501B"/>
    <w:rsid w:val="00B95C43"/>
    <w:rsid w:val="00B96E8C"/>
    <w:rsid w:val="00B97969"/>
    <w:rsid w:val="00B97C9C"/>
    <w:rsid w:val="00BA01EF"/>
    <w:rsid w:val="00BA1943"/>
    <w:rsid w:val="00BA2BB3"/>
    <w:rsid w:val="00BA35F2"/>
    <w:rsid w:val="00BA4A94"/>
    <w:rsid w:val="00BA55CA"/>
    <w:rsid w:val="00BA5B7C"/>
    <w:rsid w:val="00BA5E9E"/>
    <w:rsid w:val="00BA6312"/>
    <w:rsid w:val="00BB10A2"/>
    <w:rsid w:val="00BB3B35"/>
    <w:rsid w:val="00BB4267"/>
    <w:rsid w:val="00BB51FE"/>
    <w:rsid w:val="00BB58D8"/>
    <w:rsid w:val="00BC233B"/>
    <w:rsid w:val="00BC3D45"/>
    <w:rsid w:val="00BC4FAD"/>
    <w:rsid w:val="00BC6DA8"/>
    <w:rsid w:val="00BC7186"/>
    <w:rsid w:val="00BD0688"/>
    <w:rsid w:val="00BD30D3"/>
    <w:rsid w:val="00BD4D27"/>
    <w:rsid w:val="00BD54CA"/>
    <w:rsid w:val="00BD6504"/>
    <w:rsid w:val="00BD7522"/>
    <w:rsid w:val="00BE02E0"/>
    <w:rsid w:val="00BE1C4E"/>
    <w:rsid w:val="00BE2671"/>
    <w:rsid w:val="00BE2FDB"/>
    <w:rsid w:val="00BE341B"/>
    <w:rsid w:val="00BE356C"/>
    <w:rsid w:val="00BE48CC"/>
    <w:rsid w:val="00BE602C"/>
    <w:rsid w:val="00BE6691"/>
    <w:rsid w:val="00BE6F5C"/>
    <w:rsid w:val="00BE7515"/>
    <w:rsid w:val="00BF10E7"/>
    <w:rsid w:val="00BF1D16"/>
    <w:rsid w:val="00BF4108"/>
    <w:rsid w:val="00BF4A77"/>
    <w:rsid w:val="00C00592"/>
    <w:rsid w:val="00C01B24"/>
    <w:rsid w:val="00C03189"/>
    <w:rsid w:val="00C033C3"/>
    <w:rsid w:val="00C06042"/>
    <w:rsid w:val="00C13348"/>
    <w:rsid w:val="00C14A17"/>
    <w:rsid w:val="00C15C8B"/>
    <w:rsid w:val="00C16661"/>
    <w:rsid w:val="00C17633"/>
    <w:rsid w:val="00C17CAC"/>
    <w:rsid w:val="00C20855"/>
    <w:rsid w:val="00C23CE4"/>
    <w:rsid w:val="00C2400E"/>
    <w:rsid w:val="00C26673"/>
    <w:rsid w:val="00C30FA8"/>
    <w:rsid w:val="00C3438A"/>
    <w:rsid w:val="00C404DB"/>
    <w:rsid w:val="00C40D39"/>
    <w:rsid w:val="00C44CCA"/>
    <w:rsid w:val="00C46335"/>
    <w:rsid w:val="00C47E2C"/>
    <w:rsid w:val="00C47F50"/>
    <w:rsid w:val="00C51E08"/>
    <w:rsid w:val="00C52261"/>
    <w:rsid w:val="00C52431"/>
    <w:rsid w:val="00C545FA"/>
    <w:rsid w:val="00C610C6"/>
    <w:rsid w:val="00C61FBB"/>
    <w:rsid w:val="00C62255"/>
    <w:rsid w:val="00C632EB"/>
    <w:rsid w:val="00C650CF"/>
    <w:rsid w:val="00C71E0F"/>
    <w:rsid w:val="00C71FB0"/>
    <w:rsid w:val="00C72D67"/>
    <w:rsid w:val="00C733C9"/>
    <w:rsid w:val="00C7370A"/>
    <w:rsid w:val="00C7461D"/>
    <w:rsid w:val="00C7476E"/>
    <w:rsid w:val="00C77104"/>
    <w:rsid w:val="00C77D2F"/>
    <w:rsid w:val="00C80EEA"/>
    <w:rsid w:val="00C80EEB"/>
    <w:rsid w:val="00C80F30"/>
    <w:rsid w:val="00C82699"/>
    <w:rsid w:val="00C84B3D"/>
    <w:rsid w:val="00C85521"/>
    <w:rsid w:val="00C864E2"/>
    <w:rsid w:val="00C90EF4"/>
    <w:rsid w:val="00C91B5B"/>
    <w:rsid w:val="00C93513"/>
    <w:rsid w:val="00C9369B"/>
    <w:rsid w:val="00C9382E"/>
    <w:rsid w:val="00C9719C"/>
    <w:rsid w:val="00C97FE1"/>
    <w:rsid w:val="00CA2F92"/>
    <w:rsid w:val="00CA5A69"/>
    <w:rsid w:val="00CA78C4"/>
    <w:rsid w:val="00CB0623"/>
    <w:rsid w:val="00CB12CE"/>
    <w:rsid w:val="00CB2222"/>
    <w:rsid w:val="00CB2B0D"/>
    <w:rsid w:val="00CB2FA8"/>
    <w:rsid w:val="00CB376E"/>
    <w:rsid w:val="00CB497D"/>
    <w:rsid w:val="00CB5CAD"/>
    <w:rsid w:val="00CC0157"/>
    <w:rsid w:val="00CC12B8"/>
    <w:rsid w:val="00CC24E5"/>
    <w:rsid w:val="00CC3C5D"/>
    <w:rsid w:val="00CC40C9"/>
    <w:rsid w:val="00CC4A7F"/>
    <w:rsid w:val="00CC5429"/>
    <w:rsid w:val="00CD00A1"/>
    <w:rsid w:val="00CD0994"/>
    <w:rsid w:val="00CD1AB7"/>
    <w:rsid w:val="00CD1F7B"/>
    <w:rsid w:val="00CD2FA8"/>
    <w:rsid w:val="00CD3D9C"/>
    <w:rsid w:val="00CD72B2"/>
    <w:rsid w:val="00CE237D"/>
    <w:rsid w:val="00CE34AD"/>
    <w:rsid w:val="00CE4165"/>
    <w:rsid w:val="00CE481B"/>
    <w:rsid w:val="00CE5E30"/>
    <w:rsid w:val="00CF123E"/>
    <w:rsid w:val="00CF1862"/>
    <w:rsid w:val="00CF200D"/>
    <w:rsid w:val="00CF23C8"/>
    <w:rsid w:val="00CF3F1C"/>
    <w:rsid w:val="00CF427B"/>
    <w:rsid w:val="00CF5A9E"/>
    <w:rsid w:val="00D01D97"/>
    <w:rsid w:val="00D01DC2"/>
    <w:rsid w:val="00D0253A"/>
    <w:rsid w:val="00D05CC1"/>
    <w:rsid w:val="00D0618A"/>
    <w:rsid w:val="00D10A39"/>
    <w:rsid w:val="00D12F2C"/>
    <w:rsid w:val="00D13C32"/>
    <w:rsid w:val="00D1456B"/>
    <w:rsid w:val="00D16B96"/>
    <w:rsid w:val="00D2114A"/>
    <w:rsid w:val="00D2275B"/>
    <w:rsid w:val="00D25665"/>
    <w:rsid w:val="00D25923"/>
    <w:rsid w:val="00D26818"/>
    <w:rsid w:val="00D2753B"/>
    <w:rsid w:val="00D27729"/>
    <w:rsid w:val="00D303A9"/>
    <w:rsid w:val="00D30857"/>
    <w:rsid w:val="00D315E8"/>
    <w:rsid w:val="00D31D5C"/>
    <w:rsid w:val="00D33922"/>
    <w:rsid w:val="00D352A1"/>
    <w:rsid w:val="00D35B74"/>
    <w:rsid w:val="00D36FFD"/>
    <w:rsid w:val="00D406A8"/>
    <w:rsid w:val="00D41F94"/>
    <w:rsid w:val="00D44A26"/>
    <w:rsid w:val="00D45867"/>
    <w:rsid w:val="00D4636F"/>
    <w:rsid w:val="00D4781D"/>
    <w:rsid w:val="00D510D5"/>
    <w:rsid w:val="00D518F8"/>
    <w:rsid w:val="00D52045"/>
    <w:rsid w:val="00D52763"/>
    <w:rsid w:val="00D56770"/>
    <w:rsid w:val="00D57CA5"/>
    <w:rsid w:val="00D60EE9"/>
    <w:rsid w:val="00D61B19"/>
    <w:rsid w:val="00D65B63"/>
    <w:rsid w:val="00D65F47"/>
    <w:rsid w:val="00D73C57"/>
    <w:rsid w:val="00D76977"/>
    <w:rsid w:val="00D76DE3"/>
    <w:rsid w:val="00D80C10"/>
    <w:rsid w:val="00D81169"/>
    <w:rsid w:val="00D82FA5"/>
    <w:rsid w:val="00D8434E"/>
    <w:rsid w:val="00D84C44"/>
    <w:rsid w:val="00D850CC"/>
    <w:rsid w:val="00D852A9"/>
    <w:rsid w:val="00D915F5"/>
    <w:rsid w:val="00D92FEB"/>
    <w:rsid w:val="00D95449"/>
    <w:rsid w:val="00D95EC1"/>
    <w:rsid w:val="00D96463"/>
    <w:rsid w:val="00D97FD6"/>
    <w:rsid w:val="00DA15A1"/>
    <w:rsid w:val="00DA1CB0"/>
    <w:rsid w:val="00DA2B54"/>
    <w:rsid w:val="00DA304C"/>
    <w:rsid w:val="00DA3FCB"/>
    <w:rsid w:val="00DA4313"/>
    <w:rsid w:val="00DA5195"/>
    <w:rsid w:val="00DA7760"/>
    <w:rsid w:val="00DA7A87"/>
    <w:rsid w:val="00DB0A2F"/>
    <w:rsid w:val="00DB22A2"/>
    <w:rsid w:val="00DB2C74"/>
    <w:rsid w:val="00DB4168"/>
    <w:rsid w:val="00DB4EFD"/>
    <w:rsid w:val="00DB536D"/>
    <w:rsid w:val="00DB79FB"/>
    <w:rsid w:val="00DC3097"/>
    <w:rsid w:val="00DC3370"/>
    <w:rsid w:val="00DC5221"/>
    <w:rsid w:val="00DC5CA1"/>
    <w:rsid w:val="00DD1D8B"/>
    <w:rsid w:val="00DD1F02"/>
    <w:rsid w:val="00DD3270"/>
    <w:rsid w:val="00DD4853"/>
    <w:rsid w:val="00DE087C"/>
    <w:rsid w:val="00DE0DB8"/>
    <w:rsid w:val="00DE1614"/>
    <w:rsid w:val="00DE23B4"/>
    <w:rsid w:val="00DE4552"/>
    <w:rsid w:val="00DE5535"/>
    <w:rsid w:val="00DE7FE2"/>
    <w:rsid w:val="00DF2623"/>
    <w:rsid w:val="00DF3FBB"/>
    <w:rsid w:val="00DF4A0A"/>
    <w:rsid w:val="00E000E4"/>
    <w:rsid w:val="00E0220D"/>
    <w:rsid w:val="00E03A52"/>
    <w:rsid w:val="00E05D25"/>
    <w:rsid w:val="00E1137E"/>
    <w:rsid w:val="00E11AF0"/>
    <w:rsid w:val="00E13182"/>
    <w:rsid w:val="00E13F6C"/>
    <w:rsid w:val="00E17ABF"/>
    <w:rsid w:val="00E20282"/>
    <w:rsid w:val="00E214A2"/>
    <w:rsid w:val="00E21EE2"/>
    <w:rsid w:val="00E22486"/>
    <w:rsid w:val="00E22A3D"/>
    <w:rsid w:val="00E22D44"/>
    <w:rsid w:val="00E24452"/>
    <w:rsid w:val="00E25098"/>
    <w:rsid w:val="00E27321"/>
    <w:rsid w:val="00E31C55"/>
    <w:rsid w:val="00E329B8"/>
    <w:rsid w:val="00E345ED"/>
    <w:rsid w:val="00E361BB"/>
    <w:rsid w:val="00E37391"/>
    <w:rsid w:val="00E379E1"/>
    <w:rsid w:val="00E37D78"/>
    <w:rsid w:val="00E4032D"/>
    <w:rsid w:val="00E40ECE"/>
    <w:rsid w:val="00E42AA3"/>
    <w:rsid w:val="00E42E69"/>
    <w:rsid w:val="00E45ED3"/>
    <w:rsid w:val="00E47229"/>
    <w:rsid w:val="00E476F6"/>
    <w:rsid w:val="00E520C8"/>
    <w:rsid w:val="00E5220B"/>
    <w:rsid w:val="00E522B3"/>
    <w:rsid w:val="00E52E69"/>
    <w:rsid w:val="00E56454"/>
    <w:rsid w:val="00E62DB4"/>
    <w:rsid w:val="00E62FB7"/>
    <w:rsid w:val="00E656EA"/>
    <w:rsid w:val="00E65CF9"/>
    <w:rsid w:val="00E66FA3"/>
    <w:rsid w:val="00E67F7C"/>
    <w:rsid w:val="00E70467"/>
    <w:rsid w:val="00E70703"/>
    <w:rsid w:val="00E71B13"/>
    <w:rsid w:val="00E75C48"/>
    <w:rsid w:val="00E771E8"/>
    <w:rsid w:val="00E774D5"/>
    <w:rsid w:val="00E77A14"/>
    <w:rsid w:val="00E8177F"/>
    <w:rsid w:val="00E81C90"/>
    <w:rsid w:val="00E8259E"/>
    <w:rsid w:val="00E84E46"/>
    <w:rsid w:val="00E91C16"/>
    <w:rsid w:val="00E9284C"/>
    <w:rsid w:val="00E94694"/>
    <w:rsid w:val="00E9619F"/>
    <w:rsid w:val="00E97061"/>
    <w:rsid w:val="00E97E03"/>
    <w:rsid w:val="00EA377E"/>
    <w:rsid w:val="00EA48A7"/>
    <w:rsid w:val="00EA525C"/>
    <w:rsid w:val="00EA61DC"/>
    <w:rsid w:val="00EA672A"/>
    <w:rsid w:val="00EB0E2E"/>
    <w:rsid w:val="00EB188E"/>
    <w:rsid w:val="00EB1A8C"/>
    <w:rsid w:val="00EB1EAE"/>
    <w:rsid w:val="00EB281A"/>
    <w:rsid w:val="00EB3538"/>
    <w:rsid w:val="00EB4C4B"/>
    <w:rsid w:val="00EB7157"/>
    <w:rsid w:val="00EB7DBF"/>
    <w:rsid w:val="00EC1837"/>
    <w:rsid w:val="00EC2264"/>
    <w:rsid w:val="00EC26B2"/>
    <w:rsid w:val="00EC3FFD"/>
    <w:rsid w:val="00EC4A3A"/>
    <w:rsid w:val="00EC64E0"/>
    <w:rsid w:val="00EC7E6B"/>
    <w:rsid w:val="00ED1B63"/>
    <w:rsid w:val="00ED24B0"/>
    <w:rsid w:val="00ED4017"/>
    <w:rsid w:val="00ED414C"/>
    <w:rsid w:val="00ED5E7E"/>
    <w:rsid w:val="00ED6B72"/>
    <w:rsid w:val="00ED7B24"/>
    <w:rsid w:val="00EE5D91"/>
    <w:rsid w:val="00EE74E2"/>
    <w:rsid w:val="00EE7667"/>
    <w:rsid w:val="00EF2164"/>
    <w:rsid w:val="00EF2C0F"/>
    <w:rsid w:val="00EF7491"/>
    <w:rsid w:val="00F020EC"/>
    <w:rsid w:val="00F04531"/>
    <w:rsid w:val="00F05C16"/>
    <w:rsid w:val="00F07248"/>
    <w:rsid w:val="00F07542"/>
    <w:rsid w:val="00F07DD7"/>
    <w:rsid w:val="00F10EC2"/>
    <w:rsid w:val="00F11102"/>
    <w:rsid w:val="00F1431C"/>
    <w:rsid w:val="00F1524D"/>
    <w:rsid w:val="00F164C3"/>
    <w:rsid w:val="00F16515"/>
    <w:rsid w:val="00F16E46"/>
    <w:rsid w:val="00F2344D"/>
    <w:rsid w:val="00F2384C"/>
    <w:rsid w:val="00F23BD0"/>
    <w:rsid w:val="00F257A3"/>
    <w:rsid w:val="00F27B4B"/>
    <w:rsid w:val="00F27D9A"/>
    <w:rsid w:val="00F27F2D"/>
    <w:rsid w:val="00F311C9"/>
    <w:rsid w:val="00F31843"/>
    <w:rsid w:val="00F321E7"/>
    <w:rsid w:val="00F337FF"/>
    <w:rsid w:val="00F34B86"/>
    <w:rsid w:val="00F34D98"/>
    <w:rsid w:val="00F3503C"/>
    <w:rsid w:val="00F404C6"/>
    <w:rsid w:val="00F40E60"/>
    <w:rsid w:val="00F4379E"/>
    <w:rsid w:val="00F44D2C"/>
    <w:rsid w:val="00F476A6"/>
    <w:rsid w:val="00F51EC7"/>
    <w:rsid w:val="00F5206B"/>
    <w:rsid w:val="00F525C2"/>
    <w:rsid w:val="00F549BF"/>
    <w:rsid w:val="00F54C32"/>
    <w:rsid w:val="00F55C98"/>
    <w:rsid w:val="00F610F0"/>
    <w:rsid w:val="00F621F5"/>
    <w:rsid w:val="00F62997"/>
    <w:rsid w:val="00F65652"/>
    <w:rsid w:val="00F70E7D"/>
    <w:rsid w:val="00F70FC0"/>
    <w:rsid w:val="00F743B5"/>
    <w:rsid w:val="00F74FA5"/>
    <w:rsid w:val="00F75248"/>
    <w:rsid w:val="00F774EC"/>
    <w:rsid w:val="00F7790F"/>
    <w:rsid w:val="00F80577"/>
    <w:rsid w:val="00F811AE"/>
    <w:rsid w:val="00F837B2"/>
    <w:rsid w:val="00F87593"/>
    <w:rsid w:val="00F87C19"/>
    <w:rsid w:val="00F902CC"/>
    <w:rsid w:val="00F91922"/>
    <w:rsid w:val="00F91FEA"/>
    <w:rsid w:val="00F9267E"/>
    <w:rsid w:val="00F930ED"/>
    <w:rsid w:val="00F94A44"/>
    <w:rsid w:val="00F9567E"/>
    <w:rsid w:val="00F9721A"/>
    <w:rsid w:val="00F9727F"/>
    <w:rsid w:val="00F97286"/>
    <w:rsid w:val="00F97EF1"/>
    <w:rsid w:val="00FA03E7"/>
    <w:rsid w:val="00FA3D03"/>
    <w:rsid w:val="00FA40FF"/>
    <w:rsid w:val="00FA4243"/>
    <w:rsid w:val="00FA573F"/>
    <w:rsid w:val="00FA7CED"/>
    <w:rsid w:val="00FB3B17"/>
    <w:rsid w:val="00FB43FF"/>
    <w:rsid w:val="00FB5D96"/>
    <w:rsid w:val="00FB67D5"/>
    <w:rsid w:val="00FC1CA8"/>
    <w:rsid w:val="00FC2245"/>
    <w:rsid w:val="00FC34C9"/>
    <w:rsid w:val="00FC5FAD"/>
    <w:rsid w:val="00FC629E"/>
    <w:rsid w:val="00FC6551"/>
    <w:rsid w:val="00FC69B5"/>
    <w:rsid w:val="00FD02F6"/>
    <w:rsid w:val="00FD11DE"/>
    <w:rsid w:val="00FD2E2F"/>
    <w:rsid w:val="00FD4119"/>
    <w:rsid w:val="00FD6418"/>
    <w:rsid w:val="00FD6D52"/>
    <w:rsid w:val="00FE2559"/>
    <w:rsid w:val="00FE2EB4"/>
    <w:rsid w:val="00FE426C"/>
    <w:rsid w:val="00FE45D4"/>
    <w:rsid w:val="00FE72DE"/>
    <w:rsid w:val="00FF0B48"/>
    <w:rsid w:val="00FF0CF2"/>
    <w:rsid w:val="00FF32C0"/>
    <w:rsid w:val="00FF3F12"/>
    <w:rsid w:val="00FF4BA9"/>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1F1"/>
    <w:pPr>
      <w:suppressAutoHyphens/>
      <w:spacing w:line="360" w:lineRule="auto"/>
    </w:pPr>
    <w:rPr>
      <w:rFonts w:ascii="Arial" w:hAnsi="Arial"/>
      <w:lang w:eastAsia="ar-SA"/>
    </w:rPr>
  </w:style>
  <w:style w:type="paragraph" w:styleId="Heading1">
    <w:name w:val="heading 1"/>
    <w:basedOn w:val="Normal"/>
    <w:next w:val="Normal"/>
    <w:link w:val="Heading1Char"/>
    <w:qFormat/>
    <w:rsid w:val="00740B3E"/>
    <w:pPr>
      <w:keepNext/>
      <w:numPr>
        <w:numId w:val="3"/>
      </w:numPr>
      <w:spacing w:line="240" w:lineRule="auto"/>
      <w:outlineLvl w:val="0"/>
    </w:pPr>
    <w:rPr>
      <w:rFonts w:ascii="Calibri" w:eastAsia="MS Gothic" w:hAnsi="Calibri" w:cs="Calibri"/>
      <w:b/>
      <w:bCs/>
      <w:color w:val="006699"/>
      <w:kern w:val="32"/>
      <w:sz w:val="36"/>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7B77CC"/>
    <w:pPr>
      <w:keepNext/>
      <w:suppressAutoHyphens w:val="0"/>
      <w:spacing w:before="240" w:after="60" w:line="240" w:lineRule="auto"/>
      <w:outlineLvl w:val="2"/>
    </w:pPr>
    <w:rPr>
      <w:rFonts w:ascii="Calibri" w:hAnsi="Calibri" w:cs="Calibri"/>
      <w:bCs/>
      <w:color w:val="0099CC"/>
      <w:sz w:val="36"/>
      <w:szCs w:val="36"/>
      <w:lang w:eastAsia="en-US"/>
    </w:rPr>
  </w:style>
  <w:style w:type="paragraph" w:styleId="Heading4">
    <w:name w:val="heading 4"/>
    <w:basedOn w:val="Heading1"/>
    <w:next w:val="Normal"/>
    <w:qFormat/>
    <w:rsid w:val="00F173A3"/>
    <w:pPr>
      <w:numPr>
        <w:ilvl w:val="3"/>
        <w:numId w:val="2"/>
      </w:numPr>
      <w:outlineLvl w:val="3"/>
    </w:pPr>
    <w:rPr>
      <w:b w:val="0"/>
      <w:bCs w:val="0"/>
      <w:sz w:val="28"/>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eastAsia="en-US"/>
    </w:rPr>
  </w:style>
  <w:style w:type="character" w:customStyle="1" w:styleId="Heading1Char">
    <w:name w:val="Heading 1 Char"/>
    <w:link w:val="Heading1"/>
    <w:rsid w:val="00740B3E"/>
    <w:rPr>
      <w:rFonts w:ascii="Calibri" w:eastAsia="MS Gothic" w:hAnsi="Calibri" w:cs="Calibri"/>
      <w:b/>
      <w:bCs/>
      <w:color w:val="006699"/>
      <w:kern w:val="32"/>
      <w:sz w:val="36"/>
      <w:szCs w:val="32"/>
      <w:lang w:eastAsia="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qFormat/>
    <w:rsid w:val="009C208A"/>
    <w:pPr>
      <w:spacing w:before="360"/>
    </w:pPr>
    <w:rPr>
      <w:rFonts w:ascii="Calibri" w:hAnsi="Calibri"/>
      <w:b/>
      <w:caps/>
      <w:sz w:val="24"/>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uiPriority w:val="99"/>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lang w:eastAsia="en-US"/>
    </w:rPr>
  </w:style>
  <w:style w:type="character" w:styleId="FootnoteReference">
    <w:name w:val="footnote reference"/>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qFormat/>
    <w:rsid w:val="00F94B6A"/>
    <w:pPr>
      <w:spacing w:before="240"/>
    </w:pPr>
    <w:rPr>
      <w:rFonts w:ascii="Cambria" w:hAnsi="Cambria"/>
      <w:b/>
    </w:rPr>
  </w:style>
  <w:style w:type="character" w:customStyle="1" w:styleId="TOC1Char">
    <w:name w:val="TOC 1 Char"/>
    <w:link w:val="TOC1"/>
    <w:uiPriority w:val="39"/>
    <w:rsid w:val="009C208A"/>
    <w:rPr>
      <w:rFonts w:ascii="Calibri" w:hAnsi="Calibri"/>
      <w:b/>
      <w:caps/>
      <w:sz w:val="24"/>
      <w:szCs w:val="24"/>
      <w:lang w:eastAsia="ar-SA"/>
    </w:rPr>
  </w:style>
  <w:style w:type="character" w:styleId="CommentReference">
    <w:name w:val="annotation reference"/>
    <w:semiHidden/>
    <w:rsid w:val="00913E64"/>
    <w:rPr>
      <w:sz w:val="16"/>
      <w:szCs w:val="16"/>
    </w:rPr>
  </w:style>
  <w:style w:type="paragraph" w:styleId="CommentText">
    <w:name w:val="annotation text"/>
    <w:basedOn w:val="Normal"/>
    <w:link w:val="CommentTextChar"/>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eastAsia="en-US"/>
    </w:rPr>
  </w:style>
  <w:style w:type="paragraph" w:styleId="PlainText">
    <w:name w:val="Plain Text"/>
    <w:basedOn w:val="Normal"/>
    <w:semiHidden/>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uiPriority w:val="22"/>
    <w:qFormat/>
    <w:rsid w:val="00055EB9"/>
    <w:rPr>
      <w:b/>
      <w:bCs/>
    </w:rPr>
  </w:style>
  <w:style w:type="character" w:customStyle="1" w:styleId="apple-converted-space">
    <w:name w:val="apple-converted-space"/>
    <w:rsid w:val="0036166A"/>
  </w:style>
  <w:style w:type="paragraph" w:customStyle="1" w:styleId="Heading1a">
    <w:name w:val="Heading 1a"/>
    <w:basedOn w:val="Heading1"/>
    <w:next w:val="Normal"/>
    <w:rsid w:val="00F173A3"/>
    <w:rPr>
      <w:color w:val="336699"/>
    </w:rPr>
  </w:style>
  <w:style w:type="paragraph" w:customStyle="1" w:styleId="Heading2a">
    <w:name w:val="Heading 2a"/>
    <w:basedOn w:val="Heading1a"/>
    <w:next w:val="Normal"/>
    <w:rsid w:val="00F173A3"/>
    <w:pPr>
      <w:numPr>
        <w:numId w:val="2"/>
      </w:numPr>
    </w:pPr>
    <w:rPr>
      <w:rFonts w:ascii="Arial Bold" w:hAnsi="Arial Bold"/>
      <w:sz w:val="28"/>
    </w:rPr>
  </w:style>
  <w:style w:type="character" w:customStyle="1" w:styleId="FootnoteTextChar">
    <w:name w:val="Footnote Text Char"/>
    <w:link w:val="FootnoteText"/>
    <w:rsid w:val="00F4379E"/>
  </w:style>
  <w:style w:type="paragraph" w:styleId="TOC3">
    <w:name w:val="toc 3"/>
    <w:basedOn w:val="Normal"/>
    <w:next w:val="Normal"/>
    <w:autoRedefine/>
    <w:uiPriority w:val="39"/>
    <w:qFormat/>
    <w:rsid w:val="008F4117"/>
    <w:pPr>
      <w:ind w:left="200"/>
    </w:pPr>
    <w:rPr>
      <w:rFonts w:ascii="Cambria" w:hAnsi="Cambria"/>
    </w:rPr>
  </w:style>
  <w:style w:type="paragraph" w:customStyle="1" w:styleId="TOCHeading1">
    <w:name w:val="TOC Heading1"/>
    <w:basedOn w:val="Heading1"/>
    <w:next w:val="Normal"/>
    <w:uiPriority w:val="39"/>
    <w:unhideWhenUsed/>
    <w:qFormat/>
    <w:rsid w:val="008F4117"/>
    <w:pPr>
      <w:keepLines/>
      <w:suppressAutoHyphens w:val="0"/>
      <w:spacing w:before="480" w:line="276" w:lineRule="auto"/>
      <w:outlineLvl w:val="9"/>
    </w:pPr>
    <w:rPr>
      <w:rFonts w:ascii="Cambria" w:hAnsi="Cambria" w:cs="Times New Roman"/>
      <w:color w:val="365F91"/>
      <w:kern w:val="0"/>
      <w:szCs w:val="28"/>
      <w:lang w:eastAsia="ja-JP"/>
    </w:rPr>
  </w:style>
  <w:style w:type="table" w:styleId="TableGrid">
    <w:name w:val="Table Grid"/>
    <w:basedOn w:val="TableNormal"/>
    <w:rsid w:val="00107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1077E3"/>
    <w:pPr>
      <w:tabs>
        <w:tab w:val="decimal" w:pos="360"/>
      </w:tabs>
      <w:suppressAutoHyphens w:val="0"/>
      <w:spacing w:after="200" w:line="276" w:lineRule="auto"/>
    </w:pPr>
    <w:rPr>
      <w:rFonts w:ascii="Calibri" w:eastAsia="Calibri" w:hAnsi="Calibri" w:cs="Arial"/>
      <w:sz w:val="22"/>
      <w:szCs w:val="22"/>
      <w:lang w:eastAsia="ja-JP"/>
    </w:rPr>
  </w:style>
  <w:style w:type="character" w:customStyle="1" w:styleId="SubtleEmphasis1">
    <w:name w:val="Subtle Emphasis1"/>
    <w:uiPriority w:val="19"/>
    <w:qFormat/>
    <w:rsid w:val="001077E3"/>
    <w:rPr>
      <w:i/>
      <w:iCs/>
      <w:color w:val="000000"/>
    </w:rPr>
  </w:style>
  <w:style w:type="table" w:customStyle="1" w:styleId="IntenseReference1">
    <w:name w:val="Intense Reference1"/>
    <w:basedOn w:val="TableNormal"/>
    <w:uiPriority w:val="64"/>
    <w:qFormat/>
    <w:rsid w:val="001077E3"/>
    <w:rPr>
      <w:rFonts w:ascii="Calibri" w:eastAsia="MS Mincho" w:hAnsi="Calibri" w:cs="Arial"/>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Elegant">
    <w:name w:val="Table Elegant"/>
    <w:basedOn w:val="TableNormal"/>
    <w:rsid w:val="001077E3"/>
    <w:pPr>
      <w:suppressAutoHyphens/>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B64417"/>
    <w:pPr>
      <w:ind w:left="720"/>
      <w:contextualSpacing/>
    </w:pPr>
    <w:rPr>
      <w:rFonts w:ascii="Garamond" w:hAnsi="Garamond"/>
      <w:sz w:val="24"/>
    </w:rPr>
  </w:style>
  <w:style w:type="paragraph" w:styleId="EndnoteText">
    <w:name w:val="endnote text"/>
    <w:basedOn w:val="Normal"/>
    <w:link w:val="EndnoteTextChar"/>
    <w:rsid w:val="003777A5"/>
  </w:style>
  <w:style w:type="character" w:customStyle="1" w:styleId="EndnoteTextChar">
    <w:name w:val="Endnote Text Char"/>
    <w:link w:val="EndnoteText"/>
    <w:rsid w:val="003777A5"/>
    <w:rPr>
      <w:rFonts w:ascii="Arial" w:hAnsi="Arial"/>
      <w:lang w:eastAsia="ar-SA"/>
    </w:rPr>
  </w:style>
  <w:style w:type="character" w:styleId="EndnoteReference">
    <w:name w:val="endnote reference"/>
    <w:rsid w:val="003777A5"/>
    <w:rPr>
      <w:vertAlign w:val="superscript"/>
    </w:rPr>
  </w:style>
  <w:style w:type="paragraph" w:styleId="TOC4">
    <w:name w:val="toc 4"/>
    <w:basedOn w:val="Normal"/>
    <w:next w:val="Normal"/>
    <w:autoRedefine/>
    <w:rsid w:val="00DB2C74"/>
    <w:pPr>
      <w:ind w:left="400"/>
    </w:pPr>
    <w:rPr>
      <w:rFonts w:ascii="Cambria" w:hAnsi="Cambria"/>
    </w:rPr>
  </w:style>
  <w:style w:type="paragraph" w:styleId="TOC5">
    <w:name w:val="toc 5"/>
    <w:basedOn w:val="Normal"/>
    <w:next w:val="Normal"/>
    <w:autoRedefine/>
    <w:rsid w:val="00DB2C74"/>
    <w:pPr>
      <w:ind w:left="600"/>
    </w:pPr>
    <w:rPr>
      <w:rFonts w:ascii="Cambria" w:hAnsi="Cambria"/>
    </w:rPr>
  </w:style>
  <w:style w:type="paragraph" w:styleId="TOC6">
    <w:name w:val="toc 6"/>
    <w:basedOn w:val="Normal"/>
    <w:next w:val="Normal"/>
    <w:autoRedefine/>
    <w:rsid w:val="00DB2C74"/>
    <w:pPr>
      <w:ind w:left="800"/>
    </w:pPr>
    <w:rPr>
      <w:rFonts w:ascii="Cambria" w:hAnsi="Cambria"/>
    </w:rPr>
  </w:style>
  <w:style w:type="paragraph" w:styleId="TOC7">
    <w:name w:val="toc 7"/>
    <w:basedOn w:val="Normal"/>
    <w:next w:val="Normal"/>
    <w:autoRedefine/>
    <w:rsid w:val="00DB2C74"/>
    <w:pPr>
      <w:ind w:left="1000"/>
    </w:pPr>
    <w:rPr>
      <w:rFonts w:ascii="Cambria" w:hAnsi="Cambria"/>
    </w:rPr>
  </w:style>
  <w:style w:type="paragraph" w:styleId="TOC8">
    <w:name w:val="toc 8"/>
    <w:basedOn w:val="Normal"/>
    <w:next w:val="Normal"/>
    <w:autoRedefine/>
    <w:rsid w:val="00DB2C74"/>
    <w:pPr>
      <w:ind w:left="1200"/>
    </w:pPr>
    <w:rPr>
      <w:rFonts w:ascii="Cambria" w:hAnsi="Cambria"/>
    </w:rPr>
  </w:style>
  <w:style w:type="paragraph" w:styleId="TOC9">
    <w:name w:val="toc 9"/>
    <w:basedOn w:val="Normal"/>
    <w:next w:val="Normal"/>
    <w:autoRedefine/>
    <w:rsid w:val="00DB2C74"/>
    <w:pPr>
      <w:ind w:left="1400"/>
    </w:pPr>
    <w:rPr>
      <w:rFonts w:ascii="Cambria" w:hAnsi="Cambria"/>
    </w:rPr>
  </w:style>
  <w:style w:type="paragraph" w:customStyle="1" w:styleId="ColorfulShading-Accent11">
    <w:name w:val="Colorful Shading - Accent 11"/>
    <w:hidden/>
    <w:uiPriority w:val="99"/>
    <w:semiHidden/>
    <w:rsid w:val="000C4F1E"/>
    <w:rPr>
      <w:rFonts w:ascii="Arial" w:hAnsi="Arial"/>
      <w:lang w:eastAsia="ar-SA"/>
    </w:rPr>
  </w:style>
  <w:style w:type="paragraph" w:styleId="ListParagraph">
    <w:name w:val="List Paragraph"/>
    <w:basedOn w:val="Normal"/>
    <w:uiPriority w:val="34"/>
    <w:qFormat/>
    <w:rsid w:val="00B14A42"/>
    <w:pPr>
      <w:suppressAutoHyphens w:val="0"/>
      <w:spacing w:line="240" w:lineRule="auto"/>
      <w:ind w:left="720"/>
      <w:contextualSpacing/>
    </w:pPr>
    <w:rPr>
      <w:rFonts w:ascii="Cambria" w:eastAsia="MS Mincho" w:hAnsi="Cambria"/>
      <w:sz w:val="24"/>
      <w:szCs w:val="24"/>
      <w:lang w:eastAsia="en-US"/>
    </w:rPr>
  </w:style>
  <w:style w:type="character" w:customStyle="1" w:styleId="CommentTextChar">
    <w:name w:val="Comment Text Char"/>
    <w:basedOn w:val="DefaultParagraphFont"/>
    <w:link w:val="CommentText"/>
    <w:semiHidden/>
    <w:rsid w:val="00174EC4"/>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1F1"/>
    <w:pPr>
      <w:suppressAutoHyphens/>
      <w:spacing w:line="360" w:lineRule="auto"/>
    </w:pPr>
    <w:rPr>
      <w:rFonts w:ascii="Arial" w:hAnsi="Arial"/>
      <w:lang w:eastAsia="ar-SA"/>
    </w:rPr>
  </w:style>
  <w:style w:type="paragraph" w:styleId="Heading1">
    <w:name w:val="heading 1"/>
    <w:basedOn w:val="Normal"/>
    <w:next w:val="Normal"/>
    <w:link w:val="Heading1Char"/>
    <w:qFormat/>
    <w:rsid w:val="00740B3E"/>
    <w:pPr>
      <w:keepNext/>
      <w:numPr>
        <w:numId w:val="3"/>
      </w:numPr>
      <w:spacing w:line="240" w:lineRule="auto"/>
      <w:outlineLvl w:val="0"/>
    </w:pPr>
    <w:rPr>
      <w:rFonts w:ascii="Calibri" w:eastAsia="MS Gothic" w:hAnsi="Calibri" w:cs="Calibri"/>
      <w:b/>
      <w:bCs/>
      <w:color w:val="006699"/>
      <w:kern w:val="32"/>
      <w:sz w:val="36"/>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7B77CC"/>
    <w:pPr>
      <w:keepNext/>
      <w:suppressAutoHyphens w:val="0"/>
      <w:spacing w:before="240" w:after="60" w:line="240" w:lineRule="auto"/>
      <w:outlineLvl w:val="2"/>
    </w:pPr>
    <w:rPr>
      <w:rFonts w:ascii="Calibri" w:hAnsi="Calibri" w:cs="Calibri"/>
      <w:bCs/>
      <w:color w:val="0099CC"/>
      <w:sz w:val="36"/>
      <w:szCs w:val="36"/>
      <w:lang w:eastAsia="en-US"/>
    </w:rPr>
  </w:style>
  <w:style w:type="paragraph" w:styleId="Heading4">
    <w:name w:val="heading 4"/>
    <w:basedOn w:val="Heading1"/>
    <w:next w:val="Normal"/>
    <w:qFormat/>
    <w:rsid w:val="00F173A3"/>
    <w:pPr>
      <w:numPr>
        <w:ilvl w:val="3"/>
        <w:numId w:val="2"/>
      </w:numPr>
      <w:outlineLvl w:val="3"/>
    </w:pPr>
    <w:rPr>
      <w:b w:val="0"/>
      <w:bCs w:val="0"/>
      <w:sz w:val="28"/>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eastAsia="en-US"/>
    </w:rPr>
  </w:style>
  <w:style w:type="character" w:customStyle="1" w:styleId="Heading1Char">
    <w:name w:val="Heading 1 Char"/>
    <w:link w:val="Heading1"/>
    <w:rsid w:val="00740B3E"/>
    <w:rPr>
      <w:rFonts w:ascii="Calibri" w:eastAsia="MS Gothic" w:hAnsi="Calibri" w:cs="Calibri"/>
      <w:b/>
      <w:bCs/>
      <w:color w:val="006699"/>
      <w:kern w:val="32"/>
      <w:sz w:val="36"/>
      <w:szCs w:val="32"/>
      <w:lang w:eastAsia="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qFormat/>
    <w:rsid w:val="009C208A"/>
    <w:pPr>
      <w:spacing w:before="360"/>
    </w:pPr>
    <w:rPr>
      <w:rFonts w:ascii="Calibri" w:hAnsi="Calibri"/>
      <w:b/>
      <w:caps/>
      <w:sz w:val="24"/>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uiPriority w:val="99"/>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lang w:eastAsia="en-US"/>
    </w:rPr>
  </w:style>
  <w:style w:type="character" w:styleId="FootnoteReference">
    <w:name w:val="footnote reference"/>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qFormat/>
    <w:rsid w:val="00F94B6A"/>
    <w:pPr>
      <w:spacing w:before="240"/>
    </w:pPr>
    <w:rPr>
      <w:rFonts w:ascii="Cambria" w:hAnsi="Cambria"/>
      <w:b/>
    </w:rPr>
  </w:style>
  <w:style w:type="character" w:customStyle="1" w:styleId="TOC1Char">
    <w:name w:val="TOC 1 Char"/>
    <w:link w:val="TOC1"/>
    <w:uiPriority w:val="39"/>
    <w:rsid w:val="009C208A"/>
    <w:rPr>
      <w:rFonts w:ascii="Calibri" w:hAnsi="Calibri"/>
      <w:b/>
      <w:caps/>
      <w:sz w:val="24"/>
      <w:szCs w:val="24"/>
      <w:lang w:eastAsia="ar-SA"/>
    </w:rPr>
  </w:style>
  <w:style w:type="character" w:styleId="CommentReference">
    <w:name w:val="annotation reference"/>
    <w:semiHidden/>
    <w:rsid w:val="00913E64"/>
    <w:rPr>
      <w:sz w:val="16"/>
      <w:szCs w:val="16"/>
    </w:rPr>
  </w:style>
  <w:style w:type="paragraph" w:styleId="CommentText">
    <w:name w:val="annotation text"/>
    <w:basedOn w:val="Normal"/>
    <w:link w:val="CommentTextChar"/>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eastAsia="en-US"/>
    </w:rPr>
  </w:style>
  <w:style w:type="paragraph" w:styleId="PlainText">
    <w:name w:val="Plain Text"/>
    <w:basedOn w:val="Normal"/>
    <w:semiHidden/>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uiPriority w:val="22"/>
    <w:qFormat/>
    <w:rsid w:val="00055EB9"/>
    <w:rPr>
      <w:b/>
      <w:bCs/>
    </w:rPr>
  </w:style>
  <w:style w:type="character" w:customStyle="1" w:styleId="apple-converted-space">
    <w:name w:val="apple-converted-space"/>
    <w:rsid w:val="0036166A"/>
  </w:style>
  <w:style w:type="paragraph" w:customStyle="1" w:styleId="Heading1a">
    <w:name w:val="Heading 1a"/>
    <w:basedOn w:val="Heading1"/>
    <w:next w:val="Normal"/>
    <w:rsid w:val="00F173A3"/>
    <w:rPr>
      <w:color w:val="336699"/>
    </w:rPr>
  </w:style>
  <w:style w:type="paragraph" w:customStyle="1" w:styleId="Heading2a">
    <w:name w:val="Heading 2a"/>
    <w:basedOn w:val="Heading1a"/>
    <w:next w:val="Normal"/>
    <w:rsid w:val="00F173A3"/>
    <w:pPr>
      <w:numPr>
        <w:numId w:val="2"/>
      </w:numPr>
    </w:pPr>
    <w:rPr>
      <w:rFonts w:ascii="Arial Bold" w:hAnsi="Arial Bold"/>
      <w:sz w:val="28"/>
    </w:rPr>
  </w:style>
  <w:style w:type="character" w:customStyle="1" w:styleId="FootnoteTextChar">
    <w:name w:val="Footnote Text Char"/>
    <w:link w:val="FootnoteText"/>
    <w:rsid w:val="00F4379E"/>
  </w:style>
  <w:style w:type="paragraph" w:styleId="TOC3">
    <w:name w:val="toc 3"/>
    <w:basedOn w:val="Normal"/>
    <w:next w:val="Normal"/>
    <w:autoRedefine/>
    <w:uiPriority w:val="39"/>
    <w:qFormat/>
    <w:rsid w:val="008F4117"/>
    <w:pPr>
      <w:ind w:left="200"/>
    </w:pPr>
    <w:rPr>
      <w:rFonts w:ascii="Cambria" w:hAnsi="Cambria"/>
    </w:rPr>
  </w:style>
  <w:style w:type="paragraph" w:customStyle="1" w:styleId="TOCHeading1">
    <w:name w:val="TOC Heading1"/>
    <w:basedOn w:val="Heading1"/>
    <w:next w:val="Normal"/>
    <w:uiPriority w:val="39"/>
    <w:unhideWhenUsed/>
    <w:qFormat/>
    <w:rsid w:val="008F4117"/>
    <w:pPr>
      <w:keepLines/>
      <w:suppressAutoHyphens w:val="0"/>
      <w:spacing w:before="480" w:line="276" w:lineRule="auto"/>
      <w:outlineLvl w:val="9"/>
    </w:pPr>
    <w:rPr>
      <w:rFonts w:ascii="Cambria" w:hAnsi="Cambria" w:cs="Times New Roman"/>
      <w:color w:val="365F91"/>
      <w:kern w:val="0"/>
      <w:szCs w:val="28"/>
      <w:lang w:eastAsia="ja-JP"/>
    </w:rPr>
  </w:style>
  <w:style w:type="table" w:styleId="TableGrid">
    <w:name w:val="Table Grid"/>
    <w:basedOn w:val="TableNormal"/>
    <w:rsid w:val="00107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1077E3"/>
    <w:pPr>
      <w:tabs>
        <w:tab w:val="decimal" w:pos="360"/>
      </w:tabs>
      <w:suppressAutoHyphens w:val="0"/>
      <w:spacing w:after="200" w:line="276" w:lineRule="auto"/>
    </w:pPr>
    <w:rPr>
      <w:rFonts w:ascii="Calibri" w:eastAsia="Calibri" w:hAnsi="Calibri" w:cs="Arial"/>
      <w:sz w:val="22"/>
      <w:szCs w:val="22"/>
      <w:lang w:eastAsia="ja-JP"/>
    </w:rPr>
  </w:style>
  <w:style w:type="character" w:customStyle="1" w:styleId="SubtleEmphasis1">
    <w:name w:val="Subtle Emphasis1"/>
    <w:uiPriority w:val="19"/>
    <w:qFormat/>
    <w:rsid w:val="001077E3"/>
    <w:rPr>
      <w:i/>
      <w:iCs/>
      <w:color w:val="000000"/>
    </w:rPr>
  </w:style>
  <w:style w:type="table" w:customStyle="1" w:styleId="IntenseReference1">
    <w:name w:val="Intense Reference1"/>
    <w:basedOn w:val="TableNormal"/>
    <w:uiPriority w:val="64"/>
    <w:qFormat/>
    <w:rsid w:val="001077E3"/>
    <w:rPr>
      <w:rFonts w:ascii="Calibri" w:eastAsia="MS Mincho" w:hAnsi="Calibri" w:cs="Arial"/>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Elegant">
    <w:name w:val="Table Elegant"/>
    <w:basedOn w:val="TableNormal"/>
    <w:rsid w:val="001077E3"/>
    <w:pPr>
      <w:suppressAutoHyphens/>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B64417"/>
    <w:pPr>
      <w:ind w:left="720"/>
      <w:contextualSpacing/>
    </w:pPr>
    <w:rPr>
      <w:rFonts w:ascii="Garamond" w:hAnsi="Garamond"/>
      <w:sz w:val="24"/>
    </w:rPr>
  </w:style>
  <w:style w:type="paragraph" w:styleId="EndnoteText">
    <w:name w:val="endnote text"/>
    <w:basedOn w:val="Normal"/>
    <w:link w:val="EndnoteTextChar"/>
    <w:rsid w:val="003777A5"/>
  </w:style>
  <w:style w:type="character" w:customStyle="1" w:styleId="EndnoteTextChar">
    <w:name w:val="Endnote Text Char"/>
    <w:link w:val="EndnoteText"/>
    <w:rsid w:val="003777A5"/>
    <w:rPr>
      <w:rFonts w:ascii="Arial" w:hAnsi="Arial"/>
      <w:lang w:eastAsia="ar-SA"/>
    </w:rPr>
  </w:style>
  <w:style w:type="character" w:styleId="EndnoteReference">
    <w:name w:val="endnote reference"/>
    <w:rsid w:val="003777A5"/>
    <w:rPr>
      <w:vertAlign w:val="superscript"/>
    </w:rPr>
  </w:style>
  <w:style w:type="paragraph" w:styleId="TOC4">
    <w:name w:val="toc 4"/>
    <w:basedOn w:val="Normal"/>
    <w:next w:val="Normal"/>
    <w:autoRedefine/>
    <w:rsid w:val="00DB2C74"/>
    <w:pPr>
      <w:ind w:left="400"/>
    </w:pPr>
    <w:rPr>
      <w:rFonts w:ascii="Cambria" w:hAnsi="Cambria"/>
    </w:rPr>
  </w:style>
  <w:style w:type="paragraph" w:styleId="TOC5">
    <w:name w:val="toc 5"/>
    <w:basedOn w:val="Normal"/>
    <w:next w:val="Normal"/>
    <w:autoRedefine/>
    <w:rsid w:val="00DB2C74"/>
    <w:pPr>
      <w:ind w:left="600"/>
    </w:pPr>
    <w:rPr>
      <w:rFonts w:ascii="Cambria" w:hAnsi="Cambria"/>
    </w:rPr>
  </w:style>
  <w:style w:type="paragraph" w:styleId="TOC6">
    <w:name w:val="toc 6"/>
    <w:basedOn w:val="Normal"/>
    <w:next w:val="Normal"/>
    <w:autoRedefine/>
    <w:rsid w:val="00DB2C74"/>
    <w:pPr>
      <w:ind w:left="800"/>
    </w:pPr>
    <w:rPr>
      <w:rFonts w:ascii="Cambria" w:hAnsi="Cambria"/>
    </w:rPr>
  </w:style>
  <w:style w:type="paragraph" w:styleId="TOC7">
    <w:name w:val="toc 7"/>
    <w:basedOn w:val="Normal"/>
    <w:next w:val="Normal"/>
    <w:autoRedefine/>
    <w:rsid w:val="00DB2C74"/>
    <w:pPr>
      <w:ind w:left="1000"/>
    </w:pPr>
    <w:rPr>
      <w:rFonts w:ascii="Cambria" w:hAnsi="Cambria"/>
    </w:rPr>
  </w:style>
  <w:style w:type="paragraph" w:styleId="TOC8">
    <w:name w:val="toc 8"/>
    <w:basedOn w:val="Normal"/>
    <w:next w:val="Normal"/>
    <w:autoRedefine/>
    <w:rsid w:val="00DB2C74"/>
    <w:pPr>
      <w:ind w:left="1200"/>
    </w:pPr>
    <w:rPr>
      <w:rFonts w:ascii="Cambria" w:hAnsi="Cambria"/>
    </w:rPr>
  </w:style>
  <w:style w:type="paragraph" w:styleId="TOC9">
    <w:name w:val="toc 9"/>
    <w:basedOn w:val="Normal"/>
    <w:next w:val="Normal"/>
    <w:autoRedefine/>
    <w:rsid w:val="00DB2C74"/>
    <w:pPr>
      <w:ind w:left="1400"/>
    </w:pPr>
    <w:rPr>
      <w:rFonts w:ascii="Cambria" w:hAnsi="Cambria"/>
    </w:rPr>
  </w:style>
  <w:style w:type="paragraph" w:customStyle="1" w:styleId="ColorfulShading-Accent11">
    <w:name w:val="Colorful Shading - Accent 11"/>
    <w:hidden/>
    <w:uiPriority w:val="99"/>
    <w:semiHidden/>
    <w:rsid w:val="000C4F1E"/>
    <w:rPr>
      <w:rFonts w:ascii="Arial" w:hAnsi="Arial"/>
      <w:lang w:eastAsia="ar-SA"/>
    </w:rPr>
  </w:style>
  <w:style w:type="paragraph" w:styleId="ListParagraph">
    <w:name w:val="List Paragraph"/>
    <w:basedOn w:val="Normal"/>
    <w:uiPriority w:val="34"/>
    <w:qFormat/>
    <w:rsid w:val="00B14A42"/>
    <w:pPr>
      <w:suppressAutoHyphens w:val="0"/>
      <w:spacing w:line="240" w:lineRule="auto"/>
      <w:ind w:left="720"/>
      <w:contextualSpacing/>
    </w:pPr>
    <w:rPr>
      <w:rFonts w:ascii="Cambria" w:eastAsia="MS Mincho" w:hAnsi="Cambria"/>
      <w:sz w:val="24"/>
      <w:szCs w:val="24"/>
      <w:lang w:eastAsia="en-US"/>
    </w:rPr>
  </w:style>
  <w:style w:type="character" w:customStyle="1" w:styleId="CommentTextChar">
    <w:name w:val="Comment Text Char"/>
    <w:basedOn w:val="DefaultParagraphFont"/>
    <w:link w:val="CommentText"/>
    <w:semiHidden/>
    <w:rsid w:val="00174EC4"/>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059">
      <w:bodyDiv w:val="1"/>
      <w:marLeft w:val="0"/>
      <w:marRight w:val="0"/>
      <w:marTop w:val="0"/>
      <w:marBottom w:val="0"/>
      <w:divBdr>
        <w:top w:val="none" w:sz="0" w:space="0" w:color="auto"/>
        <w:left w:val="none" w:sz="0" w:space="0" w:color="auto"/>
        <w:bottom w:val="none" w:sz="0" w:space="0" w:color="auto"/>
        <w:right w:val="none" w:sz="0" w:space="0" w:color="auto"/>
      </w:divBdr>
    </w:div>
    <w:div w:id="46539946">
      <w:bodyDiv w:val="1"/>
      <w:marLeft w:val="0"/>
      <w:marRight w:val="0"/>
      <w:marTop w:val="0"/>
      <w:marBottom w:val="0"/>
      <w:divBdr>
        <w:top w:val="none" w:sz="0" w:space="0" w:color="auto"/>
        <w:left w:val="none" w:sz="0" w:space="0" w:color="auto"/>
        <w:bottom w:val="none" w:sz="0" w:space="0" w:color="auto"/>
        <w:right w:val="none" w:sz="0" w:space="0" w:color="auto"/>
      </w:divBdr>
      <w:divsChild>
        <w:div w:id="303000834">
          <w:marLeft w:val="0"/>
          <w:marRight w:val="0"/>
          <w:marTop w:val="0"/>
          <w:marBottom w:val="0"/>
          <w:divBdr>
            <w:top w:val="none" w:sz="0" w:space="0" w:color="auto"/>
            <w:left w:val="none" w:sz="0" w:space="0" w:color="auto"/>
            <w:bottom w:val="none" w:sz="0" w:space="0" w:color="auto"/>
            <w:right w:val="none" w:sz="0" w:space="0" w:color="auto"/>
          </w:divBdr>
          <w:divsChild>
            <w:div w:id="1838878765">
              <w:marLeft w:val="0"/>
              <w:marRight w:val="0"/>
              <w:marTop w:val="1275"/>
              <w:marBottom w:val="0"/>
              <w:divBdr>
                <w:top w:val="none" w:sz="0" w:space="0" w:color="auto"/>
                <w:left w:val="none" w:sz="0" w:space="0" w:color="auto"/>
                <w:bottom w:val="none" w:sz="0" w:space="0" w:color="auto"/>
                <w:right w:val="none" w:sz="0" w:space="0" w:color="auto"/>
              </w:divBdr>
              <w:divsChild>
                <w:div w:id="1203786273">
                  <w:marLeft w:val="2700"/>
                  <w:marRight w:val="0"/>
                  <w:marTop w:val="0"/>
                  <w:marBottom w:val="0"/>
                  <w:divBdr>
                    <w:top w:val="none" w:sz="0" w:space="0" w:color="auto"/>
                    <w:left w:val="none" w:sz="0" w:space="0" w:color="auto"/>
                    <w:bottom w:val="none" w:sz="0" w:space="0" w:color="auto"/>
                    <w:right w:val="none" w:sz="0" w:space="0" w:color="auto"/>
                  </w:divBdr>
                  <w:divsChild>
                    <w:div w:id="599601499">
                      <w:marLeft w:val="0"/>
                      <w:marRight w:val="0"/>
                      <w:marTop w:val="0"/>
                      <w:marBottom w:val="0"/>
                      <w:divBdr>
                        <w:top w:val="none" w:sz="0" w:space="0" w:color="auto"/>
                        <w:left w:val="none" w:sz="0" w:space="0" w:color="auto"/>
                        <w:bottom w:val="none" w:sz="0" w:space="0" w:color="auto"/>
                        <w:right w:val="none" w:sz="0" w:space="0" w:color="auto"/>
                      </w:divBdr>
                    </w:div>
                    <w:div w:id="912816191">
                      <w:marLeft w:val="0"/>
                      <w:marRight w:val="0"/>
                      <w:marTop w:val="0"/>
                      <w:marBottom w:val="0"/>
                      <w:divBdr>
                        <w:top w:val="none" w:sz="0" w:space="0" w:color="auto"/>
                        <w:left w:val="none" w:sz="0" w:space="0" w:color="auto"/>
                        <w:bottom w:val="none" w:sz="0" w:space="0" w:color="auto"/>
                        <w:right w:val="none" w:sz="0" w:space="0" w:color="auto"/>
                      </w:divBdr>
                    </w:div>
                    <w:div w:id="946232997">
                      <w:marLeft w:val="0"/>
                      <w:marRight w:val="0"/>
                      <w:marTop w:val="0"/>
                      <w:marBottom w:val="0"/>
                      <w:divBdr>
                        <w:top w:val="none" w:sz="0" w:space="0" w:color="auto"/>
                        <w:left w:val="none" w:sz="0" w:space="0" w:color="auto"/>
                        <w:bottom w:val="none" w:sz="0" w:space="0" w:color="auto"/>
                        <w:right w:val="none" w:sz="0" w:space="0" w:color="auto"/>
                      </w:divBdr>
                    </w:div>
                    <w:div w:id="974413722">
                      <w:marLeft w:val="0"/>
                      <w:marRight w:val="0"/>
                      <w:marTop w:val="0"/>
                      <w:marBottom w:val="0"/>
                      <w:divBdr>
                        <w:top w:val="none" w:sz="0" w:space="0" w:color="auto"/>
                        <w:left w:val="none" w:sz="0" w:space="0" w:color="auto"/>
                        <w:bottom w:val="none" w:sz="0" w:space="0" w:color="auto"/>
                        <w:right w:val="none" w:sz="0" w:space="0" w:color="auto"/>
                      </w:divBdr>
                    </w:div>
                    <w:div w:id="1481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4791">
      <w:bodyDiv w:val="1"/>
      <w:marLeft w:val="0"/>
      <w:marRight w:val="0"/>
      <w:marTop w:val="0"/>
      <w:marBottom w:val="0"/>
      <w:divBdr>
        <w:top w:val="none" w:sz="0" w:space="0" w:color="auto"/>
        <w:left w:val="none" w:sz="0" w:space="0" w:color="auto"/>
        <w:bottom w:val="none" w:sz="0" w:space="0" w:color="auto"/>
        <w:right w:val="none" w:sz="0" w:space="0" w:color="auto"/>
      </w:divBdr>
    </w:div>
    <w:div w:id="79984637">
      <w:bodyDiv w:val="1"/>
      <w:marLeft w:val="0"/>
      <w:marRight w:val="0"/>
      <w:marTop w:val="0"/>
      <w:marBottom w:val="0"/>
      <w:divBdr>
        <w:top w:val="none" w:sz="0" w:space="0" w:color="auto"/>
        <w:left w:val="none" w:sz="0" w:space="0" w:color="auto"/>
        <w:bottom w:val="none" w:sz="0" w:space="0" w:color="auto"/>
        <w:right w:val="none" w:sz="0" w:space="0" w:color="auto"/>
      </w:divBdr>
    </w:div>
    <w:div w:id="188034813">
      <w:bodyDiv w:val="1"/>
      <w:marLeft w:val="0"/>
      <w:marRight w:val="0"/>
      <w:marTop w:val="0"/>
      <w:marBottom w:val="0"/>
      <w:divBdr>
        <w:top w:val="none" w:sz="0" w:space="0" w:color="auto"/>
        <w:left w:val="none" w:sz="0" w:space="0" w:color="auto"/>
        <w:bottom w:val="none" w:sz="0" w:space="0" w:color="auto"/>
        <w:right w:val="none" w:sz="0" w:space="0" w:color="auto"/>
      </w:divBdr>
    </w:div>
    <w:div w:id="209073363">
      <w:bodyDiv w:val="1"/>
      <w:marLeft w:val="0"/>
      <w:marRight w:val="0"/>
      <w:marTop w:val="0"/>
      <w:marBottom w:val="0"/>
      <w:divBdr>
        <w:top w:val="none" w:sz="0" w:space="0" w:color="auto"/>
        <w:left w:val="none" w:sz="0" w:space="0" w:color="auto"/>
        <w:bottom w:val="none" w:sz="0" w:space="0" w:color="auto"/>
        <w:right w:val="none" w:sz="0" w:space="0" w:color="auto"/>
      </w:divBdr>
    </w:div>
    <w:div w:id="237249272">
      <w:bodyDiv w:val="1"/>
      <w:marLeft w:val="0"/>
      <w:marRight w:val="0"/>
      <w:marTop w:val="0"/>
      <w:marBottom w:val="0"/>
      <w:divBdr>
        <w:top w:val="none" w:sz="0" w:space="0" w:color="auto"/>
        <w:left w:val="none" w:sz="0" w:space="0" w:color="auto"/>
        <w:bottom w:val="none" w:sz="0" w:space="0" w:color="auto"/>
        <w:right w:val="none" w:sz="0" w:space="0" w:color="auto"/>
      </w:divBdr>
    </w:div>
    <w:div w:id="330915915">
      <w:bodyDiv w:val="1"/>
      <w:marLeft w:val="0"/>
      <w:marRight w:val="0"/>
      <w:marTop w:val="0"/>
      <w:marBottom w:val="0"/>
      <w:divBdr>
        <w:top w:val="none" w:sz="0" w:space="0" w:color="auto"/>
        <w:left w:val="none" w:sz="0" w:space="0" w:color="auto"/>
        <w:bottom w:val="none" w:sz="0" w:space="0" w:color="auto"/>
        <w:right w:val="none" w:sz="0" w:space="0" w:color="auto"/>
      </w:divBdr>
    </w:div>
    <w:div w:id="338509271">
      <w:bodyDiv w:val="1"/>
      <w:marLeft w:val="0"/>
      <w:marRight w:val="0"/>
      <w:marTop w:val="0"/>
      <w:marBottom w:val="0"/>
      <w:divBdr>
        <w:top w:val="none" w:sz="0" w:space="0" w:color="auto"/>
        <w:left w:val="none" w:sz="0" w:space="0" w:color="auto"/>
        <w:bottom w:val="none" w:sz="0" w:space="0" w:color="auto"/>
        <w:right w:val="none" w:sz="0" w:space="0" w:color="auto"/>
      </w:divBdr>
      <w:divsChild>
        <w:div w:id="800341210">
          <w:marLeft w:val="0"/>
          <w:marRight w:val="0"/>
          <w:marTop w:val="0"/>
          <w:marBottom w:val="0"/>
          <w:divBdr>
            <w:top w:val="none" w:sz="0" w:space="0" w:color="auto"/>
            <w:left w:val="none" w:sz="0" w:space="0" w:color="auto"/>
            <w:bottom w:val="none" w:sz="0" w:space="0" w:color="auto"/>
            <w:right w:val="none" w:sz="0" w:space="0" w:color="auto"/>
          </w:divBdr>
          <w:divsChild>
            <w:div w:id="1370061340">
              <w:marLeft w:val="0"/>
              <w:marRight w:val="0"/>
              <w:marTop w:val="0"/>
              <w:marBottom w:val="0"/>
              <w:divBdr>
                <w:top w:val="none" w:sz="0" w:space="0" w:color="auto"/>
                <w:left w:val="none" w:sz="0" w:space="0" w:color="auto"/>
                <w:bottom w:val="none" w:sz="0" w:space="0" w:color="auto"/>
                <w:right w:val="none" w:sz="0" w:space="0" w:color="auto"/>
              </w:divBdr>
              <w:divsChild>
                <w:div w:id="1517113825">
                  <w:marLeft w:val="0"/>
                  <w:marRight w:val="0"/>
                  <w:marTop w:val="0"/>
                  <w:marBottom w:val="0"/>
                  <w:divBdr>
                    <w:top w:val="none" w:sz="0" w:space="0" w:color="auto"/>
                    <w:left w:val="none" w:sz="0" w:space="0" w:color="auto"/>
                    <w:bottom w:val="none" w:sz="0" w:space="0" w:color="auto"/>
                    <w:right w:val="none" w:sz="0" w:space="0" w:color="auto"/>
                  </w:divBdr>
                  <w:divsChild>
                    <w:div w:id="432634521">
                      <w:marLeft w:val="0"/>
                      <w:marRight w:val="0"/>
                      <w:marTop w:val="0"/>
                      <w:marBottom w:val="0"/>
                      <w:divBdr>
                        <w:top w:val="none" w:sz="0" w:space="0" w:color="auto"/>
                        <w:left w:val="none" w:sz="0" w:space="0" w:color="auto"/>
                        <w:bottom w:val="none" w:sz="0" w:space="0" w:color="auto"/>
                        <w:right w:val="none" w:sz="0" w:space="0" w:color="auto"/>
                      </w:divBdr>
                      <w:divsChild>
                        <w:div w:id="2052999310">
                          <w:marLeft w:val="0"/>
                          <w:marRight w:val="0"/>
                          <w:marTop w:val="0"/>
                          <w:marBottom w:val="0"/>
                          <w:divBdr>
                            <w:top w:val="none" w:sz="0" w:space="0" w:color="auto"/>
                            <w:left w:val="none" w:sz="0" w:space="0" w:color="auto"/>
                            <w:bottom w:val="none" w:sz="0" w:space="0" w:color="auto"/>
                            <w:right w:val="none" w:sz="0" w:space="0" w:color="auto"/>
                          </w:divBdr>
                          <w:divsChild>
                            <w:div w:id="1208177076">
                              <w:marLeft w:val="0"/>
                              <w:marRight w:val="0"/>
                              <w:marTop w:val="0"/>
                              <w:marBottom w:val="0"/>
                              <w:divBdr>
                                <w:top w:val="none" w:sz="0" w:space="0" w:color="auto"/>
                                <w:left w:val="none" w:sz="0" w:space="0" w:color="auto"/>
                                <w:bottom w:val="none" w:sz="0" w:space="0" w:color="auto"/>
                                <w:right w:val="none" w:sz="0" w:space="0" w:color="auto"/>
                              </w:divBdr>
                              <w:divsChild>
                                <w:div w:id="1754471548">
                                  <w:marLeft w:val="0"/>
                                  <w:marRight w:val="0"/>
                                  <w:marTop w:val="0"/>
                                  <w:marBottom w:val="0"/>
                                  <w:divBdr>
                                    <w:top w:val="none" w:sz="0" w:space="0" w:color="auto"/>
                                    <w:left w:val="none" w:sz="0" w:space="0" w:color="auto"/>
                                    <w:bottom w:val="none" w:sz="0" w:space="0" w:color="auto"/>
                                    <w:right w:val="none" w:sz="0" w:space="0" w:color="auto"/>
                                  </w:divBdr>
                                  <w:divsChild>
                                    <w:div w:id="897128656">
                                      <w:marLeft w:val="0"/>
                                      <w:marRight w:val="0"/>
                                      <w:marTop w:val="0"/>
                                      <w:marBottom w:val="0"/>
                                      <w:divBdr>
                                        <w:top w:val="none" w:sz="0" w:space="0" w:color="auto"/>
                                        <w:left w:val="none" w:sz="0" w:space="0" w:color="auto"/>
                                        <w:bottom w:val="none" w:sz="0" w:space="0" w:color="auto"/>
                                        <w:right w:val="none" w:sz="0" w:space="0" w:color="auto"/>
                                      </w:divBdr>
                                      <w:divsChild>
                                        <w:div w:id="889803186">
                                          <w:marLeft w:val="0"/>
                                          <w:marRight w:val="0"/>
                                          <w:marTop w:val="0"/>
                                          <w:marBottom w:val="0"/>
                                          <w:divBdr>
                                            <w:top w:val="none" w:sz="0" w:space="0" w:color="auto"/>
                                            <w:left w:val="none" w:sz="0" w:space="0" w:color="auto"/>
                                            <w:bottom w:val="none" w:sz="0" w:space="0" w:color="auto"/>
                                            <w:right w:val="none" w:sz="0" w:space="0" w:color="auto"/>
                                          </w:divBdr>
                                          <w:divsChild>
                                            <w:div w:id="474300812">
                                              <w:marLeft w:val="0"/>
                                              <w:marRight w:val="0"/>
                                              <w:marTop w:val="0"/>
                                              <w:marBottom w:val="0"/>
                                              <w:divBdr>
                                                <w:top w:val="none" w:sz="0" w:space="0" w:color="auto"/>
                                                <w:left w:val="none" w:sz="0" w:space="0" w:color="auto"/>
                                                <w:bottom w:val="none" w:sz="0" w:space="0" w:color="auto"/>
                                                <w:right w:val="none" w:sz="0" w:space="0" w:color="auto"/>
                                              </w:divBdr>
                                              <w:divsChild>
                                                <w:div w:id="397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406682">
      <w:bodyDiv w:val="1"/>
      <w:marLeft w:val="0"/>
      <w:marRight w:val="0"/>
      <w:marTop w:val="0"/>
      <w:marBottom w:val="0"/>
      <w:divBdr>
        <w:top w:val="none" w:sz="0" w:space="0" w:color="auto"/>
        <w:left w:val="none" w:sz="0" w:space="0" w:color="auto"/>
        <w:bottom w:val="none" w:sz="0" w:space="0" w:color="auto"/>
        <w:right w:val="none" w:sz="0" w:space="0" w:color="auto"/>
      </w:divBdr>
    </w:div>
    <w:div w:id="528182777">
      <w:bodyDiv w:val="1"/>
      <w:marLeft w:val="0"/>
      <w:marRight w:val="0"/>
      <w:marTop w:val="0"/>
      <w:marBottom w:val="0"/>
      <w:divBdr>
        <w:top w:val="none" w:sz="0" w:space="0" w:color="auto"/>
        <w:left w:val="none" w:sz="0" w:space="0" w:color="auto"/>
        <w:bottom w:val="none" w:sz="0" w:space="0" w:color="auto"/>
        <w:right w:val="none" w:sz="0" w:space="0" w:color="auto"/>
      </w:divBdr>
    </w:div>
    <w:div w:id="541940003">
      <w:bodyDiv w:val="1"/>
      <w:marLeft w:val="0"/>
      <w:marRight w:val="0"/>
      <w:marTop w:val="0"/>
      <w:marBottom w:val="0"/>
      <w:divBdr>
        <w:top w:val="none" w:sz="0" w:space="0" w:color="auto"/>
        <w:left w:val="none" w:sz="0" w:space="0" w:color="auto"/>
        <w:bottom w:val="none" w:sz="0" w:space="0" w:color="auto"/>
        <w:right w:val="none" w:sz="0" w:space="0" w:color="auto"/>
      </w:divBdr>
    </w:div>
    <w:div w:id="667908274">
      <w:bodyDiv w:val="1"/>
      <w:marLeft w:val="0"/>
      <w:marRight w:val="0"/>
      <w:marTop w:val="0"/>
      <w:marBottom w:val="0"/>
      <w:divBdr>
        <w:top w:val="none" w:sz="0" w:space="0" w:color="auto"/>
        <w:left w:val="none" w:sz="0" w:space="0" w:color="auto"/>
        <w:bottom w:val="none" w:sz="0" w:space="0" w:color="auto"/>
        <w:right w:val="none" w:sz="0" w:space="0" w:color="auto"/>
      </w:divBdr>
    </w:div>
    <w:div w:id="718669818">
      <w:bodyDiv w:val="1"/>
      <w:marLeft w:val="0"/>
      <w:marRight w:val="0"/>
      <w:marTop w:val="300"/>
      <w:marBottom w:val="150"/>
      <w:divBdr>
        <w:top w:val="none" w:sz="0" w:space="0" w:color="auto"/>
        <w:left w:val="none" w:sz="0" w:space="0" w:color="auto"/>
        <w:bottom w:val="none" w:sz="0" w:space="0" w:color="auto"/>
        <w:right w:val="none" w:sz="0" w:space="0" w:color="auto"/>
      </w:divBdr>
      <w:divsChild>
        <w:div w:id="254824565">
          <w:marLeft w:val="0"/>
          <w:marRight w:val="0"/>
          <w:marTop w:val="0"/>
          <w:marBottom w:val="0"/>
          <w:divBdr>
            <w:top w:val="none" w:sz="0" w:space="0" w:color="auto"/>
            <w:left w:val="none" w:sz="0" w:space="0" w:color="auto"/>
            <w:bottom w:val="none" w:sz="0" w:space="0" w:color="auto"/>
            <w:right w:val="none" w:sz="0" w:space="0" w:color="auto"/>
          </w:divBdr>
          <w:divsChild>
            <w:div w:id="616379149">
              <w:marLeft w:val="0"/>
              <w:marRight w:val="0"/>
              <w:marTop w:val="0"/>
              <w:marBottom w:val="0"/>
              <w:divBdr>
                <w:top w:val="none" w:sz="0" w:space="0" w:color="auto"/>
                <w:left w:val="none" w:sz="0" w:space="0" w:color="auto"/>
                <w:bottom w:val="none" w:sz="0" w:space="0" w:color="auto"/>
                <w:right w:val="single" w:sz="18" w:space="0" w:color="91A9C2"/>
              </w:divBdr>
              <w:divsChild>
                <w:div w:id="104349781">
                  <w:marLeft w:val="0"/>
                  <w:marRight w:val="0"/>
                  <w:marTop w:val="0"/>
                  <w:marBottom w:val="0"/>
                  <w:divBdr>
                    <w:top w:val="none" w:sz="0" w:space="0" w:color="auto"/>
                    <w:left w:val="none" w:sz="0" w:space="0" w:color="auto"/>
                    <w:bottom w:val="none" w:sz="0" w:space="0" w:color="auto"/>
                    <w:right w:val="none" w:sz="0" w:space="0" w:color="auto"/>
                  </w:divBdr>
                  <w:divsChild>
                    <w:div w:id="1873806877">
                      <w:marLeft w:val="0"/>
                      <w:marRight w:val="0"/>
                      <w:marTop w:val="0"/>
                      <w:marBottom w:val="0"/>
                      <w:divBdr>
                        <w:top w:val="none" w:sz="0" w:space="0" w:color="auto"/>
                        <w:left w:val="none" w:sz="0" w:space="0" w:color="auto"/>
                        <w:bottom w:val="none" w:sz="0" w:space="0" w:color="auto"/>
                        <w:right w:val="none" w:sz="0" w:space="0" w:color="auto"/>
                      </w:divBdr>
                      <w:divsChild>
                        <w:div w:id="8289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245">
      <w:bodyDiv w:val="1"/>
      <w:marLeft w:val="0"/>
      <w:marRight w:val="0"/>
      <w:marTop w:val="0"/>
      <w:marBottom w:val="0"/>
      <w:divBdr>
        <w:top w:val="none" w:sz="0" w:space="0" w:color="auto"/>
        <w:left w:val="none" w:sz="0" w:space="0" w:color="auto"/>
        <w:bottom w:val="none" w:sz="0" w:space="0" w:color="auto"/>
        <w:right w:val="none" w:sz="0" w:space="0" w:color="auto"/>
      </w:divBdr>
    </w:div>
    <w:div w:id="830367769">
      <w:bodyDiv w:val="1"/>
      <w:marLeft w:val="0"/>
      <w:marRight w:val="0"/>
      <w:marTop w:val="0"/>
      <w:marBottom w:val="0"/>
      <w:divBdr>
        <w:top w:val="none" w:sz="0" w:space="0" w:color="auto"/>
        <w:left w:val="none" w:sz="0" w:space="0" w:color="auto"/>
        <w:bottom w:val="none" w:sz="0" w:space="0" w:color="auto"/>
        <w:right w:val="none" w:sz="0" w:space="0" w:color="auto"/>
      </w:divBdr>
      <w:divsChild>
        <w:div w:id="1707606511">
          <w:marLeft w:val="0"/>
          <w:marRight w:val="0"/>
          <w:marTop w:val="0"/>
          <w:marBottom w:val="0"/>
          <w:divBdr>
            <w:top w:val="none" w:sz="0" w:space="0" w:color="auto"/>
            <w:left w:val="none" w:sz="0" w:space="0" w:color="auto"/>
            <w:bottom w:val="none" w:sz="0" w:space="0" w:color="auto"/>
            <w:right w:val="none" w:sz="0" w:space="0" w:color="auto"/>
          </w:divBdr>
          <w:divsChild>
            <w:div w:id="375276051">
              <w:marLeft w:val="0"/>
              <w:marRight w:val="0"/>
              <w:marTop w:val="0"/>
              <w:marBottom w:val="0"/>
              <w:divBdr>
                <w:top w:val="none" w:sz="0" w:space="0" w:color="auto"/>
                <w:left w:val="none" w:sz="0" w:space="0" w:color="auto"/>
                <w:bottom w:val="none" w:sz="0" w:space="0" w:color="auto"/>
                <w:right w:val="none" w:sz="0" w:space="0" w:color="auto"/>
              </w:divBdr>
              <w:divsChild>
                <w:div w:id="1275484253">
                  <w:marLeft w:val="0"/>
                  <w:marRight w:val="0"/>
                  <w:marTop w:val="0"/>
                  <w:marBottom w:val="0"/>
                  <w:divBdr>
                    <w:top w:val="none" w:sz="0" w:space="0" w:color="auto"/>
                    <w:left w:val="none" w:sz="0" w:space="0" w:color="auto"/>
                    <w:bottom w:val="none" w:sz="0" w:space="0" w:color="auto"/>
                    <w:right w:val="none" w:sz="0" w:space="0" w:color="auto"/>
                  </w:divBdr>
                  <w:divsChild>
                    <w:div w:id="70066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36928890">
      <w:bodyDiv w:val="1"/>
      <w:marLeft w:val="0"/>
      <w:marRight w:val="0"/>
      <w:marTop w:val="0"/>
      <w:marBottom w:val="0"/>
      <w:divBdr>
        <w:top w:val="none" w:sz="0" w:space="0" w:color="auto"/>
        <w:left w:val="none" w:sz="0" w:space="0" w:color="auto"/>
        <w:bottom w:val="none" w:sz="0" w:space="0" w:color="auto"/>
        <w:right w:val="none" w:sz="0" w:space="0" w:color="auto"/>
      </w:divBdr>
    </w:div>
    <w:div w:id="1071082938">
      <w:bodyDiv w:val="1"/>
      <w:marLeft w:val="0"/>
      <w:marRight w:val="0"/>
      <w:marTop w:val="0"/>
      <w:marBottom w:val="0"/>
      <w:divBdr>
        <w:top w:val="none" w:sz="0" w:space="0" w:color="auto"/>
        <w:left w:val="none" w:sz="0" w:space="0" w:color="auto"/>
        <w:bottom w:val="none" w:sz="0" w:space="0" w:color="auto"/>
        <w:right w:val="none" w:sz="0" w:space="0" w:color="auto"/>
      </w:divBdr>
    </w:div>
    <w:div w:id="1091313873">
      <w:bodyDiv w:val="1"/>
      <w:marLeft w:val="0"/>
      <w:marRight w:val="0"/>
      <w:marTop w:val="0"/>
      <w:marBottom w:val="0"/>
      <w:divBdr>
        <w:top w:val="none" w:sz="0" w:space="0" w:color="auto"/>
        <w:left w:val="none" w:sz="0" w:space="0" w:color="auto"/>
        <w:bottom w:val="none" w:sz="0" w:space="0" w:color="auto"/>
        <w:right w:val="none" w:sz="0" w:space="0" w:color="auto"/>
      </w:divBdr>
      <w:divsChild>
        <w:div w:id="1519268776">
          <w:marLeft w:val="0"/>
          <w:marRight w:val="0"/>
          <w:marTop w:val="0"/>
          <w:marBottom w:val="0"/>
          <w:divBdr>
            <w:top w:val="none" w:sz="0" w:space="0" w:color="auto"/>
            <w:left w:val="none" w:sz="0" w:space="0" w:color="auto"/>
            <w:bottom w:val="none" w:sz="0" w:space="0" w:color="auto"/>
            <w:right w:val="none" w:sz="0" w:space="0" w:color="auto"/>
          </w:divBdr>
          <w:divsChild>
            <w:div w:id="1810629915">
              <w:marLeft w:val="0"/>
              <w:marRight w:val="0"/>
              <w:marTop w:val="0"/>
              <w:marBottom w:val="0"/>
              <w:divBdr>
                <w:top w:val="none" w:sz="0" w:space="0" w:color="auto"/>
                <w:left w:val="none" w:sz="0" w:space="0" w:color="auto"/>
                <w:bottom w:val="none" w:sz="0" w:space="0" w:color="auto"/>
                <w:right w:val="none" w:sz="0" w:space="0" w:color="auto"/>
              </w:divBdr>
              <w:divsChild>
                <w:div w:id="423576567">
                  <w:marLeft w:val="0"/>
                  <w:marRight w:val="0"/>
                  <w:marTop w:val="0"/>
                  <w:marBottom w:val="0"/>
                  <w:divBdr>
                    <w:top w:val="none" w:sz="0" w:space="0" w:color="auto"/>
                    <w:left w:val="none" w:sz="0" w:space="0" w:color="auto"/>
                    <w:bottom w:val="none" w:sz="0" w:space="0" w:color="auto"/>
                    <w:right w:val="none" w:sz="0" w:space="0" w:color="auto"/>
                  </w:divBdr>
                  <w:divsChild>
                    <w:div w:id="1495339647">
                      <w:marLeft w:val="0"/>
                      <w:marRight w:val="0"/>
                      <w:marTop w:val="0"/>
                      <w:marBottom w:val="0"/>
                      <w:divBdr>
                        <w:top w:val="none" w:sz="0" w:space="0" w:color="auto"/>
                        <w:left w:val="none" w:sz="0" w:space="0" w:color="auto"/>
                        <w:bottom w:val="none" w:sz="0" w:space="0" w:color="auto"/>
                        <w:right w:val="none" w:sz="0" w:space="0" w:color="auto"/>
                      </w:divBdr>
                      <w:divsChild>
                        <w:div w:id="642272103">
                          <w:marLeft w:val="0"/>
                          <w:marRight w:val="0"/>
                          <w:marTop w:val="0"/>
                          <w:marBottom w:val="0"/>
                          <w:divBdr>
                            <w:top w:val="none" w:sz="0" w:space="0" w:color="auto"/>
                            <w:left w:val="none" w:sz="0" w:space="0" w:color="auto"/>
                            <w:bottom w:val="none" w:sz="0" w:space="0" w:color="auto"/>
                            <w:right w:val="none" w:sz="0" w:space="0" w:color="auto"/>
                          </w:divBdr>
                          <w:divsChild>
                            <w:div w:id="675807550">
                              <w:marLeft w:val="0"/>
                              <w:marRight w:val="0"/>
                              <w:marTop w:val="0"/>
                              <w:marBottom w:val="0"/>
                              <w:divBdr>
                                <w:top w:val="none" w:sz="0" w:space="0" w:color="auto"/>
                                <w:left w:val="none" w:sz="0" w:space="0" w:color="auto"/>
                                <w:bottom w:val="none" w:sz="0" w:space="0" w:color="auto"/>
                                <w:right w:val="none" w:sz="0" w:space="0" w:color="auto"/>
                              </w:divBdr>
                              <w:divsChild>
                                <w:div w:id="540433812">
                                  <w:marLeft w:val="0"/>
                                  <w:marRight w:val="0"/>
                                  <w:marTop w:val="0"/>
                                  <w:marBottom w:val="0"/>
                                  <w:divBdr>
                                    <w:top w:val="none" w:sz="0" w:space="0" w:color="auto"/>
                                    <w:left w:val="none" w:sz="0" w:space="0" w:color="auto"/>
                                    <w:bottom w:val="none" w:sz="0" w:space="0" w:color="auto"/>
                                    <w:right w:val="none" w:sz="0" w:space="0" w:color="auto"/>
                                  </w:divBdr>
                                  <w:divsChild>
                                    <w:div w:id="1912696683">
                                      <w:marLeft w:val="0"/>
                                      <w:marRight w:val="0"/>
                                      <w:marTop w:val="0"/>
                                      <w:marBottom w:val="0"/>
                                      <w:divBdr>
                                        <w:top w:val="none" w:sz="0" w:space="0" w:color="auto"/>
                                        <w:left w:val="none" w:sz="0" w:space="0" w:color="auto"/>
                                        <w:bottom w:val="none" w:sz="0" w:space="0" w:color="auto"/>
                                        <w:right w:val="none" w:sz="0" w:space="0" w:color="auto"/>
                                      </w:divBdr>
                                      <w:divsChild>
                                        <w:div w:id="415438986">
                                          <w:marLeft w:val="0"/>
                                          <w:marRight w:val="0"/>
                                          <w:marTop w:val="0"/>
                                          <w:marBottom w:val="0"/>
                                          <w:divBdr>
                                            <w:top w:val="none" w:sz="0" w:space="0" w:color="auto"/>
                                            <w:left w:val="none" w:sz="0" w:space="0" w:color="auto"/>
                                            <w:bottom w:val="none" w:sz="0" w:space="0" w:color="auto"/>
                                            <w:right w:val="none" w:sz="0" w:space="0" w:color="auto"/>
                                          </w:divBdr>
                                          <w:divsChild>
                                            <w:div w:id="95298673">
                                              <w:marLeft w:val="0"/>
                                              <w:marRight w:val="0"/>
                                              <w:marTop w:val="0"/>
                                              <w:marBottom w:val="0"/>
                                              <w:divBdr>
                                                <w:top w:val="none" w:sz="0" w:space="0" w:color="auto"/>
                                                <w:left w:val="none" w:sz="0" w:space="0" w:color="auto"/>
                                                <w:bottom w:val="none" w:sz="0" w:space="0" w:color="auto"/>
                                                <w:right w:val="none" w:sz="0" w:space="0" w:color="auto"/>
                                              </w:divBdr>
                                              <w:divsChild>
                                                <w:div w:id="8336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14673">
      <w:bodyDiv w:val="1"/>
      <w:marLeft w:val="0"/>
      <w:marRight w:val="0"/>
      <w:marTop w:val="0"/>
      <w:marBottom w:val="0"/>
      <w:divBdr>
        <w:top w:val="none" w:sz="0" w:space="0" w:color="auto"/>
        <w:left w:val="none" w:sz="0" w:space="0" w:color="auto"/>
        <w:bottom w:val="none" w:sz="0" w:space="0" w:color="auto"/>
        <w:right w:val="none" w:sz="0" w:space="0" w:color="auto"/>
      </w:divBdr>
    </w:div>
    <w:div w:id="1136678132">
      <w:bodyDiv w:val="1"/>
      <w:marLeft w:val="0"/>
      <w:marRight w:val="0"/>
      <w:marTop w:val="0"/>
      <w:marBottom w:val="0"/>
      <w:divBdr>
        <w:top w:val="none" w:sz="0" w:space="0" w:color="auto"/>
        <w:left w:val="none" w:sz="0" w:space="0" w:color="auto"/>
        <w:bottom w:val="none" w:sz="0" w:space="0" w:color="auto"/>
        <w:right w:val="none" w:sz="0" w:space="0" w:color="auto"/>
      </w:divBdr>
    </w:div>
    <w:div w:id="1334072281">
      <w:bodyDiv w:val="1"/>
      <w:marLeft w:val="0"/>
      <w:marRight w:val="0"/>
      <w:marTop w:val="0"/>
      <w:marBottom w:val="0"/>
      <w:divBdr>
        <w:top w:val="none" w:sz="0" w:space="0" w:color="auto"/>
        <w:left w:val="none" w:sz="0" w:space="0" w:color="auto"/>
        <w:bottom w:val="none" w:sz="0" w:space="0" w:color="auto"/>
        <w:right w:val="none" w:sz="0" w:space="0" w:color="auto"/>
      </w:divBdr>
    </w:div>
    <w:div w:id="1369650162">
      <w:bodyDiv w:val="1"/>
      <w:marLeft w:val="0"/>
      <w:marRight w:val="0"/>
      <w:marTop w:val="0"/>
      <w:marBottom w:val="0"/>
      <w:divBdr>
        <w:top w:val="none" w:sz="0" w:space="0" w:color="auto"/>
        <w:left w:val="none" w:sz="0" w:space="0" w:color="auto"/>
        <w:bottom w:val="none" w:sz="0" w:space="0" w:color="auto"/>
        <w:right w:val="none" w:sz="0" w:space="0" w:color="auto"/>
      </w:divBdr>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588929353">
      <w:bodyDiv w:val="1"/>
      <w:marLeft w:val="0"/>
      <w:marRight w:val="0"/>
      <w:marTop w:val="0"/>
      <w:marBottom w:val="0"/>
      <w:divBdr>
        <w:top w:val="none" w:sz="0" w:space="0" w:color="auto"/>
        <w:left w:val="none" w:sz="0" w:space="0" w:color="auto"/>
        <w:bottom w:val="none" w:sz="0" w:space="0" w:color="auto"/>
        <w:right w:val="none" w:sz="0" w:space="0" w:color="auto"/>
      </w:divBdr>
    </w:div>
    <w:div w:id="1741439385">
      <w:bodyDiv w:val="1"/>
      <w:marLeft w:val="0"/>
      <w:marRight w:val="0"/>
      <w:marTop w:val="0"/>
      <w:marBottom w:val="0"/>
      <w:divBdr>
        <w:top w:val="none" w:sz="0" w:space="0" w:color="auto"/>
        <w:left w:val="none" w:sz="0" w:space="0" w:color="auto"/>
        <w:bottom w:val="none" w:sz="0" w:space="0" w:color="auto"/>
        <w:right w:val="none" w:sz="0" w:space="0" w:color="auto"/>
      </w:divBdr>
      <w:divsChild>
        <w:div w:id="92113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ann.org/en/news/public-comment/draft-whois-requirements-survey-30may12-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so.icann.org/issues/whois/charter-wswg-06oct11-e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nso.icann.org/en/council/resolutions" TargetMode="External"/><Relationship Id="rId4" Type="http://schemas.microsoft.com/office/2007/relationships/stylesWithEffects" Target="stylesWithEffects.xml"/><Relationship Id="rId9" Type="http://schemas.openxmlformats.org/officeDocument/2006/relationships/hyperlink" Target="http://newgnso.icann.org/meetings/minutes-council-06oct11-en.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news/public-comment/draft-whois-requirements-survey-30may12-en.htm" TargetMode="External"/><Relationship Id="rId2" Type="http://schemas.openxmlformats.org/officeDocument/2006/relationships/hyperlink" Target="http://gnso.icann.org/issues/whois/charter-wswg-06oct11-en.pdf" TargetMode="External"/><Relationship Id="rId1" Type="http://schemas.openxmlformats.org/officeDocument/2006/relationships/hyperlink" Target="http://gnso.icann.org/en/council/resolutions#201110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5D91-18F5-4E56-8834-F77968C0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30</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GNSO Issues Report on Fast Flux Hosting</vt:lpstr>
    </vt:vector>
  </TitlesOfParts>
  <Company>Hewlett-Packard</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ICANN</dc:creator>
  <cp:lastModifiedBy>Berry Cobb</cp:lastModifiedBy>
  <cp:revision>8</cp:revision>
  <cp:lastPrinted>2012-09-25T19:52:00Z</cp:lastPrinted>
  <dcterms:created xsi:type="dcterms:W3CDTF">2013-01-02T22:39:00Z</dcterms:created>
  <dcterms:modified xsi:type="dcterms:W3CDTF">2013-01-26T00:33:00Z</dcterms:modified>
</cp:coreProperties>
</file>