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E9" w:rsidRDefault="006845E9" w:rsidP="000355F3">
      <w:pPr>
        <w:rPr>
          <w:lang w:val="en-CA"/>
        </w:rPr>
      </w:pPr>
      <w:r w:rsidRPr="001F19DB">
        <w:rPr>
          <w:noProof/>
          <w:lang w:val="en-CA" w:eastAsia="fr-CA"/>
        </w:rPr>
        <w:t xml:space="preserve">                </w:t>
      </w:r>
      <w:r w:rsidRPr="00800B7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01.75pt;height:115.5pt;visibility:visible">
            <v:imagedata r:id="rId7" o:title=""/>
          </v:shape>
        </w:pict>
      </w:r>
      <w:r>
        <w:rPr>
          <w:noProof/>
          <w:lang w:val="en-US"/>
        </w:rPr>
        <w:t xml:space="preserve">           </w:t>
      </w:r>
      <w:r w:rsidRPr="001F19DB">
        <w:rPr>
          <w:lang w:val="en-CA"/>
        </w:rPr>
        <w:t xml:space="preserve"> </w:t>
      </w:r>
      <w:r w:rsidRPr="00800B73">
        <w:rPr>
          <w:noProof/>
          <w:lang w:val="en-US"/>
        </w:rPr>
        <w:pict>
          <v:shape id="Picture 3" o:spid="_x0000_i1026" type="#_x0000_t75" alt="http://costarica43.icann.org/files/meetings/costarica2012/43-cr-logo-3jan12-king-174x113.png" style="width:130.5pt;height:84pt;visibility:visible">
            <v:imagedata r:id="rId8" o:title=""/>
          </v:shape>
        </w:pict>
      </w:r>
    </w:p>
    <w:p w:rsidR="006845E9" w:rsidRPr="00A5566B" w:rsidRDefault="006845E9" w:rsidP="00597988">
      <w:pPr>
        <w:jc w:val="center"/>
        <w:rPr>
          <w:b/>
          <w:bCs/>
          <w:sz w:val="28"/>
          <w:szCs w:val="28"/>
          <w:lang w:val="en-CA"/>
        </w:rPr>
      </w:pPr>
      <w:r w:rsidRPr="00A5566B">
        <w:rPr>
          <w:b/>
          <w:bCs/>
          <w:sz w:val="28"/>
          <w:szCs w:val="28"/>
          <w:lang w:val="en-CA"/>
        </w:rPr>
        <w:t>ICANN/NPOC</w:t>
      </w:r>
    </w:p>
    <w:p w:rsidR="006845E9" w:rsidRDefault="006845E9" w:rsidP="00597988">
      <w:pPr>
        <w:jc w:val="center"/>
        <w:rPr>
          <w:b/>
          <w:bCs/>
          <w:sz w:val="28"/>
          <w:szCs w:val="28"/>
          <w:lang w:val="en-CA"/>
        </w:rPr>
      </w:pPr>
      <w:r w:rsidRPr="00A5566B">
        <w:rPr>
          <w:b/>
          <w:bCs/>
          <w:sz w:val="28"/>
          <w:szCs w:val="28"/>
          <w:lang w:val="en-CA"/>
        </w:rPr>
        <w:t>BACKGROUND, VISION, MISSION</w:t>
      </w:r>
    </w:p>
    <w:p w:rsidR="006845E9" w:rsidRDefault="006845E9" w:rsidP="00597988">
      <w:pPr>
        <w:jc w:val="center"/>
        <w:rPr>
          <w:b/>
          <w:bCs/>
          <w:sz w:val="28"/>
          <w:szCs w:val="28"/>
          <w:lang w:val="en-CA"/>
        </w:rPr>
      </w:pPr>
      <w:r>
        <w:rPr>
          <w:b/>
          <w:bCs/>
          <w:sz w:val="28"/>
          <w:szCs w:val="28"/>
          <w:lang w:val="en-CA"/>
        </w:rPr>
        <w:t>2011-2012 RESULTS</w:t>
      </w:r>
    </w:p>
    <w:p w:rsidR="006845E9" w:rsidRPr="00A5566B" w:rsidRDefault="006845E9" w:rsidP="00597988">
      <w:pPr>
        <w:jc w:val="center"/>
        <w:rPr>
          <w:b/>
          <w:bCs/>
          <w:sz w:val="28"/>
          <w:szCs w:val="28"/>
          <w:lang w:val="en-CA"/>
        </w:rPr>
      </w:pPr>
      <w:r>
        <w:rPr>
          <w:b/>
          <w:bCs/>
          <w:sz w:val="28"/>
          <w:szCs w:val="28"/>
          <w:lang w:val="en-CA"/>
        </w:rPr>
        <w:t xml:space="preserve">2012-2013 </w:t>
      </w:r>
      <w:r w:rsidRPr="00A5566B">
        <w:rPr>
          <w:b/>
          <w:bCs/>
          <w:sz w:val="28"/>
          <w:szCs w:val="28"/>
          <w:lang w:val="en-CA"/>
        </w:rPr>
        <w:t>PRIORITIES</w:t>
      </w:r>
    </w:p>
    <w:p w:rsidR="006845E9" w:rsidRDefault="006845E9" w:rsidP="00597988">
      <w:pPr>
        <w:jc w:val="center"/>
        <w:rPr>
          <w:i/>
          <w:iCs/>
          <w:lang w:val="en-CA"/>
        </w:rPr>
      </w:pPr>
      <w:r w:rsidRPr="00A5566B">
        <w:rPr>
          <w:i/>
          <w:iCs/>
          <w:lang w:val="en-CA"/>
        </w:rPr>
        <w:t>Alain Berranger</w:t>
      </w:r>
      <w:r>
        <w:rPr>
          <w:i/>
          <w:iCs/>
          <w:lang w:val="en-CA"/>
        </w:rPr>
        <w:t>, Acting Vice-Chair, NPOC</w:t>
      </w:r>
    </w:p>
    <w:p w:rsidR="006845E9" w:rsidRPr="00A5566B" w:rsidRDefault="006845E9" w:rsidP="00597988">
      <w:pPr>
        <w:jc w:val="center"/>
        <w:rPr>
          <w:i/>
          <w:iCs/>
          <w:lang w:val="en-CA"/>
        </w:rPr>
      </w:pPr>
      <w:r>
        <w:rPr>
          <w:i/>
          <w:iCs/>
          <w:lang w:val="en-CA"/>
        </w:rPr>
        <w:t>for outreach to Costa Rican and other NGOs new to ICANN</w:t>
      </w:r>
      <w:r w:rsidRPr="00A5566B">
        <w:rPr>
          <w:i/>
          <w:iCs/>
          <w:lang w:val="en-CA"/>
        </w:rPr>
        <w:t xml:space="preserve"> </w:t>
      </w:r>
    </w:p>
    <w:p w:rsidR="006845E9" w:rsidRPr="000932AC" w:rsidRDefault="006845E9">
      <w:pPr>
        <w:rPr>
          <w:rFonts w:ascii="Arial" w:hAnsi="Arial" w:cs="Arial"/>
          <w:b/>
          <w:bCs/>
          <w:i/>
          <w:iCs/>
          <w:sz w:val="24"/>
          <w:szCs w:val="24"/>
          <w:lang w:val="en-CA"/>
        </w:rPr>
      </w:pPr>
      <w:r w:rsidRPr="000932AC">
        <w:rPr>
          <w:rFonts w:ascii="Arial" w:hAnsi="Arial" w:cs="Arial"/>
          <w:b/>
          <w:bCs/>
          <w:i/>
          <w:iCs/>
          <w:sz w:val="24"/>
          <w:szCs w:val="24"/>
          <w:lang w:val="en-CA"/>
        </w:rPr>
        <w:t>BACKGROUND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6845E9" w:rsidRPr="006D53E3">
        <w:tc>
          <w:tcPr>
            <w:tcW w:w="9570" w:type="dxa"/>
          </w:tcPr>
          <w:p w:rsidR="006845E9" w:rsidRPr="006D53E3" w:rsidRDefault="006845E9" w:rsidP="000932AC">
            <w:pPr>
              <w:pStyle w:val="NormalWeb"/>
              <w:spacing w:before="0" w:beforeAutospacing="0" w:after="120" w:afterAutospacing="0" w:line="315" w:lineRule="atLeast"/>
              <w:rPr>
                <w:rFonts w:ascii="Arial" w:hAnsi="Arial" w:cs="Arial"/>
                <w:b/>
                <w:bCs/>
                <w:color w:val="555555"/>
                <w:lang w:val="en-CA"/>
              </w:rPr>
            </w:pPr>
            <w:r w:rsidRPr="006D53E3">
              <w:rPr>
                <w:rFonts w:ascii="Arial" w:hAnsi="Arial" w:cs="Arial"/>
                <w:b/>
                <w:bCs/>
                <w:color w:val="555555"/>
                <w:lang w:val="en-CA"/>
              </w:rPr>
              <w:t>INTRODUCTION TO ICANN</w:t>
            </w:r>
          </w:p>
          <w:p w:rsidR="006845E9" w:rsidRPr="006D53E3" w:rsidRDefault="006845E9" w:rsidP="000932AC">
            <w:pPr>
              <w:pStyle w:val="NormalWeb"/>
              <w:spacing w:before="0" w:beforeAutospacing="0" w:after="120" w:afterAutospacing="0" w:line="315" w:lineRule="atLeast"/>
              <w:rPr>
                <w:rFonts w:ascii="Arial" w:hAnsi="Arial" w:cs="Arial"/>
                <w:color w:val="555555"/>
                <w:sz w:val="23"/>
                <w:szCs w:val="23"/>
                <w:lang w:val="en-CA"/>
              </w:rPr>
            </w:pPr>
            <w:r w:rsidRPr="006D53E3">
              <w:rPr>
                <w:rFonts w:ascii="Arial" w:hAnsi="Arial" w:cs="Arial"/>
                <w:color w:val="555555"/>
                <w:sz w:val="23"/>
                <w:szCs w:val="23"/>
                <w:lang w:val="en-CA"/>
              </w:rPr>
              <w:t>To understand the work of NPOC, you need to understand the work of ICANN.</w:t>
            </w:r>
          </w:p>
          <w:p w:rsidR="006845E9" w:rsidRPr="006D53E3" w:rsidRDefault="006845E9" w:rsidP="000932AC">
            <w:pPr>
              <w:pStyle w:val="NormalWeb"/>
              <w:spacing w:before="0" w:beforeAutospacing="0" w:after="120" w:afterAutospacing="0" w:line="315" w:lineRule="atLeast"/>
              <w:rPr>
                <w:rFonts w:ascii="Arial" w:hAnsi="Arial" w:cs="Arial"/>
                <w:color w:val="555555"/>
                <w:sz w:val="23"/>
                <w:szCs w:val="23"/>
                <w:lang w:val="en-CA"/>
              </w:rPr>
            </w:pPr>
            <w:r w:rsidRPr="006D53E3">
              <w:rPr>
                <w:rFonts w:ascii="Arial" w:hAnsi="Arial" w:cs="Arial"/>
                <w:b/>
                <w:bCs/>
                <w:color w:val="555555"/>
                <w:sz w:val="23"/>
                <w:szCs w:val="23"/>
                <w:lang w:val="en-CA"/>
              </w:rPr>
              <w:t>What does ICANN do?</w:t>
            </w:r>
            <w:r w:rsidRPr="006D53E3">
              <w:rPr>
                <w:rFonts w:ascii="Arial" w:hAnsi="Arial" w:cs="Arial"/>
                <w:color w:val="555555"/>
                <w:sz w:val="23"/>
                <w:szCs w:val="23"/>
                <w:lang w:val="en-CA"/>
              </w:rPr>
              <w:t xml:space="preserve"> To reach another person on the Internet you have to type an address into your computer -- a name or a number. That address must be unique so computers know where to find each other.</w:t>
            </w:r>
            <w:r w:rsidRPr="006D53E3">
              <w:rPr>
                <w:rStyle w:val="apple-converted-space"/>
                <w:rFonts w:ascii="Arial" w:hAnsi="Arial" w:cs="Arial"/>
                <w:color w:val="555555"/>
                <w:sz w:val="23"/>
                <w:szCs w:val="23"/>
                <w:lang w:val="en-CA"/>
              </w:rPr>
              <w:t> </w:t>
            </w:r>
            <w:r w:rsidRPr="006D53E3">
              <w:rPr>
                <w:rFonts w:ascii="Arial" w:hAnsi="Arial" w:cs="Arial"/>
                <w:color w:val="555555"/>
                <w:sz w:val="23"/>
                <w:szCs w:val="23"/>
                <w:lang w:val="en-CA"/>
              </w:rPr>
              <w:t>ICANN</w:t>
            </w:r>
            <w:r w:rsidRPr="006D53E3">
              <w:rPr>
                <w:rStyle w:val="apple-converted-space"/>
                <w:rFonts w:ascii="Arial" w:hAnsi="Arial" w:cs="Arial"/>
                <w:color w:val="555555"/>
                <w:sz w:val="23"/>
                <w:szCs w:val="23"/>
                <w:lang w:val="en-CA"/>
              </w:rPr>
              <w:t> </w:t>
            </w:r>
            <w:r w:rsidRPr="006D53E3">
              <w:rPr>
                <w:rFonts w:ascii="Arial" w:hAnsi="Arial" w:cs="Arial"/>
                <w:color w:val="555555"/>
                <w:sz w:val="23"/>
                <w:szCs w:val="23"/>
                <w:lang w:val="en-CA"/>
              </w:rPr>
              <w:t>coordinates these unique identifiers across the world. Without that coordination, we wouldn't have one global Internet.</w:t>
            </w:r>
          </w:p>
          <w:p w:rsidR="006845E9" w:rsidRPr="00E812A0" w:rsidRDefault="006845E9" w:rsidP="000932AC">
            <w:pPr>
              <w:pStyle w:val="NormalWeb"/>
              <w:spacing w:before="0" w:beforeAutospacing="0" w:after="120" w:afterAutospacing="0" w:line="315" w:lineRule="atLeast"/>
              <w:rPr>
                <w:rFonts w:ascii="Arial" w:hAnsi="Arial" w:cs="Arial"/>
                <w:color w:val="555555"/>
                <w:sz w:val="23"/>
                <w:szCs w:val="23"/>
                <w:lang w:val="en-US"/>
              </w:rPr>
            </w:pPr>
            <w:r w:rsidRPr="006D53E3">
              <w:rPr>
                <w:rFonts w:ascii="Arial" w:hAnsi="Arial" w:cs="Arial"/>
                <w:color w:val="555555"/>
                <w:sz w:val="23"/>
                <w:szCs w:val="23"/>
                <w:lang w:val="en-CA"/>
              </w:rPr>
              <w:t>In more technical terms, the Internet Corporation for Assigned Names and Numbers (ICANN) coordinates the Domain Name System (DNS), Internet Protocol (IP) addresses, space allocation, protocol identifier assignment, generic (gTLD) and country code (ccTLD) Top-Level Domain name system management, and root server system management functions. These services were originally performed under U.S. Government contract by the Internet Assigned Numbers Authority (IANA) and other entities.</w:t>
            </w:r>
            <w:r w:rsidRPr="006D53E3">
              <w:rPr>
                <w:rStyle w:val="apple-converted-space"/>
                <w:rFonts w:ascii="Arial" w:hAnsi="Arial" w:cs="Arial"/>
                <w:color w:val="555555"/>
                <w:sz w:val="23"/>
                <w:szCs w:val="23"/>
                <w:lang w:val="en-CA"/>
              </w:rPr>
              <w:t> </w:t>
            </w:r>
            <w:r w:rsidRPr="00E812A0">
              <w:rPr>
                <w:rFonts w:ascii="Arial" w:hAnsi="Arial" w:cs="Arial"/>
                <w:color w:val="555555"/>
                <w:sz w:val="23"/>
                <w:szCs w:val="23"/>
                <w:lang w:val="en-US"/>
              </w:rPr>
              <w:t>ICANN</w:t>
            </w:r>
            <w:r w:rsidRPr="00E812A0">
              <w:rPr>
                <w:rStyle w:val="apple-converted-space"/>
                <w:rFonts w:ascii="Arial" w:hAnsi="Arial" w:cs="Arial"/>
                <w:color w:val="555555"/>
                <w:sz w:val="23"/>
                <w:szCs w:val="23"/>
                <w:lang w:val="en-US"/>
              </w:rPr>
              <w:t> </w:t>
            </w:r>
            <w:r w:rsidRPr="00E812A0">
              <w:rPr>
                <w:rFonts w:ascii="Arial" w:hAnsi="Arial" w:cs="Arial"/>
                <w:color w:val="555555"/>
                <w:sz w:val="23"/>
                <w:szCs w:val="23"/>
                <w:lang w:val="en-US"/>
              </w:rPr>
              <w:t>now performs the</w:t>
            </w:r>
            <w:r w:rsidRPr="00E812A0">
              <w:rPr>
                <w:rStyle w:val="apple-converted-space"/>
                <w:rFonts w:ascii="Arial" w:hAnsi="Arial" w:cs="Arial"/>
                <w:color w:val="555555"/>
                <w:sz w:val="23"/>
                <w:szCs w:val="23"/>
                <w:lang w:val="en-US"/>
              </w:rPr>
              <w:t> </w:t>
            </w:r>
            <w:r w:rsidRPr="00E812A0">
              <w:rPr>
                <w:rFonts w:ascii="Arial" w:hAnsi="Arial" w:cs="Arial"/>
                <w:color w:val="555555"/>
                <w:sz w:val="23"/>
                <w:szCs w:val="23"/>
                <w:lang w:val="en-US"/>
              </w:rPr>
              <w:t>IANA</w:t>
            </w:r>
            <w:r w:rsidRPr="00E812A0">
              <w:rPr>
                <w:rStyle w:val="apple-converted-space"/>
                <w:rFonts w:ascii="Arial" w:hAnsi="Arial" w:cs="Arial"/>
                <w:color w:val="555555"/>
                <w:sz w:val="23"/>
                <w:szCs w:val="23"/>
                <w:lang w:val="en-US"/>
              </w:rPr>
              <w:t> </w:t>
            </w:r>
            <w:r w:rsidRPr="00E812A0">
              <w:rPr>
                <w:rFonts w:ascii="Arial" w:hAnsi="Arial" w:cs="Arial"/>
                <w:color w:val="555555"/>
                <w:sz w:val="23"/>
                <w:szCs w:val="23"/>
                <w:lang w:val="en-US"/>
              </w:rPr>
              <w:t>function.</w:t>
            </w:r>
          </w:p>
          <w:p w:rsidR="006845E9" w:rsidRPr="006D53E3" w:rsidRDefault="006845E9" w:rsidP="000932AC">
            <w:pPr>
              <w:pStyle w:val="NormalWeb"/>
              <w:spacing w:before="0" w:beforeAutospacing="0" w:after="120" w:afterAutospacing="0" w:line="315" w:lineRule="atLeast"/>
              <w:rPr>
                <w:rFonts w:ascii="Arial" w:hAnsi="Arial" w:cs="Arial"/>
                <w:b/>
                <w:bCs/>
                <w:color w:val="555555"/>
                <w:sz w:val="23"/>
                <w:szCs w:val="23"/>
                <w:lang w:val="en-CA"/>
              </w:rPr>
            </w:pPr>
            <w:r w:rsidRPr="006D53E3">
              <w:rPr>
                <w:rFonts w:ascii="Arial" w:hAnsi="Arial" w:cs="Arial"/>
                <w:b/>
                <w:bCs/>
                <w:color w:val="555555"/>
                <w:sz w:val="23"/>
                <w:szCs w:val="23"/>
                <w:lang w:val="en-CA"/>
              </w:rPr>
              <w:t>How does ICANN work?</w:t>
            </w:r>
          </w:p>
          <w:p w:rsidR="006845E9" w:rsidRPr="006D53E3" w:rsidRDefault="006845E9" w:rsidP="000932AC">
            <w:pPr>
              <w:spacing w:after="120" w:line="315" w:lineRule="atLeast"/>
              <w:rPr>
                <w:rFonts w:ascii="Arial" w:hAnsi="Arial" w:cs="Arial"/>
                <w:color w:val="555555"/>
                <w:sz w:val="23"/>
                <w:szCs w:val="23"/>
                <w:lang w:val="en-CA" w:eastAsia="fr-CA"/>
              </w:rPr>
            </w:pPr>
            <w:r w:rsidRPr="006D53E3">
              <w:rPr>
                <w:rFonts w:ascii="Arial" w:hAnsi="Arial" w:cs="Arial"/>
                <w:color w:val="555555"/>
                <w:sz w:val="23"/>
                <w:szCs w:val="23"/>
                <w:lang w:val="en-CA" w:eastAsia="fr-CA"/>
              </w:rPr>
              <w:t>Besides providing technical operations of vital DNS resources, ICANN also defines policies for how the "names and numbers" of the Internet should run. The work moves forward in a style we describe as the "bottom-up, consensus-driven, multi-stakeholder model:"</w:t>
            </w:r>
          </w:p>
          <w:p w:rsidR="006845E9" w:rsidRDefault="006845E9" w:rsidP="000932AC">
            <w:pPr>
              <w:numPr>
                <w:ilvl w:val="0"/>
                <w:numId w:val="2"/>
              </w:numPr>
              <w:tabs>
                <w:tab w:val="clear" w:pos="720"/>
              </w:tabs>
              <w:spacing w:after="120" w:line="315" w:lineRule="atLeast"/>
              <w:ind w:left="300" w:hanging="194"/>
              <w:rPr>
                <w:rFonts w:ascii="Arial" w:hAnsi="Arial" w:cs="Arial"/>
                <w:color w:val="555555"/>
                <w:sz w:val="23"/>
                <w:szCs w:val="23"/>
                <w:lang w:val="en-CA" w:eastAsia="fr-CA"/>
              </w:rPr>
            </w:pPr>
            <w:r w:rsidRPr="006D53E3">
              <w:rPr>
                <w:rFonts w:ascii="Arial" w:hAnsi="Arial" w:cs="Arial"/>
                <w:b/>
                <w:bCs/>
                <w:color w:val="555555"/>
                <w:sz w:val="23"/>
                <w:szCs w:val="23"/>
                <w:lang w:val="en-CA" w:eastAsia="fr-CA"/>
              </w:rPr>
              <w:t>Bottom up.</w:t>
            </w:r>
            <w:r w:rsidRPr="006D53E3">
              <w:rPr>
                <w:rFonts w:ascii="Arial" w:hAnsi="Arial" w:cs="Arial"/>
                <w:color w:val="555555"/>
                <w:sz w:val="23"/>
                <w:szCs w:val="23"/>
                <w:lang w:val="en-CA" w:eastAsia="fr-CA"/>
              </w:rPr>
              <w:t> At ICANN, rather than the Board of Directors solely declaring what topics ICANN will address, members of sub-groups in ICANN can raise issues at the grassroots level. Then, if the issue is worth addressing and falls within ICANN’s remit, it can rise through various Advisory Committees and Supporting Organizations until eventually policy recommendations are passed to the Board for a vote.</w:t>
            </w:r>
          </w:p>
          <w:p w:rsidR="006845E9" w:rsidRDefault="006845E9" w:rsidP="000932AC">
            <w:pPr>
              <w:numPr>
                <w:ilvl w:val="0"/>
                <w:numId w:val="2"/>
              </w:numPr>
              <w:tabs>
                <w:tab w:val="clear" w:pos="720"/>
              </w:tabs>
              <w:spacing w:after="120" w:line="315" w:lineRule="atLeast"/>
              <w:ind w:left="300" w:hanging="194"/>
              <w:rPr>
                <w:rFonts w:ascii="Arial" w:hAnsi="Arial" w:cs="Arial"/>
                <w:color w:val="555555"/>
                <w:sz w:val="23"/>
                <w:szCs w:val="23"/>
                <w:lang w:val="en-CA" w:eastAsia="fr-CA"/>
              </w:rPr>
            </w:pPr>
            <w:r w:rsidRPr="000932AC">
              <w:rPr>
                <w:rFonts w:ascii="Arial" w:hAnsi="Arial" w:cs="Arial"/>
                <w:b/>
                <w:bCs/>
                <w:color w:val="555555"/>
                <w:sz w:val="23"/>
                <w:szCs w:val="23"/>
                <w:lang w:val="en-CA" w:eastAsia="fr-CA"/>
              </w:rPr>
              <w:t>Consensus-driven</w:t>
            </w:r>
            <w:r w:rsidRPr="000932AC">
              <w:rPr>
                <w:rFonts w:ascii="Arial" w:hAnsi="Arial" w:cs="Arial"/>
                <w:color w:val="555555"/>
                <w:sz w:val="23"/>
                <w:szCs w:val="23"/>
                <w:lang w:val="en-CA" w:eastAsia="fr-CA"/>
              </w:rPr>
              <w:t>. Through its By-laws, processes, and international meetings, ICANN provides the arena where all advocates can discuss Internet policy issues. Almost anyone can join most of ICANN’s volunteer Working Groups, assuring broad representation of the world’s perspectives. Hearing all points of view, searching for mutual interests, and working toward consensus take time, but the process resists capture by any single interest– an important consideration when managing a resource as vital as the global Internet.</w:t>
            </w:r>
          </w:p>
          <w:p w:rsidR="006845E9" w:rsidRPr="000932AC" w:rsidRDefault="006845E9" w:rsidP="000932AC">
            <w:pPr>
              <w:numPr>
                <w:ilvl w:val="0"/>
                <w:numId w:val="2"/>
              </w:numPr>
              <w:tabs>
                <w:tab w:val="clear" w:pos="720"/>
              </w:tabs>
              <w:spacing w:after="120" w:line="315" w:lineRule="atLeast"/>
              <w:ind w:left="300" w:hanging="194"/>
              <w:rPr>
                <w:rFonts w:ascii="Arial" w:hAnsi="Arial" w:cs="Arial"/>
                <w:color w:val="555555"/>
                <w:sz w:val="23"/>
                <w:szCs w:val="23"/>
                <w:lang w:val="en-CA" w:eastAsia="fr-CA"/>
              </w:rPr>
            </w:pPr>
            <w:r w:rsidRPr="000932AC">
              <w:rPr>
                <w:rFonts w:ascii="Arial" w:hAnsi="Arial" w:cs="Arial"/>
                <w:b/>
                <w:bCs/>
                <w:color w:val="555555"/>
                <w:sz w:val="23"/>
                <w:szCs w:val="23"/>
                <w:lang w:val="en-CA" w:eastAsia="fr-CA"/>
              </w:rPr>
              <w:t>Multi-stakeholder model</w:t>
            </w:r>
            <w:r w:rsidRPr="000932AC">
              <w:rPr>
                <w:rFonts w:ascii="Arial" w:hAnsi="Arial" w:cs="Arial"/>
                <w:color w:val="555555"/>
                <w:sz w:val="23"/>
                <w:szCs w:val="23"/>
                <w:lang w:val="en-CA" w:eastAsia="fr-CA"/>
              </w:rPr>
              <w:t>. ICANN’s inclusive approach treats the public sector, the private sector, and technical experts as peers. In the ICANN community, you’ll find registries, registrars, Internet Service Providers (ISPs), intellectual property advocates, commercial and business interests, non-commercial and non-profit interests, representation from more than 100 governments, and a global array of individual Internet users. All points of view receive consideration on their own merits. ICANN’s fundamental belief is that all users of the Internet deserve a say in how it is run.</w:t>
            </w:r>
          </w:p>
          <w:p w:rsidR="006845E9" w:rsidRPr="000932AC" w:rsidRDefault="006845E9" w:rsidP="000932AC">
            <w:pPr>
              <w:spacing w:after="120" w:line="315" w:lineRule="atLeast"/>
              <w:rPr>
                <w:rFonts w:ascii="Arial" w:hAnsi="Arial" w:cs="Arial"/>
                <w:i/>
                <w:iCs/>
                <w:sz w:val="18"/>
                <w:szCs w:val="18"/>
                <w:lang w:val="en-CA"/>
              </w:rPr>
            </w:pPr>
            <w:r w:rsidRPr="000932AC">
              <w:rPr>
                <w:rFonts w:ascii="Arial" w:hAnsi="Arial" w:cs="Arial"/>
                <w:i/>
                <w:iCs/>
                <w:sz w:val="18"/>
                <w:szCs w:val="18"/>
                <w:lang w:val="en-CA"/>
              </w:rPr>
              <w:t xml:space="preserve">Source: ICANN - </w:t>
            </w:r>
            <w:hyperlink r:id="rId9" w:history="1">
              <w:r w:rsidRPr="000932AC">
                <w:rPr>
                  <w:rStyle w:val="Hyperlink"/>
                  <w:rFonts w:ascii="Arial" w:hAnsi="Arial" w:cs="Arial"/>
                  <w:sz w:val="18"/>
                  <w:szCs w:val="18"/>
                </w:rPr>
                <w:t>http://www.icann.org/en/about/welcome</w:t>
              </w:r>
            </w:hyperlink>
          </w:p>
        </w:tc>
      </w:tr>
    </w:tbl>
    <w:p w:rsidR="006845E9" w:rsidRDefault="006845E9">
      <w:pPr>
        <w:rPr>
          <w:lang w:val="en-C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6845E9" w:rsidRPr="00E812A0">
        <w:tc>
          <w:tcPr>
            <w:tcW w:w="9570" w:type="dxa"/>
          </w:tcPr>
          <w:p w:rsidR="006845E9" w:rsidRPr="006D53E3" w:rsidRDefault="006845E9" w:rsidP="000932AC">
            <w:pPr>
              <w:pStyle w:val="NormalWeb"/>
              <w:spacing w:before="0" w:beforeAutospacing="0" w:after="120" w:afterAutospacing="0" w:line="315" w:lineRule="atLeast"/>
              <w:rPr>
                <w:rFonts w:ascii="Arial" w:hAnsi="Arial" w:cs="Arial"/>
                <w:b/>
                <w:bCs/>
                <w:color w:val="555555"/>
                <w:lang w:val="en-CA"/>
              </w:rPr>
            </w:pPr>
            <w:r w:rsidRPr="006D53E3">
              <w:rPr>
                <w:rFonts w:ascii="Arial" w:hAnsi="Arial" w:cs="Arial"/>
                <w:b/>
                <w:bCs/>
                <w:color w:val="555555"/>
                <w:lang w:val="en-CA"/>
              </w:rPr>
              <w:t>INTRODUCTION TO NPOC</w:t>
            </w:r>
          </w:p>
          <w:p w:rsidR="006845E9" w:rsidRPr="006107C6" w:rsidRDefault="006845E9" w:rsidP="000932AC">
            <w:pPr>
              <w:shd w:val="clear" w:color="auto" w:fill="FFFFFF"/>
              <w:spacing w:after="120" w:line="315" w:lineRule="atLeast"/>
              <w:rPr>
                <w:rFonts w:ascii="Arial" w:hAnsi="Arial" w:cs="Arial"/>
                <w:color w:val="595959"/>
                <w:sz w:val="23"/>
                <w:szCs w:val="23"/>
                <w:lang w:val="en-CA" w:eastAsia="fr-CA"/>
              </w:rPr>
            </w:pPr>
            <w:r w:rsidRPr="006107C6">
              <w:rPr>
                <w:rFonts w:ascii="Arial" w:hAnsi="Arial" w:cs="Arial"/>
                <w:color w:val="595959"/>
                <w:sz w:val="23"/>
                <w:szCs w:val="23"/>
                <w:lang w:val="en-CA" w:eastAsia="fr-CA"/>
              </w:rPr>
              <w:t xml:space="preserve">NPOC is an ICANN Constituency within the Non-Commercial Stakeholders’ Group (NCSG), a part of </w:t>
            </w:r>
            <w:r w:rsidRPr="006107C6">
              <w:rPr>
                <w:rFonts w:ascii="Arial" w:hAnsi="Arial" w:cs="Arial"/>
                <w:color w:val="595959"/>
                <w:sz w:val="23"/>
                <w:szCs w:val="23"/>
                <w:lang w:val="en-CA"/>
              </w:rPr>
              <w:t>the Generic Names Supporting Organization (GNSO).</w:t>
            </w:r>
          </w:p>
          <w:p w:rsidR="006845E9" w:rsidRPr="006107C6" w:rsidRDefault="006845E9" w:rsidP="000932AC">
            <w:pPr>
              <w:shd w:val="clear" w:color="auto" w:fill="FFFFFF"/>
              <w:spacing w:after="120" w:line="315" w:lineRule="atLeast"/>
              <w:rPr>
                <w:rFonts w:ascii="Arial" w:hAnsi="Arial" w:cs="Arial"/>
                <w:color w:val="595959"/>
                <w:sz w:val="23"/>
                <w:szCs w:val="23"/>
                <w:lang w:val="en-CA" w:eastAsia="fr-CA"/>
              </w:rPr>
            </w:pPr>
            <w:r w:rsidRPr="006107C6">
              <w:rPr>
                <w:rFonts w:ascii="Arial" w:hAnsi="Arial" w:cs="Arial"/>
                <w:color w:val="595959"/>
                <w:sz w:val="23"/>
                <w:szCs w:val="23"/>
                <w:lang w:val="en-CA" w:eastAsia="fr-CA"/>
              </w:rPr>
              <w:t>The purpose of the NPOC is to represent, specifically, the operational concerns related to service delivery of not-for-profit and non-governmental organizations who are domain registrants in the DNS. </w:t>
            </w:r>
          </w:p>
          <w:p w:rsidR="006845E9" w:rsidRPr="006107C6" w:rsidRDefault="006845E9" w:rsidP="000932AC">
            <w:pPr>
              <w:shd w:val="clear" w:color="auto" w:fill="FFFFFF"/>
              <w:spacing w:after="120" w:line="315" w:lineRule="atLeast"/>
              <w:jc w:val="both"/>
              <w:rPr>
                <w:rFonts w:ascii="Arial" w:hAnsi="Arial" w:cs="Arial"/>
                <w:color w:val="595959"/>
                <w:sz w:val="23"/>
                <w:szCs w:val="23"/>
                <w:lang w:val="en-CA" w:eastAsia="fr-CA"/>
              </w:rPr>
            </w:pPr>
            <w:r w:rsidRPr="006107C6">
              <w:rPr>
                <w:rFonts w:ascii="Arial" w:hAnsi="Arial" w:cs="Arial"/>
                <w:color w:val="595959"/>
                <w:sz w:val="23"/>
                <w:szCs w:val="23"/>
                <w:lang w:val="en-CA" w:eastAsia="fr-CA"/>
              </w:rPr>
              <w:t>NPOC focuses on the impact of DNS policies and their effects on the operational readiness and implementation of non-commercial missions and objectives.  NPOC members rely on the Internet and DNS policies to provide valuable services to their communities. </w:t>
            </w:r>
          </w:p>
          <w:p w:rsidR="006845E9" w:rsidRPr="006107C6" w:rsidRDefault="006845E9" w:rsidP="000932AC">
            <w:pPr>
              <w:shd w:val="clear" w:color="auto" w:fill="FFFFFF"/>
              <w:spacing w:after="120" w:line="315" w:lineRule="atLeast"/>
              <w:jc w:val="both"/>
              <w:rPr>
                <w:rFonts w:ascii="Arial" w:hAnsi="Arial" w:cs="Arial"/>
                <w:color w:val="595959"/>
                <w:sz w:val="23"/>
                <w:szCs w:val="23"/>
                <w:lang w:val="en-CA" w:eastAsia="fr-CA"/>
              </w:rPr>
            </w:pPr>
            <w:r w:rsidRPr="006107C6">
              <w:rPr>
                <w:rFonts w:ascii="Arial" w:hAnsi="Arial" w:cs="Arial"/>
                <w:color w:val="595959"/>
                <w:sz w:val="23"/>
                <w:szCs w:val="23"/>
                <w:lang w:val="en-CA" w:eastAsia="fr-CA"/>
              </w:rPr>
              <w:t>NPOC engages the ICANN community on how proposed and existing policies and initiatives may uniquely impact the operations of not-for-profit and non-governmental organizations and the delivery of their mission-related services.  Such not-for-profit and non-governmental organizational perspectives on operational concerns include domain name registration, expansion of the DNS, fraud and abuse, using the DNS to provide and collect information and serve their members and communities.</w:t>
            </w:r>
          </w:p>
          <w:p w:rsidR="006845E9" w:rsidRDefault="006845E9" w:rsidP="000932AC">
            <w:pPr>
              <w:shd w:val="clear" w:color="auto" w:fill="FFFFFF"/>
              <w:spacing w:after="120" w:line="315" w:lineRule="atLeast"/>
              <w:jc w:val="both"/>
              <w:rPr>
                <w:rFonts w:ascii="Arial" w:hAnsi="Arial" w:cs="Arial"/>
                <w:color w:val="595959"/>
                <w:sz w:val="23"/>
                <w:szCs w:val="23"/>
                <w:lang w:val="en-CA" w:eastAsia="fr-CA"/>
              </w:rPr>
            </w:pPr>
            <w:r w:rsidRPr="006107C6">
              <w:rPr>
                <w:rFonts w:ascii="Arial" w:hAnsi="Arial" w:cs="Arial"/>
                <w:color w:val="595959"/>
                <w:sz w:val="23"/>
                <w:szCs w:val="23"/>
                <w:lang w:val="en-CA" w:eastAsia="fr-CA"/>
              </w:rPr>
              <w:t>The operational concerns described above drive how NPOC members actively manage their infrastructure, create and improve internal processes and controls, manage risk, and respond to and respect the welfare of the communities they represent.</w:t>
            </w:r>
          </w:p>
          <w:p w:rsidR="006845E9" w:rsidRDefault="006845E9" w:rsidP="000932AC">
            <w:pPr>
              <w:shd w:val="clear" w:color="auto" w:fill="FFFFFF"/>
              <w:spacing w:after="120" w:line="315" w:lineRule="atLeast"/>
              <w:jc w:val="both"/>
              <w:rPr>
                <w:rFonts w:ascii="Arial" w:hAnsi="Arial" w:cs="Arial"/>
                <w:color w:val="595959"/>
                <w:sz w:val="23"/>
                <w:szCs w:val="23"/>
                <w:lang w:val="en-CA" w:eastAsia="fr-CA"/>
              </w:rPr>
            </w:pPr>
          </w:p>
          <w:p w:rsidR="006845E9" w:rsidRPr="000932AC" w:rsidRDefault="006845E9" w:rsidP="000932AC">
            <w:pPr>
              <w:shd w:val="clear" w:color="auto" w:fill="FFFFFF"/>
              <w:spacing w:after="120" w:line="315" w:lineRule="atLeast"/>
              <w:jc w:val="both"/>
              <w:rPr>
                <w:rFonts w:ascii="Arial" w:hAnsi="Arial" w:cs="Arial"/>
                <w:color w:val="595959"/>
                <w:sz w:val="23"/>
                <w:szCs w:val="23"/>
                <w:lang w:eastAsia="fr-CA"/>
              </w:rPr>
            </w:pPr>
            <w:r w:rsidRPr="006107C6">
              <w:rPr>
                <w:rFonts w:ascii="Arial" w:hAnsi="Arial" w:cs="Arial"/>
                <w:i/>
                <w:iCs/>
                <w:color w:val="595959"/>
                <w:sz w:val="23"/>
                <w:szCs w:val="23"/>
              </w:rPr>
              <w:t xml:space="preserve">Source: </w:t>
            </w:r>
            <w:hyperlink r:id="rId10" w:history="1">
              <w:r w:rsidRPr="006107C6">
                <w:rPr>
                  <w:rStyle w:val="Hyperlink"/>
                  <w:rFonts w:ascii="Arial" w:hAnsi="Arial" w:cs="Arial"/>
                  <w:color w:val="595959"/>
                  <w:sz w:val="23"/>
                  <w:szCs w:val="23"/>
                </w:rPr>
                <w:t>http://www.npoc.org/home.html</w:t>
              </w:r>
            </w:hyperlink>
          </w:p>
        </w:tc>
      </w:tr>
    </w:tbl>
    <w:p w:rsidR="006845E9" w:rsidRPr="000932AC" w:rsidRDefault="006845E9"/>
    <w:p w:rsidR="006845E9" w:rsidRPr="000932AC" w:rsidRDefault="006845E9" w:rsidP="00BD71B2">
      <w:pPr>
        <w:rPr>
          <w:rFonts w:ascii="Arial" w:hAnsi="Arial" w:cs="Arial"/>
          <w:sz w:val="24"/>
          <w:szCs w:val="24"/>
          <w:lang w:val="en-CA"/>
        </w:rPr>
      </w:pPr>
      <w:r w:rsidRPr="006B7903">
        <w:rPr>
          <w:rFonts w:ascii="Arial" w:hAnsi="Arial" w:cs="Arial"/>
          <w:b/>
          <w:bCs/>
          <w:i/>
          <w:iCs/>
          <w:sz w:val="24"/>
          <w:szCs w:val="24"/>
          <w:lang w:val="en-US"/>
        </w:rPr>
        <w:br w:type="page"/>
      </w:r>
      <w:r w:rsidRPr="000932AC">
        <w:rPr>
          <w:rFonts w:ascii="Arial" w:hAnsi="Arial" w:cs="Arial"/>
          <w:b/>
          <w:bCs/>
          <w:i/>
          <w:iCs/>
          <w:sz w:val="24"/>
          <w:szCs w:val="24"/>
          <w:lang w:val="en-CA"/>
        </w:rPr>
        <w:t>VISION</w:t>
      </w:r>
    </w:p>
    <w:p w:rsidR="006845E9" w:rsidRPr="000932AC" w:rsidRDefault="006845E9" w:rsidP="00BD71B2">
      <w:pPr>
        <w:rPr>
          <w:rFonts w:ascii="Arial" w:hAnsi="Arial" w:cs="Arial"/>
          <w:sz w:val="24"/>
          <w:szCs w:val="24"/>
          <w:lang w:val="en-CA"/>
        </w:rPr>
      </w:pPr>
      <w:r w:rsidRPr="000932AC">
        <w:rPr>
          <w:rFonts w:ascii="Arial" w:hAnsi="Arial" w:cs="Arial"/>
          <w:sz w:val="24"/>
          <w:szCs w:val="24"/>
          <w:lang w:val="en-CA"/>
        </w:rPr>
        <w:t>A world where Not-for-profits and Non-governmental Organizations participate fully in ICANN policy development.</w:t>
      </w:r>
    </w:p>
    <w:p w:rsidR="006845E9" w:rsidRPr="000932AC" w:rsidRDefault="006845E9" w:rsidP="00BD71B2">
      <w:pPr>
        <w:rPr>
          <w:rFonts w:ascii="Arial" w:hAnsi="Arial" w:cs="Arial"/>
          <w:b/>
          <w:bCs/>
          <w:i/>
          <w:iCs/>
          <w:sz w:val="24"/>
          <w:szCs w:val="24"/>
          <w:lang w:val="en-CA"/>
        </w:rPr>
      </w:pPr>
      <w:r w:rsidRPr="000932AC">
        <w:rPr>
          <w:rFonts w:ascii="Arial" w:hAnsi="Arial" w:cs="Arial"/>
          <w:b/>
          <w:bCs/>
          <w:i/>
          <w:iCs/>
          <w:sz w:val="24"/>
          <w:szCs w:val="24"/>
          <w:lang w:val="en-CA"/>
        </w:rPr>
        <w:t>MISSION</w:t>
      </w:r>
    </w:p>
    <w:p w:rsidR="006845E9" w:rsidRPr="000932AC" w:rsidRDefault="006845E9" w:rsidP="00BD71B2">
      <w:pPr>
        <w:rPr>
          <w:rFonts w:ascii="Arial" w:hAnsi="Arial" w:cs="Arial"/>
          <w:sz w:val="24"/>
          <w:szCs w:val="24"/>
          <w:shd w:val="clear" w:color="auto" w:fill="FFFFFF"/>
          <w:lang w:val="en-CA"/>
        </w:rPr>
      </w:pPr>
      <w:r w:rsidRPr="000932AC">
        <w:rPr>
          <w:rFonts w:ascii="Arial" w:hAnsi="Arial" w:cs="Arial"/>
          <w:sz w:val="24"/>
          <w:szCs w:val="24"/>
          <w:shd w:val="clear" w:color="auto" w:fill="FFFFFF"/>
          <w:lang w:val="en-CA"/>
        </w:rPr>
        <w:t>NPOC focuses on the impact of DNS policies and their effects on the operational readiness and implementation of developmental missions and objectives of not-for-profits and Non-governmental Organizations.</w:t>
      </w:r>
    </w:p>
    <w:p w:rsidR="006845E9" w:rsidRPr="000932AC" w:rsidRDefault="006845E9" w:rsidP="003526F1">
      <w:pPr>
        <w:rPr>
          <w:rFonts w:ascii="Arial" w:hAnsi="Arial" w:cs="Arial"/>
          <w:b/>
          <w:bCs/>
          <w:i/>
          <w:iCs/>
          <w:sz w:val="24"/>
          <w:szCs w:val="24"/>
          <w:lang w:val="en-CA"/>
        </w:rPr>
      </w:pPr>
      <w:r w:rsidRPr="000932AC">
        <w:rPr>
          <w:rFonts w:ascii="Arial" w:hAnsi="Arial" w:cs="Arial"/>
          <w:b/>
          <w:bCs/>
          <w:i/>
          <w:iCs/>
          <w:sz w:val="24"/>
          <w:szCs w:val="24"/>
          <w:lang w:val="en-CA"/>
        </w:rPr>
        <w:t>2011-2012 RESULTS</w:t>
      </w:r>
    </w:p>
    <w:p w:rsidR="006845E9" w:rsidRPr="00152207" w:rsidRDefault="006845E9" w:rsidP="003526F1">
      <w:pPr>
        <w:numPr>
          <w:ilvl w:val="0"/>
          <w:numId w:val="5"/>
        </w:numPr>
        <w:spacing w:after="0" w:line="240" w:lineRule="auto"/>
        <w:rPr>
          <w:rFonts w:ascii="Arial" w:hAnsi="Arial" w:cs="Arial"/>
          <w:sz w:val="24"/>
          <w:szCs w:val="24"/>
          <w:lang w:val="en-US"/>
        </w:rPr>
      </w:pPr>
      <w:r w:rsidRPr="000932AC">
        <w:rPr>
          <w:rFonts w:ascii="Arial" w:hAnsi="Arial" w:cs="Arial"/>
          <w:sz w:val="24"/>
          <w:szCs w:val="24"/>
          <w:lang w:val="en-US"/>
        </w:rPr>
        <w:t xml:space="preserve">Recruited 13 new members from Bangladesh, India, Colombia, Ecuador, Costa Rica, The Netherlands, Switzerland, The Gambia, Peru and Pakistan; Many more are awaiting </w:t>
      </w:r>
      <w:r w:rsidRPr="00152207">
        <w:rPr>
          <w:rFonts w:ascii="Arial" w:hAnsi="Arial" w:cs="Arial"/>
          <w:sz w:val="24"/>
          <w:szCs w:val="24"/>
          <w:lang w:val="en-US"/>
        </w:rPr>
        <w:t>approval and/or currently applying;</w:t>
      </w:r>
    </w:p>
    <w:p w:rsidR="006845E9" w:rsidRPr="00152207" w:rsidRDefault="006845E9" w:rsidP="003526F1">
      <w:pPr>
        <w:numPr>
          <w:ilvl w:val="0"/>
          <w:numId w:val="5"/>
        </w:numPr>
        <w:spacing w:after="0" w:line="240" w:lineRule="auto"/>
        <w:rPr>
          <w:rFonts w:ascii="Arial" w:hAnsi="Arial" w:cs="Arial"/>
          <w:sz w:val="24"/>
          <w:szCs w:val="24"/>
          <w:lang w:val="en-US"/>
        </w:rPr>
      </w:pPr>
      <w:r>
        <w:rPr>
          <w:rFonts w:ascii="Arial" w:hAnsi="Arial" w:cs="Arial"/>
          <w:color w:val="222222"/>
          <w:sz w:val="24"/>
          <w:szCs w:val="24"/>
          <w:lang w:val="en-US"/>
        </w:rPr>
        <w:t xml:space="preserve">In </w:t>
      </w:r>
      <w:r w:rsidRPr="00152207">
        <w:rPr>
          <w:rFonts w:ascii="Arial" w:hAnsi="Arial" w:cs="Arial"/>
          <w:color w:val="222222"/>
          <w:sz w:val="24"/>
          <w:szCs w:val="24"/>
          <w:lang w:val="en-US"/>
        </w:rPr>
        <w:t xml:space="preserve">December 2011 </w:t>
      </w:r>
      <w:r>
        <w:rPr>
          <w:rFonts w:ascii="Arial" w:hAnsi="Arial" w:cs="Arial"/>
          <w:color w:val="222222"/>
          <w:sz w:val="24"/>
          <w:szCs w:val="24"/>
          <w:lang w:val="en-US"/>
        </w:rPr>
        <w:t>the NPOC organized its first webinar with the kind help of GNSO Secretariat. T</w:t>
      </w:r>
      <w:r w:rsidRPr="00152207">
        <w:rPr>
          <w:rFonts w:ascii="Arial" w:hAnsi="Arial" w:cs="Arial"/>
          <w:color w:val="222222"/>
          <w:sz w:val="24"/>
          <w:szCs w:val="24"/>
          <w:lang w:val="en-US"/>
        </w:rPr>
        <w:t>he aim</w:t>
      </w:r>
      <w:r>
        <w:rPr>
          <w:rFonts w:ascii="Arial" w:hAnsi="Arial" w:cs="Arial"/>
          <w:color w:val="222222"/>
          <w:sz w:val="24"/>
          <w:szCs w:val="24"/>
          <w:lang w:val="en-US"/>
        </w:rPr>
        <w:t xml:space="preserve"> was</w:t>
      </w:r>
      <w:r w:rsidRPr="00152207">
        <w:rPr>
          <w:rFonts w:ascii="Arial" w:hAnsi="Arial" w:cs="Arial"/>
          <w:color w:val="222222"/>
          <w:sz w:val="24"/>
          <w:szCs w:val="24"/>
          <w:lang w:val="en-US"/>
        </w:rPr>
        <w:t xml:space="preserve"> to </w:t>
      </w:r>
      <w:r>
        <w:rPr>
          <w:rFonts w:ascii="Arial" w:hAnsi="Arial" w:cs="Arial"/>
          <w:color w:val="222222"/>
          <w:sz w:val="24"/>
          <w:szCs w:val="24"/>
          <w:lang w:val="en-US"/>
        </w:rPr>
        <w:t xml:space="preserve">share basic </w:t>
      </w:r>
      <w:r w:rsidRPr="00152207">
        <w:rPr>
          <w:rFonts w:ascii="Arial" w:hAnsi="Arial" w:cs="Arial"/>
          <w:color w:val="222222"/>
          <w:sz w:val="24"/>
          <w:szCs w:val="24"/>
          <w:lang w:val="en-US"/>
        </w:rPr>
        <w:t>inform</w:t>
      </w:r>
      <w:r>
        <w:rPr>
          <w:rFonts w:ascii="Arial" w:hAnsi="Arial" w:cs="Arial"/>
          <w:color w:val="222222"/>
          <w:sz w:val="24"/>
          <w:szCs w:val="24"/>
          <w:lang w:val="en-US"/>
        </w:rPr>
        <w:t>ation with</w:t>
      </w:r>
      <w:r w:rsidRPr="00152207">
        <w:rPr>
          <w:rFonts w:ascii="Arial" w:hAnsi="Arial" w:cs="Arial"/>
          <w:color w:val="222222"/>
          <w:sz w:val="24"/>
          <w:szCs w:val="24"/>
          <w:lang w:val="en-US"/>
        </w:rPr>
        <w:t xml:space="preserve"> the NGO community about the im</w:t>
      </w:r>
      <w:r>
        <w:rPr>
          <w:rFonts w:ascii="Arial" w:hAnsi="Arial" w:cs="Arial"/>
          <w:color w:val="222222"/>
          <w:sz w:val="24"/>
          <w:szCs w:val="24"/>
          <w:lang w:val="en-US"/>
        </w:rPr>
        <w:t>portant upcoming changes in the DNS and internet g</w:t>
      </w:r>
      <w:r w:rsidRPr="00152207">
        <w:rPr>
          <w:rFonts w:ascii="Arial" w:hAnsi="Arial" w:cs="Arial"/>
          <w:color w:val="222222"/>
          <w:sz w:val="24"/>
          <w:szCs w:val="24"/>
          <w:lang w:val="en-US"/>
        </w:rPr>
        <w:t>overn</w:t>
      </w:r>
      <w:r>
        <w:rPr>
          <w:rFonts w:ascii="Arial" w:hAnsi="Arial" w:cs="Arial"/>
          <w:color w:val="222222"/>
          <w:sz w:val="24"/>
          <w:szCs w:val="24"/>
          <w:lang w:val="en-US"/>
        </w:rPr>
        <w:t>ance landscapes. These changes will have a</w:t>
      </w:r>
      <w:r w:rsidRPr="00152207">
        <w:rPr>
          <w:rFonts w:ascii="Arial" w:hAnsi="Arial" w:cs="Arial"/>
          <w:color w:val="222222"/>
          <w:sz w:val="24"/>
          <w:szCs w:val="24"/>
          <w:lang w:val="en-US"/>
        </w:rPr>
        <w:t xml:space="preserve"> direct impact in the da</w:t>
      </w:r>
      <w:r>
        <w:rPr>
          <w:rFonts w:ascii="Arial" w:hAnsi="Arial" w:cs="Arial"/>
          <w:color w:val="222222"/>
          <w:sz w:val="24"/>
          <w:szCs w:val="24"/>
          <w:lang w:val="en-US"/>
        </w:rPr>
        <w:t>y to day operations of the vast majority of NGO’s. The webinar speakers, chaired by Klaus Stoll (NPOC), w</w:t>
      </w:r>
      <w:r w:rsidRPr="00152207">
        <w:rPr>
          <w:rFonts w:ascii="Arial" w:hAnsi="Arial" w:cs="Arial"/>
          <w:color w:val="222222"/>
          <w:sz w:val="24"/>
          <w:szCs w:val="24"/>
          <w:lang w:val="en-US"/>
        </w:rPr>
        <w:t>ere comprised from a wide range of Internet Stakeholders</w:t>
      </w:r>
      <w:r>
        <w:rPr>
          <w:rFonts w:ascii="Arial" w:hAnsi="Arial" w:cs="Arial"/>
          <w:color w:val="222222"/>
          <w:sz w:val="24"/>
          <w:szCs w:val="24"/>
          <w:lang w:val="en-US"/>
        </w:rPr>
        <w:t>, like NCUC (Avri Doria), PIR.org (Brian Cute) and NPOC (Debbie Hughes)</w:t>
      </w:r>
      <w:r w:rsidRPr="00152207">
        <w:rPr>
          <w:rFonts w:ascii="Arial" w:hAnsi="Arial" w:cs="Arial"/>
          <w:color w:val="222222"/>
          <w:sz w:val="24"/>
          <w:szCs w:val="24"/>
          <w:lang w:val="en-US"/>
        </w:rPr>
        <w:t>. As far as can be determined</w:t>
      </w:r>
      <w:r>
        <w:rPr>
          <w:rFonts w:ascii="Arial" w:hAnsi="Arial" w:cs="Arial"/>
          <w:color w:val="222222"/>
          <w:sz w:val="24"/>
          <w:szCs w:val="24"/>
          <w:lang w:val="en-US"/>
        </w:rPr>
        <w:t xml:space="preserve"> - Adobe Connect constraints - more than</w:t>
      </w:r>
      <w:r w:rsidRPr="00152207">
        <w:rPr>
          <w:rFonts w:ascii="Arial" w:hAnsi="Arial" w:cs="Arial"/>
          <w:color w:val="222222"/>
          <w:sz w:val="24"/>
          <w:szCs w:val="24"/>
          <w:lang w:val="en-US"/>
        </w:rPr>
        <w:t xml:space="preserve"> 250 participants took part in the webinar</w:t>
      </w:r>
      <w:r>
        <w:rPr>
          <w:rFonts w:ascii="Arial" w:hAnsi="Arial" w:cs="Arial"/>
          <w:color w:val="222222"/>
          <w:sz w:val="24"/>
          <w:szCs w:val="24"/>
          <w:lang w:val="en-US"/>
        </w:rPr>
        <w:t xml:space="preserve"> or part of the webinar,</w:t>
      </w:r>
      <w:r w:rsidRPr="00152207">
        <w:rPr>
          <w:rFonts w:ascii="Arial" w:hAnsi="Arial" w:cs="Arial"/>
          <w:color w:val="222222"/>
          <w:sz w:val="24"/>
          <w:szCs w:val="24"/>
          <w:lang w:val="en-US"/>
        </w:rPr>
        <w:t xml:space="preserve"> whi</w:t>
      </w:r>
      <w:r>
        <w:rPr>
          <w:rFonts w:ascii="Arial" w:hAnsi="Arial" w:cs="Arial"/>
          <w:color w:val="222222"/>
          <w:sz w:val="24"/>
          <w:szCs w:val="24"/>
          <w:lang w:val="en-US"/>
        </w:rPr>
        <w:t xml:space="preserve">ch gives a clear indication of </w:t>
      </w:r>
      <w:r w:rsidRPr="00152207">
        <w:rPr>
          <w:rFonts w:ascii="Arial" w:hAnsi="Arial" w:cs="Arial"/>
          <w:color w:val="222222"/>
          <w:sz w:val="24"/>
          <w:szCs w:val="24"/>
          <w:lang w:val="en-US"/>
        </w:rPr>
        <w:t>the importance of the topic</w:t>
      </w:r>
      <w:r>
        <w:rPr>
          <w:rFonts w:ascii="Arial" w:hAnsi="Arial" w:cs="Arial"/>
          <w:color w:val="222222"/>
          <w:sz w:val="24"/>
          <w:szCs w:val="24"/>
          <w:lang w:val="en-US"/>
        </w:rPr>
        <w:t>. It also shows that a brand new Constituency can draw in new audiences and in significant numbers</w:t>
      </w:r>
      <w:r w:rsidRPr="00152207">
        <w:rPr>
          <w:rFonts w:ascii="Arial" w:hAnsi="Arial" w:cs="Arial"/>
          <w:color w:val="222222"/>
          <w:sz w:val="24"/>
          <w:szCs w:val="24"/>
          <w:lang w:val="en-US"/>
        </w:rPr>
        <w:t>. </w:t>
      </w:r>
    </w:p>
    <w:p w:rsidR="006845E9" w:rsidRPr="000932AC" w:rsidRDefault="006845E9" w:rsidP="003526F1">
      <w:pPr>
        <w:numPr>
          <w:ilvl w:val="0"/>
          <w:numId w:val="5"/>
        </w:numPr>
        <w:spacing w:after="0" w:line="240" w:lineRule="auto"/>
        <w:rPr>
          <w:rFonts w:ascii="Arial" w:hAnsi="Arial" w:cs="Arial"/>
          <w:sz w:val="24"/>
          <w:szCs w:val="24"/>
          <w:lang w:val="en-US"/>
        </w:rPr>
      </w:pPr>
      <w:r w:rsidRPr="00152207">
        <w:rPr>
          <w:rFonts w:ascii="Arial" w:hAnsi="Arial" w:cs="Arial"/>
          <w:sz w:val="24"/>
          <w:szCs w:val="24"/>
          <w:lang w:val="en-US"/>
        </w:rPr>
        <w:t>Partial NPOC participation in the San Francisco ICANN meeting (travel funded by the Global Kno</w:t>
      </w:r>
      <w:r w:rsidRPr="000932AC">
        <w:rPr>
          <w:rFonts w:ascii="Arial" w:hAnsi="Arial" w:cs="Arial"/>
          <w:sz w:val="24"/>
          <w:szCs w:val="24"/>
          <w:lang w:val="en-US"/>
        </w:rPr>
        <w:t>wledge Partnership Foundation);</w:t>
      </w:r>
    </w:p>
    <w:p w:rsidR="006845E9" w:rsidRPr="000932AC" w:rsidRDefault="006845E9" w:rsidP="003526F1">
      <w:pPr>
        <w:numPr>
          <w:ilvl w:val="0"/>
          <w:numId w:val="5"/>
        </w:numPr>
        <w:spacing w:after="0" w:line="240" w:lineRule="auto"/>
        <w:rPr>
          <w:rFonts w:ascii="Arial" w:hAnsi="Arial" w:cs="Arial"/>
          <w:sz w:val="24"/>
          <w:szCs w:val="24"/>
          <w:lang w:val="en-US"/>
        </w:rPr>
      </w:pPr>
      <w:r w:rsidRPr="000932AC">
        <w:rPr>
          <w:rFonts w:ascii="Arial" w:hAnsi="Arial" w:cs="Arial"/>
          <w:sz w:val="24"/>
          <w:szCs w:val="24"/>
          <w:lang w:val="en-US"/>
        </w:rPr>
        <w:t>Membership Application form available in Spanish, English and French</w:t>
      </w:r>
    </w:p>
    <w:p w:rsidR="006845E9" w:rsidRPr="000932AC" w:rsidRDefault="006845E9" w:rsidP="003526F1">
      <w:pPr>
        <w:numPr>
          <w:ilvl w:val="0"/>
          <w:numId w:val="5"/>
        </w:numPr>
        <w:spacing w:after="0" w:line="240" w:lineRule="auto"/>
        <w:rPr>
          <w:rFonts w:ascii="Arial" w:hAnsi="Arial" w:cs="Arial"/>
          <w:sz w:val="24"/>
          <w:szCs w:val="24"/>
          <w:lang w:val="en-US"/>
        </w:rPr>
      </w:pPr>
      <w:r w:rsidRPr="000932AC">
        <w:rPr>
          <w:rFonts w:ascii="Arial" w:hAnsi="Arial" w:cs="Arial"/>
          <w:sz w:val="24"/>
          <w:szCs w:val="24"/>
          <w:lang w:val="en-US"/>
        </w:rPr>
        <w:t>Active participation at the Costa Rica ICANN meeting</w:t>
      </w:r>
      <w:r>
        <w:rPr>
          <w:rFonts w:ascii="Arial" w:hAnsi="Arial" w:cs="Arial"/>
          <w:sz w:val="24"/>
          <w:szCs w:val="24"/>
          <w:lang w:val="en-US"/>
        </w:rPr>
        <w:t xml:space="preserve"> (6 NPOC members sel-funded and/or sponsored and without financial cost to ICANN</w:t>
      </w:r>
      <w:r w:rsidRPr="000932AC">
        <w:rPr>
          <w:rFonts w:ascii="Arial" w:hAnsi="Arial" w:cs="Arial"/>
          <w:sz w:val="24"/>
          <w:szCs w:val="24"/>
          <w:lang w:val="en-US"/>
        </w:rPr>
        <w:t>;</w:t>
      </w:r>
    </w:p>
    <w:p w:rsidR="006845E9" w:rsidRPr="000932AC" w:rsidRDefault="006845E9" w:rsidP="003526F1">
      <w:pPr>
        <w:numPr>
          <w:ilvl w:val="0"/>
          <w:numId w:val="5"/>
        </w:numPr>
        <w:spacing w:after="0" w:line="240" w:lineRule="auto"/>
        <w:rPr>
          <w:rFonts w:ascii="Arial" w:hAnsi="Arial" w:cs="Arial"/>
          <w:sz w:val="24"/>
          <w:szCs w:val="24"/>
          <w:lang w:val="en-US"/>
        </w:rPr>
      </w:pPr>
      <w:r w:rsidRPr="000932AC">
        <w:rPr>
          <w:rFonts w:ascii="Arial" w:hAnsi="Arial" w:cs="Arial"/>
          <w:sz w:val="24"/>
          <w:szCs w:val="24"/>
          <w:lang w:val="en-US"/>
        </w:rPr>
        <w:t>Participation in the ICANN’s Joint Supporting Organizations and Advisory Committees New gTLD Applicant Support Working Group (JAS-WG); This WG came up with financial and non-financial support</w:t>
      </w:r>
      <w:r>
        <w:rPr>
          <w:rFonts w:ascii="Arial" w:hAnsi="Arial" w:cs="Arial"/>
          <w:sz w:val="24"/>
          <w:szCs w:val="24"/>
          <w:lang w:val="en-US"/>
        </w:rPr>
        <w:t xml:space="preserve"> recommendations</w:t>
      </w:r>
      <w:r w:rsidRPr="000932AC">
        <w:rPr>
          <w:rFonts w:ascii="Arial" w:hAnsi="Arial" w:cs="Arial"/>
          <w:sz w:val="24"/>
          <w:szCs w:val="24"/>
          <w:lang w:val="en-US"/>
        </w:rPr>
        <w:t xml:space="preserve"> for worthy applicants in developing economies with insufficient financing </w:t>
      </w:r>
      <w:r>
        <w:rPr>
          <w:rFonts w:ascii="Arial" w:hAnsi="Arial" w:cs="Arial"/>
          <w:sz w:val="24"/>
          <w:szCs w:val="24"/>
          <w:lang w:val="en-US"/>
        </w:rPr>
        <w:t>and/</w:t>
      </w:r>
      <w:r w:rsidRPr="000932AC">
        <w:rPr>
          <w:rFonts w:ascii="Arial" w:hAnsi="Arial" w:cs="Arial"/>
          <w:sz w:val="24"/>
          <w:szCs w:val="24"/>
          <w:lang w:val="en-US"/>
        </w:rPr>
        <w:t>or in need of expert technical assistance.</w:t>
      </w:r>
    </w:p>
    <w:p w:rsidR="006845E9" w:rsidRPr="000932AC" w:rsidRDefault="006845E9" w:rsidP="003526F1">
      <w:pPr>
        <w:numPr>
          <w:ilvl w:val="0"/>
          <w:numId w:val="5"/>
        </w:numPr>
        <w:spacing w:after="0" w:line="240" w:lineRule="auto"/>
        <w:rPr>
          <w:rFonts w:ascii="Arial" w:hAnsi="Arial" w:cs="Arial"/>
          <w:sz w:val="24"/>
          <w:szCs w:val="24"/>
          <w:lang w:val="en-US"/>
        </w:rPr>
      </w:pPr>
      <w:r w:rsidRPr="000932AC">
        <w:rPr>
          <w:rFonts w:ascii="Arial" w:hAnsi="Arial" w:cs="Arial"/>
          <w:sz w:val="24"/>
          <w:szCs w:val="24"/>
          <w:lang w:val="en-US"/>
        </w:rPr>
        <w:t>Participating currently in the Inter-Registrar Transfer Policy (IRTP) - Part C</w:t>
      </w:r>
      <w:r>
        <w:rPr>
          <w:rFonts w:ascii="Arial" w:hAnsi="Arial" w:cs="Arial"/>
          <w:sz w:val="24"/>
          <w:szCs w:val="24"/>
          <w:lang w:val="en-US"/>
        </w:rPr>
        <w:t xml:space="preserve"> Working Group</w:t>
      </w:r>
      <w:r w:rsidRPr="000932AC">
        <w:rPr>
          <w:rFonts w:ascii="Arial" w:hAnsi="Arial" w:cs="Arial"/>
          <w:sz w:val="24"/>
          <w:szCs w:val="24"/>
          <w:lang w:val="en-US"/>
        </w:rPr>
        <w:t>;… to make it easier, safer and cheaper for NFP/NGOs to change registrar.</w:t>
      </w:r>
    </w:p>
    <w:p w:rsidR="006845E9" w:rsidRPr="000932AC" w:rsidRDefault="006845E9" w:rsidP="00B27F97">
      <w:pPr>
        <w:numPr>
          <w:ilvl w:val="0"/>
          <w:numId w:val="5"/>
        </w:numPr>
        <w:spacing w:after="0" w:line="240" w:lineRule="auto"/>
        <w:rPr>
          <w:rFonts w:ascii="Arial" w:hAnsi="Arial" w:cs="Arial"/>
          <w:sz w:val="24"/>
          <w:szCs w:val="24"/>
          <w:lang w:val="en-US"/>
        </w:rPr>
      </w:pPr>
      <w:r w:rsidRPr="000932AC">
        <w:rPr>
          <w:rFonts w:ascii="Arial" w:hAnsi="Arial" w:cs="Arial"/>
          <w:sz w:val="24"/>
          <w:szCs w:val="24"/>
          <w:lang w:val="en-US"/>
        </w:rPr>
        <w:t>Responded on time to all ICANN requests for NPOC submissions: Costa Rica NPOC's program; FY 2012-2013 Work Plan and Budget Request; GNSO Toolkit Checklist Survey For FY13;</w:t>
      </w:r>
    </w:p>
    <w:p w:rsidR="006845E9" w:rsidRDefault="006845E9" w:rsidP="00B27F97">
      <w:pPr>
        <w:numPr>
          <w:ilvl w:val="0"/>
          <w:numId w:val="5"/>
        </w:numPr>
        <w:spacing w:after="0" w:line="240" w:lineRule="auto"/>
        <w:rPr>
          <w:rFonts w:ascii="Arial" w:hAnsi="Arial" w:cs="Arial"/>
          <w:sz w:val="24"/>
          <w:szCs w:val="24"/>
          <w:lang w:val="en-US"/>
        </w:rPr>
      </w:pPr>
      <w:r w:rsidRPr="000932AC">
        <w:rPr>
          <w:rFonts w:ascii="Arial" w:hAnsi="Arial" w:cs="Arial"/>
          <w:sz w:val="24"/>
          <w:szCs w:val="24"/>
          <w:lang w:val="en-US"/>
        </w:rPr>
        <w:t>NPOC raised sufficient funds to ensure short-term activities of NPOC at and after the Costa Rica meeting;</w:t>
      </w:r>
      <w:r>
        <w:rPr>
          <w:rFonts w:ascii="Arial" w:hAnsi="Arial" w:cs="Arial"/>
          <w:sz w:val="24"/>
          <w:szCs w:val="24"/>
          <w:lang w:val="en-US"/>
        </w:rPr>
        <w:t xml:space="preserve"> That said, NPOC, perhaps not surprisingly, is still a fragile Constituency, whose long term sustainability as we speak is still to be established. They are limits to volunteering and ad-hoc fundraising. They are needed but not sufficient.</w:t>
      </w:r>
    </w:p>
    <w:p w:rsidR="006845E9" w:rsidRPr="000932AC" w:rsidRDefault="006845E9" w:rsidP="00B27F97">
      <w:pPr>
        <w:numPr>
          <w:ilvl w:val="0"/>
          <w:numId w:val="5"/>
        </w:numPr>
        <w:spacing w:after="0" w:line="240" w:lineRule="auto"/>
        <w:rPr>
          <w:rFonts w:ascii="Arial" w:hAnsi="Arial" w:cs="Arial"/>
          <w:sz w:val="24"/>
          <w:szCs w:val="24"/>
          <w:lang w:val="en-US"/>
        </w:rPr>
      </w:pPr>
      <w:r>
        <w:rPr>
          <w:rFonts w:ascii="Arial" w:hAnsi="Arial" w:cs="Arial"/>
          <w:sz w:val="24"/>
          <w:szCs w:val="24"/>
          <w:lang w:val="en-US"/>
        </w:rPr>
        <w:t xml:space="preserve">With the encouragement of NPOC and the Fundacion Omar Dengo – a leading NPOC member based in Costa Rica, twelve (12) Costa Rican NGOs registered for ICANN 43 and will participate in NPOC’s Constituency Day meeting. </w:t>
      </w:r>
    </w:p>
    <w:p w:rsidR="006845E9" w:rsidRPr="000932AC" w:rsidRDefault="006845E9" w:rsidP="00BD71B2">
      <w:pPr>
        <w:rPr>
          <w:rFonts w:ascii="Arial" w:hAnsi="Arial" w:cs="Arial"/>
          <w:sz w:val="24"/>
          <w:szCs w:val="24"/>
          <w:shd w:val="clear" w:color="auto" w:fill="FFFFFF"/>
          <w:lang w:val="en-CA"/>
        </w:rPr>
      </w:pPr>
    </w:p>
    <w:p w:rsidR="006845E9" w:rsidRPr="000932AC" w:rsidRDefault="006845E9" w:rsidP="008F47BC">
      <w:pPr>
        <w:rPr>
          <w:rFonts w:ascii="Arial" w:hAnsi="Arial" w:cs="Arial"/>
          <w:b/>
          <w:bCs/>
          <w:i/>
          <w:iCs/>
          <w:sz w:val="24"/>
          <w:szCs w:val="24"/>
          <w:lang w:val="en-CA"/>
        </w:rPr>
      </w:pPr>
      <w:r>
        <w:rPr>
          <w:rFonts w:ascii="Arial" w:hAnsi="Arial" w:cs="Arial"/>
          <w:b/>
          <w:bCs/>
          <w:i/>
          <w:iCs/>
          <w:sz w:val="24"/>
          <w:szCs w:val="24"/>
          <w:lang w:val="en-CA"/>
        </w:rPr>
        <w:br w:type="page"/>
      </w:r>
      <w:r w:rsidRPr="000932AC">
        <w:rPr>
          <w:rFonts w:ascii="Arial" w:hAnsi="Arial" w:cs="Arial"/>
          <w:b/>
          <w:bCs/>
          <w:i/>
          <w:iCs/>
          <w:sz w:val="24"/>
          <w:szCs w:val="24"/>
          <w:lang w:val="en-CA"/>
        </w:rPr>
        <w:t>2012-2013 PRIORITIES</w:t>
      </w:r>
    </w:p>
    <w:p w:rsidR="006845E9" w:rsidRPr="000932AC" w:rsidRDefault="006845E9" w:rsidP="006107C6">
      <w:pPr>
        <w:pStyle w:val="ListParagraph"/>
        <w:numPr>
          <w:ilvl w:val="1"/>
          <w:numId w:val="2"/>
        </w:numPr>
        <w:ind w:left="709"/>
        <w:rPr>
          <w:rFonts w:ascii="Arial" w:hAnsi="Arial" w:cs="Arial"/>
          <w:sz w:val="24"/>
          <w:szCs w:val="24"/>
          <w:lang w:val="en-CA"/>
        </w:rPr>
      </w:pPr>
      <w:r w:rsidRPr="000932AC">
        <w:rPr>
          <w:rFonts w:ascii="Arial" w:hAnsi="Arial" w:cs="Arial"/>
          <w:sz w:val="24"/>
          <w:szCs w:val="24"/>
          <w:lang w:val="en-CA"/>
        </w:rPr>
        <w:t>Hold its first elections for Officers of the Executive Committee in March 2012;</w:t>
      </w:r>
    </w:p>
    <w:p w:rsidR="006845E9" w:rsidRPr="000932AC" w:rsidRDefault="006845E9" w:rsidP="006107C6">
      <w:pPr>
        <w:pStyle w:val="ListParagraph"/>
        <w:numPr>
          <w:ilvl w:val="1"/>
          <w:numId w:val="2"/>
        </w:numPr>
        <w:ind w:left="709"/>
        <w:rPr>
          <w:rFonts w:ascii="Arial" w:hAnsi="Arial" w:cs="Arial"/>
          <w:sz w:val="24"/>
          <w:szCs w:val="24"/>
          <w:lang w:val="en-CA"/>
        </w:rPr>
      </w:pPr>
      <w:r w:rsidRPr="000932AC">
        <w:rPr>
          <w:rFonts w:ascii="Arial" w:hAnsi="Arial" w:cs="Arial"/>
          <w:sz w:val="24"/>
          <w:szCs w:val="24"/>
          <w:lang w:val="en-CA"/>
        </w:rPr>
        <w:t xml:space="preserve"> Grow its membership to all developing and emerging regions of the world; Mostly small NGO/NFPS : 4 new members per quarter, which would represent a 46% increase over current and pending memberships numbers by July 2013;</w:t>
      </w:r>
    </w:p>
    <w:p w:rsidR="006845E9" w:rsidRPr="000932AC" w:rsidRDefault="006845E9" w:rsidP="006107C6">
      <w:pPr>
        <w:pStyle w:val="ListParagraph"/>
        <w:numPr>
          <w:ilvl w:val="1"/>
          <w:numId w:val="2"/>
        </w:numPr>
        <w:ind w:left="709"/>
        <w:rPr>
          <w:rFonts w:ascii="Arial" w:hAnsi="Arial" w:cs="Arial"/>
          <w:sz w:val="24"/>
          <w:szCs w:val="24"/>
          <w:shd w:val="clear" w:color="auto" w:fill="FFFFFF"/>
          <w:lang w:val="en-CA"/>
        </w:rPr>
      </w:pPr>
      <w:r w:rsidRPr="000932AC">
        <w:rPr>
          <w:rFonts w:ascii="Arial" w:hAnsi="Arial" w:cs="Arial"/>
          <w:sz w:val="24"/>
          <w:szCs w:val="24"/>
          <w:lang w:val="en-CA"/>
        </w:rPr>
        <w:t>4 ICT4D-Related events and 3 ICANN meetings related events for a total of 7 education, recruiting and policy advocacy events, touching new audiences of 175 NGO/NFPs by July 2013;</w:t>
      </w:r>
    </w:p>
    <w:p w:rsidR="006845E9" w:rsidRPr="000932AC" w:rsidRDefault="006845E9" w:rsidP="006107C6">
      <w:pPr>
        <w:pStyle w:val="ListParagraph"/>
        <w:numPr>
          <w:ilvl w:val="1"/>
          <w:numId w:val="2"/>
        </w:numPr>
        <w:ind w:left="709"/>
        <w:rPr>
          <w:rFonts w:ascii="Arial" w:hAnsi="Arial" w:cs="Arial"/>
          <w:sz w:val="24"/>
          <w:szCs w:val="24"/>
          <w:shd w:val="clear" w:color="auto" w:fill="FFFFFF"/>
          <w:lang w:val="en-CA"/>
        </w:rPr>
      </w:pPr>
      <w:r w:rsidRPr="000932AC">
        <w:rPr>
          <w:rFonts w:ascii="Arial" w:hAnsi="Arial" w:cs="Arial"/>
          <w:sz w:val="24"/>
          <w:szCs w:val="24"/>
          <w:shd w:val="clear" w:color="auto" w:fill="FFFFFF"/>
          <w:lang w:val="en-CA"/>
        </w:rPr>
        <w:t>Recruit and facilitate the emergence and development of a minimum of 2 or 3 NPOC member experts in various DNS Policy Development areas by July 2013;</w:t>
      </w:r>
    </w:p>
    <w:p w:rsidR="006845E9" w:rsidRPr="000932AC" w:rsidRDefault="006845E9" w:rsidP="006107C6">
      <w:pPr>
        <w:pStyle w:val="ListParagraph"/>
        <w:numPr>
          <w:ilvl w:val="1"/>
          <w:numId w:val="2"/>
        </w:numPr>
        <w:ind w:left="709"/>
        <w:rPr>
          <w:rFonts w:ascii="Arial" w:hAnsi="Arial" w:cs="Arial"/>
          <w:sz w:val="24"/>
          <w:szCs w:val="24"/>
          <w:shd w:val="clear" w:color="auto" w:fill="FFFFFF"/>
          <w:lang w:val="en-CA"/>
        </w:rPr>
      </w:pPr>
      <w:r w:rsidRPr="000932AC">
        <w:rPr>
          <w:rFonts w:ascii="Arial" w:hAnsi="Arial" w:cs="Arial"/>
          <w:sz w:val="24"/>
          <w:szCs w:val="24"/>
          <w:shd w:val="clear" w:color="auto" w:fill="FFFFFF"/>
          <w:lang w:val="en-CA"/>
        </w:rPr>
        <w:t>Develop Strategic Partnerships to increase the global reach of NPOC and its financial sustainability.</w:t>
      </w:r>
    </w:p>
    <w:p w:rsidR="006845E9" w:rsidRPr="000932AC" w:rsidRDefault="006845E9" w:rsidP="00BD71B2">
      <w:pPr>
        <w:rPr>
          <w:rFonts w:ascii="Arial" w:hAnsi="Arial" w:cs="Arial"/>
          <w:sz w:val="24"/>
          <w:szCs w:val="24"/>
          <w:lang w:val="en-CA"/>
        </w:rPr>
      </w:pPr>
    </w:p>
    <w:p w:rsidR="006845E9" w:rsidRPr="000932AC" w:rsidRDefault="006845E9">
      <w:pPr>
        <w:rPr>
          <w:sz w:val="20"/>
          <w:szCs w:val="20"/>
          <w:lang w:val="en-CA"/>
        </w:rPr>
      </w:pPr>
    </w:p>
    <w:sectPr w:rsidR="006845E9" w:rsidRPr="000932AC" w:rsidSect="00D36FBC">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5E9" w:rsidRDefault="006845E9" w:rsidP="00181C3B">
      <w:pPr>
        <w:spacing w:after="0" w:line="240" w:lineRule="auto"/>
      </w:pPr>
      <w:r>
        <w:separator/>
      </w:r>
    </w:p>
  </w:endnote>
  <w:endnote w:type="continuationSeparator" w:id="0">
    <w:p w:rsidR="006845E9" w:rsidRDefault="006845E9" w:rsidP="00181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E9" w:rsidRDefault="006845E9">
    <w:pPr>
      <w:pStyle w:val="Footer"/>
      <w:jc w:val="right"/>
    </w:pPr>
    <w:fldSimple w:instr=" PAGE   \* MERGEFORMAT ">
      <w:r>
        <w:rPr>
          <w:noProof/>
        </w:rPr>
        <w:t>6</w:t>
      </w:r>
    </w:fldSimple>
  </w:p>
  <w:p w:rsidR="006845E9" w:rsidRDefault="006845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5E9" w:rsidRDefault="006845E9" w:rsidP="00181C3B">
      <w:pPr>
        <w:spacing w:after="0" w:line="240" w:lineRule="auto"/>
      </w:pPr>
      <w:r>
        <w:separator/>
      </w:r>
    </w:p>
  </w:footnote>
  <w:footnote w:type="continuationSeparator" w:id="0">
    <w:p w:rsidR="006845E9" w:rsidRDefault="006845E9" w:rsidP="00181C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770"/>
    <w:multiLevelType w:val="hybridMultilevel"/>
    <w:tmpl w:val="6AB07C10"/>
    <w:lvl w:ilvl="0" w:tplc="3DDA5750">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D926E65"/>
    <w:multiLevelType w:val="multilevel"/>
    <w:tmpl w:val="F65006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71A6CD2"/>
    <w:multiLevelType w:val="hybridMultilevel"/>
    <w:tmpl w:val="420415D8"/>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nsid w:val="64D45F0D"/>
    <w:multiLevelType w:val="multilevel"/>
    <w:tmpl w:val="641C1D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D3D0B65"/>
    <w:multiLevelType w:val="multilevel"/>
    <w:tmpl w:val="ECAAD6D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160"/>
    <w:rsid w:val="00023B67"/>
    <w:rsid w:val="00026DBF"/>
    <w:rsid w:val="000355F3"/>
    <w:rsid w:val="00056DCA"/>
    <w:rsid w:val="00070CDC"/>
    <w:rsid w:val="000932AC"/>
    <w:rsid w:val="0009568F"/>
    <w:rsid w:val="00096B3E"/>
    <w:rsid w:val="000D4EE8"/>
    <w:rsid w:val="000F7A20"/>
    <w:rsid w:val="00105A4F"/>
    <w:rsid w:val="00152207"/>
    <w:rsid w:val="00181C3B"/>
    <w:rsid w:val="001C34FC"/>
    <w:rsid w:val="001C5F93"/>
    <w:rsid w:val="001F19DB"/>
    <w:rsid w:val="0025672D"/>
    <w:rsid w:val="00290FD5"/>
    <w:rsid w:val="00302B17"/>
    <w:rsid w:val="003066C3"/>
    <w:rsid w:val="003526F1"/>
    <w:rsid w:val="00360E76"/>
    <w:rsid w:val="003953F2"/>
    <w:rsid w:val="00397515"/>
    <w:rsid w:val="003C24A3"/>
    <w:rsid w:val="003E56D8"/>
    <w:rsid w:val="004632CC"/>
    <w:rsid w:val="004A0BA4"/>
    <w:rsid w:val="00597988"/>
    <w:rsid w:val="005A0A19"/>
    <w:rsid w:val="005B4950"/>
    <w:rsid w:val="005D2206"/>
    <w:rsid w:val="005F7CF6"/>
    <w:rsid w:val="006107C6"/>
    <w:rsid w:val="00646A5F"/>
    <w:rsid w:val="00683A97"/>
    <w:rsid w:val="006845E9"/>
    <w:rsid w:val="006B7903"/>
    <w:rsid w:val="006D53E3"/>
    <w:rsid w:val="006D7CE7"/>
    <w:rsid w:val="00740BDC"/>
    <w:rsid w:val="0078375F"/>
    <w:rsid w:val="00800B73"/>
    <w:rsid w:val="0081283F"/>
    <w:rsid w:val="0084792F"/>
    <w:rsid w:val="00864E1B"/>
    <w:rsid w:val="008735C5"/>
    <w:rsid w:val="008F47BC"/>
    <w:rsid w:val="009004DD"/>
    <w:rsid w:val="009417B3"/>
    <w:rsid w:val="009A1160"/>
    <w:rsid w:val="009B0D17"/>
    <w:rsid w:val="009C443B"/>
    <w:rsid w:val="009F7FDB"/>
    <w:rsid w:val="00A4491E"/>
    <w:rsid w:val="00A528A5"/>
    <w:rsid w:val="00A5566B"/>
    <w:rsid w:val="00A70CE8"/>
    <w:rsid w:val="00B27F97"/>
    <w:rsid w:val="00B83FB1"/>
    <w:rsid w:val="00BD71B2"/>
    <w:rsid w:val="00D14659"/>
    <w:rsid w:val="00D14D6F"/>
    <w:rsid w:val="00D22C9E"/>
    <w:rsid w:val="00D36FBC"/>
    <w:rsid w:val="00DB762F"/>
    <w:rsid w:val="00DC3CC7"/>
    <w:rsid w:val="00E52F97"/>
    <w:rsid w:val="00E812A0"/>
    <w:rsid w:val="00EA789F"/>
    <w:rsid w:val="00EE3A00"/>
    <w:rsid w:val="00EE7E50"/>
    <w:rsid w:val="00FA55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BC"/>
    <w:pPr>
      <w:spacing w:after="200" w:line="276" w:lineRule="auto"/>
    </w:pPr>
    <w:rPr>
      <w:rFonts w:cs="Calibri"/>
      <w:lang w:val="fr-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79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59798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DefaultParagraphFont"/>
    <w:uiPriority w:val="99"/>
    <w:rsid w:val="00597988"/>
  </w:style>
  <w:style w:type="character" w:styleId="Strong">
    <w:name w:val="Strong"/>
    <w:basedOn w:val="DefaultParagraphFont"/>
    <w:uiPriority w:val="99"/>
    <w:qFormat/>
    <w:rsid w:val="00181C3B"/>
    <w:rPr>
      <w:b/>
      <w:bCs/>
    </w:rPr>
  </w:style>
  <w:style w:type="paragraph" w:styleId="Header">
    <w:name w:val="header"/>
    <w:basedOn w:val="Normal"/>
    <w:link w:val="HeaderChar"/>
    <w:uiPriority w:val="99"/>
    <w:rsid w:val="00181C3B"/>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181C3B"/>
  </w:style>
  <w:style w:type="paragraph" w:styleId="Footer">
    <w:name w:val="footer"/>
    <w:basedOn w:val="Normal"/>
    <w:link w:val="FooterChar"/>
    <w:uiPriority w:val="99"/>
    <w:rsid w:val="00181C3B"/>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181C3B"/>
  </w:style>
  <w:style w:type="character" w:styleId="Hyperlink">
    <w:name w:val="Hyperlink"/>
    <w:basedOn w:val="DefaultParagraphFont"/>
    <w:uiPriority w:val="99"/>
    <w:semiHidden/>
    <w:rsid w:val="00181C3B"/>
    <w:rPr>
      <w:color w:val="0000FF"/>
      <w:u w:val="single"/>
    </w:rPr>
  </w:style>
  <w:style w:type="paragraph" w:customStyle="1" w:styleId="head3">
    <w:name w:val="head3"/>
    <w:basedOn w:val="Normal"/>
    <w:uiPriority w:val="99"/>
    <w:rsid w:val="00D22C9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BalloonText">
    <w:name w:val="Balloon Text"/>
    <w:basedOn w:val="Normal"/>
    <w:link w:val="BalloonTextChar"/>
    <w:uiPriority w:val="99"/>
    <w:semiHidden/>
    <w:rsid w:val="00035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55F3"/>
    <w:rPr>
      <w:rFonts w:ascii="Tahoma" w:hAnsi="Tahoma" w:cs="Tahoma"/>
      <w:sz w:val="16"/>
      <w:szCs w:val="16"/>
    </w:rPr>
  </w:style>
  <w:style w:type="paragraph" w:styleId="ListParagraph">
    <w:name w:val="List Paragraph"/>
    <w:basedOn w:val="Normal"/>
    <w:uiPriority w:val="99"/>
    <w:qFormat/>
    <w:rsid w:val="008F47BC"/>
    <w:pPr>
      <w:ind w:left="720"/>
    </w:pPr>
  </w:style>
  <w:style w:type="paragraph" w:customStyle="1" w:styleId="FormHeading1">
    <w:name w:val="Form Heading 1"/>
    <w:uiPriority w:val="99"/>
    <w:rsid w:val="00EE7E50"/>
    <w:pPr>
      <w:tabs>
        <w:tab w:val="left" w:pos="8435"/>
      </w:tabs>
      <w:spacing w:before="60" w:after="60"/>
    </w:pPr>
    <w:rPr>
      <w:rFonts w:ascii="Arial" w:eastAsia="Times New Roman" w:hAnsi="Arial" w:cs="Arial"/>
      <w:b/>
      <w:bCs/>
      <w:smallCaps/>
      <w:noProof/>
      <w:sz w:val="24"/>
      <w:szCs w:val="24"/>
    </w:rPr>
  </w:style>
</w:styles>
</file>

<file path=word/webSettings.xml><?xml version="1.0" encoding="utf-8"?>
<w:webSettings xmlns:r="http://schemas.openxmlformats.org/officeDocument/2006/relationships" xmlns:w="http://schemas.openxmlformats.org/wordprocessingml/2006/main">
  <w:divs>
    <w:div w:id="641349001">
      <w:marLeft w:val="0"/>
      <w:marRight w:val="0"/>
      <w:marTop w:val="0"/>
      <w:marBottom w:val="0"/>
      <w:divBdr>
        <w:top w:val="none" w:sz="0" w:space="0" w:color="auto"/>
        <w:left w:val="none" w:sz="0" w:space="0" w:color="auto"/>
        <w:bottom w:val="none" w:sz="0" w:space="0" w:color="auto"/>
        <w:right w:val="none" w:sz="0" w:space="0" w:color="auto"/>
      </w:divBdr>
    </w:div>
    <w:div w:id="641349002">
      <w:marLeft w:val="0"/>
      <w:marRight w:val="0"/>
      <w:marTop w:val="0"/>
      <w:marBottom w:val="0"/>
      <w:divBdr>
        <w:top w:val="none" w:sz="0" w:space="0" w:color="auto"/>
        <w:left w:val="none" w:sz="0" w:space="0" w:color="auto"/>
        <w:bottom w:val="none" w:sz="0" w:space="0" w:color="auto"/>
        <w:right w:val="none" w:sz="0" w:space="0" w:color="auto"/>
      </w:divBdr>
    </w:div>
    <w:div w:id="641349003">
      <w:marLeft w:val="0"/>
      <w:marRight w:val="0"/>
      <w:marTop w:val="0"/>
      <w:marBottom w:val="0"/>
      <w:divBdr>
        <w:top w:val="none" w:sz="0" w:space="0" w:color="auto"/>
        <w:left w:val="none" w:sz="0" w:space="0" w:color="auto"/>
        <w:bottom w:val="none" w:sz="0" w:space="0" w:color="auto"/>
        <w:right w:val="none" w:sz="0" w:space="0" w:color="auto"/>
      </w:divBdr>
    </w:div>
    <w:div w:id="641349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poc.org/home.html" TargetMode="External"/><Relationship Id="rId4" Type="http://schemas.openxmlformats.org/officeDocument/2006/relationships/webSettings" Target="webSettings.xml"/><Relationship Id="rId9" Type="http://schemas.openxmlformats.org/officeDocument/2006/relationships/hyperlink" Target="http://www.icann.org/en/about/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1221</Words>
  <Characters>6960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Alain Berranger</dc:creator>
  <cp:keywords/>
  <dc:description/>
  <cp:lastModifiedBy>First user</cp:lastModifiedBy>
  <cp:revision>2</cp:revision>
  <cp:lastPrinted>2012-03-11T16:10:00Z</cp:lastPrinted>
  <dcterms:created xsi:type="dcterms:W3CDTF">2012-03-12T12:47:00Z</dcterms:created>
  <dcterms:modified xsi:type="dcterms:W3CDTF">2012-03-12T12:47:00Z</dcterms:modified>
</cp:coreProperties>
</file>