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1D6" w:rsidRDefault="002621D6" w:rsidP="002621D6">
      <w:pPr>
        <w:jc w:val="center"/>
        <w:rPr>
          <w:b/>
          <w:szCs w:val="28"/>
        </w:rPr>
      </w:pPr>
      <w:r>
        <w:rPr>
          <w:b/>
          <w:szCs w:val="28"/>
        </w:rPr>
        <w:t>Comments of</w:t>
      </w:r>
    </w:p>
    <w:p w:rsidR="002621D6" w:rsidRPr="00F62E40" w:rsidRDefault="002621D6" w:rsidP="002621D6">
      <w:pPr>
        <w:jc w:val="center"/>
        <w:rPr>
          <w:b/>
          <w:szCs w:val="28"/>
        </w:rPr>
      </w:pPr>
      <w:r>
        <w:rPr>
          <w:b/>
          <w:szCs w:val="28"/>
        </w:rPr>
        <w:t xml:space="preserve"> Motion Picture Association of America</w:t>
      </w:r>
      <w:r w:rsidRPr="00F62E40">
        <w:rPr>
          <w:b/>
          <w:szCs w:val="28"/>
        </w:rPr>
        <w:t xml:space="preserve"> on </w:t>
      </w:r>
      <w:r>
        <w:rPr>
          <w:b/>
          <w:szCs w:val="28"/>
        </w:rPr>
        <w:t>Uniform Dispute Resolution Policy</w:t>
      </w:r>
    </w:p>
    <w:p w:rsidR="002621D6" w:rsidRDefault="002621D6"/>
    <w:p w:rsidR="00625E23" w:rsidRPr="00813E9F" w:rsidRDefault="00625E23" w:rsidP="00625E23">
      <w:pPr>
        <w:rPr>
          <w:sz w:val="22"/>
          <w:szCs w:val="22"/>
        </w:rPr>
      </w:pPr>
      <w:r w:rsidRPr="00813E9F">
        <w:rPr>
          <w:sz w:val="22"/>
          <w:szCs w:val="22"/>
        </w:rPr>
        <w:t>Motion Picture Association of America, Inc. (MPAA) is a trade association representing six of the world's largest producers and distributors of motion pictures, television programs and other audio-video entertainment material.  MPAA members include Paramount Pictures Corporation, Sony Pictures Entertainment Inc., Twentieth Century Fox Film Corporation, Universal City Studios LLC, The Walt Disney Studios Motion Pictures, and Warner Bros. Entertainment Inc.</w:t>
      </w:r>
    </w:p>
    <w:p w:rsidR="00625E23" w:rsidRPr="00813E9F" w:rsidRDefault="00625E23">
      <w:pPr>
        <w:rPr>
          <w:sz w:val="22"/>
          <w:szCs w:val="22"/>
        </w:rPr>
      </w:pPr>
    </w:p>
    <w:p w:rsidR="00625E23" w:rsidRPr="00813E9F" w:rsidRDefault="00625E23">
      <w:pPr>
        <w:rPr>
          <w:sz w:val="22"/>
          <w:szCs w:val="22"/>
        </w:rPr>
      </w:pPr>
      <w:r w:rsidRPr="00813E9F">
        <w:rPr>
          <w:sz w:val="22"/>
          <w:szCs w:val="22"/>
        </w:rPr>
        <w:t xml:space="preserve">MPAA submits these </w:t>
      </w:r>
      <w:r w:rsidR="00491B27" w:rsidRPr="00813E9F">
        <w:rPr>
          <w:sz w:val="22"/>
          <w:szCs w:val="22"/>
        </w:rPr>
        <w:t>views</w:t>
      </w:r>
      <w:r w:rsidRPr="00813E9F">
        <w:rPr>
          <w:sz w:val="22"/>
          <w:szCs w:val="22"/>
        </w:rPr>
        <w:t xml:space="preserve"> in response to ICANN Staff’s request for comments on whether a Policy Development Process (PDP) should be initiated to review the Uniform Dispute Resolution Policy (UDRP).  </w:t>
      </w:r>
    </w:p>
    <w:p w:rsidR="0021058F" w:rsidRPr="00813E9F" w:rsidRDefault="0021058F">
      <w:pPr>
        <w:rPr>
          <w:sz w:val="22"/>
          <w:szCs w:val="22"/>
        </w:rPr>
      </w:pPr>
    </w:p>
    <w:p w:rsidR="0021058F" w:rsidRPr="00813E9F" w:rsidRDefault="00BC6C7C">
      <w:pPr>
        <w:rPr>
          <w:sz w:val="22"/>
          <w:szCs w:val="22"/>
        </w:rPr>
      </w:pPr>
      <w:r w:rsidRPr="00813E9F">
        <w:rPr>
          <w:sz w:val="22"/>
          <w:szCs w:val="22"/>
        </w:rPr>
        <w:t xml:space="preserve">MPAA strongly supports the UDRP and believes it is critically important to the stability of the domain name system.  </w:t>
      </w:r>
      <w:r w:rsidR="00491B27" w:rsidRPr="00813E9F">
        <w:rPr>
          <w:sz w:val="22"/>
          <w:szCs w:val="22"/>
        </w:rPr>
        <w:t xml:space="preserve">While perhaps not perfect, MPAA is of the view that the UDRP is working as intended </w:t>
      </w:r>
      <w:r w:rsidR="00F93430" w:rsidRPr="00813E9F">
        <w:rPr>
          <w:sz w:val="22"/>
          <w:szCs w:val="22"/>
        </w:rPr>
        <w:t xml:space="preserve">to address </w:t>
      </w:r>
      <w:proofErr w:type="spellStart"/>
      <w:r w:rsidR="00F93430" w:rsidRPr="00813E9F">
        <w:rPr>
          <w:sz w:val="22"/>
          <w:szCs w:val="22"/>
        </w:rPr>
        <w:t>cybersquatting</w:t>
      </w:r>
      <w:proofErr w:type="spellEnd"/>
      <w:r w:rsidR="00F93430" w:rsidRPr="00813E9F">
        <w:rPr>
          <w:sz w:val="22"/>
          <w:szCs w:val="22"/>
        </w:rPr>
        <w:t xml:space="preserve"> </w:t>
      </w:r>
      <w:r w:rsidR="00491B27" w:rsidRPr="00813E9F">
        <w:rPr>
          <w:sz w:val="22"/>
          <w:szCs w:val="22"/>
        </w:rPr>
        <w:t xml:space="preserve">and that a policy review is not warranted, at least at the present time.  This </w:t>
      </w:r>
      <w:r w:rsidR="007E38BF" w:rsidRPr="00813E9F">
        <w:rPr>
          <w:sz w:val="22"/>
          <w:szCs w:val="22"/>
        </w:rPr>
        <w:t>position</w:t>
      </w:r>
      <w:r w:rsidR="00491B27" w:rsidRPr="00813E9F">
        <w:rPr>
          <w:sz w:val="22"/>
          <w:szCs w:val="22"/>
        </w:rPr>
        <w:t xml:space="preserve"> is shared by a large number of UDRP users who expressed this </w:t>
      </w:r>
      <w:r w:rsidR="007E38BF" w:rsidRPr="00813E9F">
        <w:rPr>
          <w:sz w:val="22"/>
          <w:szCs w:val="22"/>
        </w:rPr>
        <w:t>view</w:t>
      </w:r>
      <w:r w:rsidR="00491B27" w:rsidRPr="00813E9F">
        <w:rPr>
          <w:sz w:val="22"/>
          <w:szCs w:val="22"/>
        </w:rPr>
        <w:t xml:space="preserve"> at the May 10, 2011 ICANN webinar</w:t>
      </w:r>
      <w:r w:rsidR="007E38BF" w:rsidRPr="00813E9F">
        <w:rPr>
          <w:sz w:val="22"/>
          <w:szCs w:val="22"/>
        </w:rPr>
        <w:t xml:space="preserve"> and the recent ICANN meeting in Singapore</w:t>
      </w:r>
      <w:r w:rsidR="00491B27" w:rsidRPr="00813E9F">
        <w:rPr>
          <w:sz w:val="22"/>
          <w:szCs w:val="22"/>
        </w:rPr>
        <w:t>.</w:t>
      </w:r>
    </w:p>
    <w:p w:rsidR="0021058F" w:rsidRPr="00813E9F" w:rsidRDefault="0021058F">
      <w:pPr>
        <w:rPr>
          <w:sz w:val="22"/>
          <w:szCs w:val="22"/>
        </w:rPr>
      </w:pPr>
    </w:p>
    <w:p w:rsidR="0021058F" w:rsidRPr="00813E9F" w:rsidRDefault="007E38BF">
      <w:pPr>
        <w:rPr>
          <w:sz w:val="22"/>
          <w:szCs w:val="22"/>
        </w:rPr>
      </w:pPr>
      <w:r w:rsidRPr="00813E9F">
        <w:rPr>
          <w:sz w:val="22"/>
          <w:szCs w:val="22"/>
        </w:rPr>
        <w:t xml:space="preserve">ICANN’s launch of new </w:t>
      </w:r>
      <w:proofErr w:type="spellStart"/>
      <w:r w:rsidRPr="00813E9F">
        <w:rPr>
          <w:sz w:val="22"/>
          <w:szCs w:val="22"/>
        </w:rPr>
        <w:t>gTLDs</w:t>
      </w:r>
      <w:proofErr w:type="spellEnd"/>
      <w:r w:rsidRPr="00813E9F">
        <w:rPr>
          <w:sz w:val="22"/>
          <w:szCs w:val="22"/>
        </w:rPr>
        <w:t xml:space="preserve"> will consume considerable resources and should be given a high priority.  There is no pressing need to initiate a UDRP PDP at this time and </w:t>
      </w:r>
      <w:r w:rsidR="002823A0" w:rsidRPr="00813E9F">
        <w:rPr>
          <w:sz w:val="22"/>
          <w:szCs w:val="22"/>
        </w:rPr>
        <w:t xml:space="preserve">ICANN should not divert its limited resources to such a process in the face of other, more urgent needs.  Moreover, initiation of a UDRP PDP at this time, as the DNS community adjusts to the significant changes resulting from the new </w:t>
      </w:r>
      <w:proofErr w:type="spellStart"/>
      <w:r w:rsidR="002823A0" w:rsidRPr="00813E9F">
        <w:rPr>
          <w:sz w:val="22"/>
          <w:szCs w:val="22"/>
        </w:rPr>
        <w:t>gTLD</w:t>
      </w:r>
      <w:proofErr w:type="spellEnd"/>
      <w:r w:rsidR="002823A0" w:rsidRPr="00813E9F">
        <w:rPr>
          <w:sz w:val="22"/>
          <w:szCs w:val="22"/>
        </w:rPr>
        <w:t xml:space="preserve"> launch, will unnecessarily add to the uncertainties facing the DNS community.  Given these circumstances, MPAA recommends that any UDRP PDP be deferred, at least for the time being.  Should a compelling case be made for UDRP review, the more appropriate time for such a review would be </w:t>
      </w:r>
      <w:r w:rsidR="00BC6C7C" w:rsidRPr="00813E9F">
        <w:rPr>
          <w:sz w:val="22"/>
          <w:szCs w:val="22"/>
        </w:rPr>
        <w:t xml:space="preserve">during the planned review of the URS for new </w:t>
      </w:r>
      <w:proofErr w:type="spellStart"/>
      <w:proofErr w:type="gramStart"/>
      <w:r w:rsidR="00BC6C7C" w:rsidRPr="00813E9F">
        <w:rPr>
          <w:sz w:val="22"/>
          <w:szCs w:val="22"/>
        </w:rPr>
        <w:t>gTLDs</w:t>
      </w:r>
      <w:proofErr w:type="spellEnd"/>
      <w:r w:rsidR="00BC6C7C" w:rsidRPr="00813E9F">
        <w:rPr>
          <w:sz w:val="22"/>
          <w:szCs w:val="22"/>
        </w:rPr>
        <w:t>.</w:t>
      </w:r>
      <w:proofErr w:type="gramEnd"/>
    </w:p>
    <w:p w:rsidR="00BC6C7C" w:rsidRPr="00813E9F" w:rsidRDefault="00BC6C7C">
      <w:pPr>
        <w:rPr>
          <w:sz w:val="22"/>
          <w:szCs w:val="22"/>
        </w:rPr>
      </w:pPr>
    </w:p>
    <w:p w:rsidR="00BC6C7C" w:rsidRPr="00813E9F" w:rsidRDefault="0076101E">
      <w:pPr>
        <w:rPr>
          <w:sz w:val="22"/>
          <w:szCs w:val="22"/>
        </w:rPr>
      </w:pPr>
      <w:r w:rsidRPr="00813E9F">
        <w:rPr>
          <w:sz w:val="22"/>
          <w:szCs w:val="22"/>
        </w:rPr>
        <w:t>MPAA appreciates the opportunity to comment on this important issue and looks forward to</w:t>
      </w:r>
      <w:r w:rsidR="0064143C">
        <w:rPr>
          <w:sz w:val="22"/>
          <w:szCs w:val="22"/>
        </w:rPr>
        <w:t xml:space="preserve"> working with ICANN Staff on</w:t>
      </w:r>
      <w:r w:rsidRPr="00813E9F">
        <w:rPr>
          <w:sz w:val="22"/>
          <w:szCs w:val="22"/>
        </w:rPr>
        <w:t xml:space="preserve"> this and other issues of concern to the DNS community.</w:t>
      </w:r>
    </w:p>
    <w:p w:rsidR="0039666D" w:rsidRPr="00813E9F" w:rsidRDefault="0039666D">
      <w:pPr>
        <w:rPr>
          <w:sz w:val="22"/>
          <w:szCs w:val="22"/>
        </w:rPr>
      </w:pPr>
    </w:p>
    <w:p w:rsidR="0039666D" w:rsidRPr="00813E9F" w:rsidRDefault="0039666D" w:rsidP="0039666D">
      <w:pPr>
        <w:rPr>
          <w:rFonts w:ascii="Calibri" w:hAnsi="Calibri" w:cs="Calibri"/>
          <w:color w:val="1F497D"/>
          <w:sz w:val="22"/>
          <w:szCs w:val="22"/>
        </w:rPr>
      </w:pPr>
    </w:p>
    <w:p w:rsidR="0076101E" w:rsidRPr="00813E9F" w:rsidRDefault="0076101E" w:rsidP="0076101E">
      <w:pPr>
        <w:autoSpaceDE w:val="0"/>
        <w:autoSpaceDN w:val="0"/>
        <w:adjustRightInd w:val="0"/>
        <w:rPr>
          <w:sz w:val="22"/>
          <w:szCs w:val="22"/>
        </w:rPr>
      </w:pPr>
      <w:r w:rsidRPr="00813E9F">
        <w:rPr>
          <w:sz w:val="22"/>
          <w:szCs w:val="22"/>
        </w:rPr>
        <w:t>Respectfully submitted,</w:t>
      </w:r>
    </w:p>
    <w:p w:rsidR="0076101E" w:rsidRPr="00813E9F" w:rsidRDefault="0076101E" w:rsidP="0076101E">
      <w:pPr>
        <w:autoSpaceDE w:val="0"/>
        <w:autoSpaceDN w:val="0"/>
        <w:adjustRightInd w:val="0"/>
        <w:rPr>
          <w:sz w:val="22"/>
          <w:szCs w:val="22"/>
        </w:rPr>
      </w:pPr>
    </w:p>
    <w:p w:rsidR="0076101E" w:rsidRPr="00813E9F" w:rsidRDefault="0076101E" w:rsidP="0076101E">
      <w:pPr>
        <w:autoSpaceDE w:val="0"/>
        <w:autoSpaceDN w:val="0"/>
        <w:adjustRightInd w:val="0"/>
        <w:rPr>
          <w:sz w:val="22"/>
          <w:szCs w:val="22"/>
        </w:rPr>
      </w:pPr>
      <w:r w:rsidRPr="00813E9F">
        <w:rPr>
          <w:sz w:val="22"/>
          <w:szCs w:val="22"/>
        </w:rPr>
        <w:t>Fritz E. Attaway</w:t>
      </w:r>
    </w:p>
    <w:p w:rsidR="0076101E" w:rsidRPr="00813E9F" w:rsidRDefault="0076101E" w:rsidP="0076101E">
      <w:pPr>
        <w:autoSpaceDE w:val="0"/>
        <w:autoSpaceDN w:val="0"/>
        <w:adjustRightInd w:val="0"/>
        <w:rPr>
          <w:sz w:val="22"/>
          <w:szCs w:val="22"/>
        </w:rPr>
      </w:pPr>
      <w:r w:rsidRPr="00813E9F">
        <w:rPr>
          <w:sz w:val="22"/>
          <w:szCs w:val="22"/>
        </w:rPr>
        <w:t>Executive Vice President, Special Policy Advisor</w:t>
      </w:r>
    </w:p>
    <w:p w:rsidR="0076101E" w:rsidRPr="00813E9F" w:rsidRDefault="0076101E" w:rsidP="0076101E">
      <w:pPr>
        <w:autoSpaceDE w:val="0"/>
        <w:autoSpaceDN w:val="0"/>
        <w:adjustRightInd w:val="0"/>
        <w:rPr>
          <w:sz w:val="22"/>
          <w:szCs w:val="22"/>
        </w:rPr>
      </w:pPr>
      <w:proofErr w:type="gramStart"/>
      <w:r w:rsidRPr="00813E9F">
        <w:rPr>
          <w:sz w:val="22"/>
          <w:szCs w:val="22"/>
        </w:rPr>
        <w:t>Motion Picture Association of America, Inc.</w:t>
      </w:r>
      <w:proofErr w:type="gramEnd"/>
    </w:p>
    <w:p w:rsidR="0076101E" w:rsidRPr="00813E9F" w:rsidRDefault="0076101E" w:rsidP="0076101E">
      <w:pPr>
        <w:autoSpaceDE w:val="0"/>
        <w:autoSpaceDN w:val="0"/>
        <w:adjustRightInd w:val="0"/>
        <w:rPr>
          <w:sz w:val="22"/>
          <w:szCs w:val="22"/>
        </w:rPr>
      </w:pPr>
      <w:r w:rsidRPr="00813E9F">
        <w:rPr>
          <w:sz w:val="22"/>
          <w:szCs w:val="22"/>
        </w:rPr>
        <w:t>1600 I Street, N.W.</w:t>
      </w:r>
    </w:p>
    <w:p w:rsidR="0076101E" w:rsidRPr="00813E9F" w:rsidRDefault="0076101E" w:rsidP="0076101E">
      <w:pPr>
        <w:autoSpaceDE w:val="0"/>
        <w:autoSpaceDN w:val="0"/>
        <w:adjustRightInd w:val="0"/>
        <w:rPr>
          <w:sz w:val="22"/>
          <w:szCs w:val="22"/>
        </w:rPr>
      </w:pPr>
      <w:r w:rsidRPr="00813E9F">
        <w:rPr>
          <w:sz w:val="22"/>
          <w:szCs w:val="22"/>
        </w:rPr>
        <w:t>Washington, D.C.</w:t>
      </w:r>
    </w:p>
    <w:p w:rsidR="0076101E" w:rsidRPr="00813E9F" w:rsidRDefault="0076101E" w:rsidP="0076101E">
      <w:pPr>
        <w:autoSpaceDE w:val="0"/>
        <w:autoSpaceDN w:val="0"/>
        <w:adjustRightInd w:val="0"/>
        <w:rPr>
          <w:sz w:val="22"/>
          <w:szCs w:val="22"/>
        </w:rPr>
      </w:pPr>
      <w:r w:rsidRPr="00813E9F">
        <w:rPr>
          <w:sz w:val="22"/>
          <w:szCs w:val="22"/>
        </w:rPr>
        <w:t>202 293-1969</w:t>
      </w:r>
    </w:p>
    <w:p w:rsidR="0076101E" w:rsidRPr="00813E9F" w:rsidRDefault="00194AD0" w:rsidP="0076101E">
      <w:pPr>
        <w:autoSpaceDE w:val="0"/>
        <w:autoSpaceDN w:val="0"/>
        <w:adjustRightInd w:val="0"/>
        <w:rPr>
          <w:sz w:val="22"/>
          <w:szCs w:val="22"/>
        </w:rPr>
      </w:pPr>
      <w:hyperlink r:id="rId4" w:history="1">
        <w:r w:rsidR="0076101E" w:rsidRPr="00813E9F">
          <w:rPr>
            <w:rStyle w:val="Hyperlink"/>
            <w:sz w:val="22"/>
            <w:szCs w:val="22"/>
          </w:rPr>
          <w:t>fattaway@mpaa.org</w:t>
        </w:r>
      </w:hyperlink>
    </w:p>
    <w:p w:rsidR="0076101E" w:rsidRPr="00813E9F" w:rsidRDefault="0076101E" w:rsidP="0076101E">
      <w:pPr>
        <w:autoSpaceDE w:val="0"/>
        <w:autoSpaceDN w:val="0"/>
        <w:adjustRightInd w:val="0"/>
        <w:rPr>
          <w:sz w:val="22"/>
          <w:szCs w:val="22"/>
        </w:rPr>
      </w:pPr>
    </w:p>
    <w:p w:rsidR="0076101E" w:rsidRPr="00813E9F" w:rsidRDefault="0076101E" w:rsidP="0076101E">
      <w:pPr>
        <w:autoSpaceDE w:val="0"/>
        <w:autoSpaceDN w:val="0"/>
        <w:adjustRightInd w:val="0"/>
        <w:rPr>
          <w:sz w:val="22"/>
          <w:szCs w:val="22"/>
        </w:rPr>
      </w:pPr>
      <w:r w:rsidRPr="00813E9F">
        <w:rPr>
          <w:sz w:val="22"/>
          <w:szCs w:val="22"/>
        </w:rPr>
        <w:t>July 15, 2011</w:t>
      </w:r>
    </w:p>
    <w:p w:rsidR="0076101E" w:rsidRPr="00813E9F" w:rsidRDefault="0076101E" w:rsidP="0039666D">
      <w:pPr>
        <w:rPr>
          <w:rFonts w:ascii="Calibri" w:hAnsi="Calibri" w:cs="Calibri"/>
          <w:color w:val="1F497D"/>
          <w:sz w:val="22"/>
          <w:szCs w:val="22"/>
        </w:rPr>
      </w:pPr>
    </w:p>
    <w:sectPr w:rsidR="0076101E" w:rsidRPr="00813E9F" w:rsidSect="00016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621D6"/>
    <w:rsid w:val="0001603A"/>
    <w:rsid w:val="00194AD0"/>
    <w:rsid w:val="0021058F"/>
    <w:rsid w:val="002621D6"/>
    <w:rsid w:val="002823A0"/>
    <w:rsid w:val="0039666D"/>
    <w:rsid w:val="00491B27"/>
    <w:rsid w:val="00625E23"/>
    <w:rsid w:val="006309A6"/>
    <w:rsid w:val="0064143C"/>
    <w:rsid w:val="0076101E"/>
    <w:rsid w:val="007E38BF"/>
    <w:rsid w:val="00813E9F"/>
    <w:rsid w:val="00BC6C7C"/>
    <w:rsid w:val="00F93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1D6"/>
    <w:pPr>
      <w:spacing w:after="0" w:line="240" w:lineRule="auto"/>
    </w:pPr>
    <w:rPr>
      <w:rFonts w:ascii="Bookman Old Style" w:eastAsia="MS Mincho" w:hAnsi="Bookman Old Style" w:cs="Times New Roman"/>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101E"/>
    <w:rPr>
      <w:color w:val="0000FF"/>
      <w:u w:val="single"/>
    </w:rPr>
  </w:style>
</w:styles>
</file>

<file path=word/webSettings.xml><?xml version="1.0" encoding="utf-8"?>
<w:webSettings xmlns:r="http://schemas.openxmlformats.org/officeDocument/2006/relationships" xmlns:w="http://schemas.openxmlformats.org/wordprocessingml/2006/main">
  <w:divs>
    <w:div w:id="17002949">
      <w:bodyDiv w:val="1"/>
      <w:marLeft w:val="0"/>
      <w:marRight w:val="0"/>
      <w:marTop w:val="0"/>
      <w:marBottom w:val="0"/>
      <w:divBdr>
        <w:top w:val="none" w:sz="0" w:space="0" w:color="auto"/>
        <w:left w:val="none" w:sz="0" w:space="0" w:color="auto"/>
        <w:bottom w:val="none" w:sz="0" w:space="0" w:color="auto"/>
        <w:right w:val="none" w:sz="0" w:space="0" w:color="auto"/>
      </w:divBdr>
    </w:div>
    <w:div w:id="135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ttaway@mp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Attaway, Fritz</dc:creator>
  <cp:lastModifiedBy>Attaway, Fritz</cp:lastModifiedBy>
  <cp:revision>4</cp:revision>
  <dcterms:created xsi:type="dcterms:W3CDTF">2011-07-14T14:37:00Z</dcterms:created>
  <dcterms:modified xsi:type="dcterms:W3CDTF">2011-07-14T21:13:00Z</dcterms:modified>
</cp:coreProperties>
</file>