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FD" w:rsidRPr="00416043" w:rsidRDefault="00416043" w:rsidP="001E38FD">
      <w:pPr>
        <w:jc w:val="center"/>
        <w:rPr>
          <w:b/>
          <w:bCs/>
          <w:color w:val="000000"/>
          <w:sz w:val="32"/>
          <w:szCs w:val="32"/>
        </w:rPr>
      </w:pPr>
      <w:r>
        <w:rPr>
          <w:b/>
          <w:bCs/>
          <w:color w:val="000000"/>
          <w:sz w:val="32"/>
          <w:szCs w:val="32"/>
        </w:rPr>
        <w:t xml:space="preserve">Meeting Key Points - </w:t>
      </w:r>
      <w:r w:rsidR="00E34DC2" w:rsidRPr="00416043">
        <w:rPr>
          <w:b/>
          <w:bCs/>
          <w:color w:val="000000"/>
          <w:sz w:val="32"/>
          <w:szCs w:val="32"/>
        </w:rPr>
        <w:t xml:space="preserve">SO/AC new </w:t>
      </w:r>
      <w:proofErr w:type="spellStart"/>
      <w:r w:rsidR="00E34DC2" w:rsidRPr="00416043">
        <w:rPr>
          <w:b/>
          <w:bCs/>
          <w:color w:val="000000"/>
          <w:sz w:val="32"/>
          <w:szCs w:val="32"/>
        </w:rPr>
        <w:t>gTLD</w:t>
      </w:r>
      <w:proofErr w:type="spellEnd"/>
      <w:r w:rsidR="00E34DC2" w:rsidRPr="00416043">
        <w:rPr>
          <w:b/>
          <w:bCs/>
          <w:color w:val="000000"/>
          <w:sz w:val="32"/>
          <w:szCs w:val="32"/>
        </w:rPr>
        <w:t xml:space="preserve"> Applicant Support Working Group (JAS WG), </w:t>
      </w:r>
    </w:p>
    <w:p w:rsidR="00E34DC2" w:rsidRPr="00416043" w:rsidRDefault="00416043" w:rsidP="001E38FD">
      <w:pPr>
        <w:jc w:val="center"/>
        <w:rPr>
          <w:sz w:val="32"/>
          <w:szCs w:val="32"/>
        </w:rPr>
      </w:pPr>
      <w:r>
        <w:rPr>
          <w:b/>
          <w:bCs/>
          <w:color w:val="000000"/>
          <w:sz w:val="32"/>
          <w:szCs w:val="32"/>
        </w:rPr>
        <w:t xml:space="preserve">ICANN </w:t>
      </w:r>
      <w:r w:rsidR="00E34DC2" w:rsidRPr="00416043">
        <w:rPr>
          <w:b/>
          <w:bCs/>
          <w:color w:val="000000"/>
          <w:sz w:val="32"/>
          <w:szCs w:val="32"/>
        </w:rPr>
        <w:t>Board, GAC</w:t>
      </w:r>
    </w:p>
    <w:p w:rsidR="001E38FD" w:rsidRDefault="001E38FD" w:rsidP="001E38FD">
      <w:pPr>
        <w:rPr>
          <w:b/>
          <w:color w:val="000000"/>
          <w:sz w:val="28"/>
          <w:szCs w:val="28"/>
        </w:rPr>
      </w:pPr>
    </w:p>
    <w:p w:rsidR="001E38FD" w:rsidRDefault="001E38FD" w:rsidP="001E38FD">
      <w:pPr>
        <w:rPr>
          <w:b/>
          <w:color w:val="000000"/>
          <w:sz w:val="28"/>
          <w:szCs w:val="28"/>
        </w:rPr>
      </w:pPr>
    </w:p>
    <w:p w:rsidR="001E38FD" w:rsidRDefault="001E38FD" w:rsidP="001E38FD">
      <w:pPr>
        <w:rPr>
          <w:b/>
          <w:color w:val="000000"/>
          <w:sz w:val="28"/>
          <w:szCs w:val="28"/>
        </w:rPr>
      </w:pPr>
    </w:p>
    <w:tbl>
      <w:tblPr>
        <w:tblStyle w:val="TableGrid"/>
        <w:tblW w:w="10890" w:type="dxa"/>
        <w:tblInd w:w="-612" w:type="dxa"/>
        <w:tblLook w:val="04A0" w:firstRow="1" w:lastRow="0" w:firstColumn="1" w:lastColumn="0" w:noHBand="0" w:noVBand="1"/>
      </w:tblPr>
      <w:tblGrid>
        <w:gridCol w:w="10890"/>
      </w:tblGrid>
      <w:tr w:rsidR="001E38FD" w:rsidTr="00DA0F3F">
        <w:tc>
          <w:tcPr>
            <w:tcW w:w="10890" w:type="dxa"/>
          </w:tcPr>
          <w:p w:rsidR="001E38FD" w:rsidRDefault="001E38FD" w:rsidP="001E38FD">
            <w:r w:rsidRPr="001E38FD">
              <w:rPr>
                <w:b/>
                <w:color w:val="000000"/>
                <w:sz w:val="28"/>
                <w:szCs w:val="28"/>
              </w:rPr>
              <w:t>Date of meeting:</w:t>
            </w:r>
            <w:r>
              <w:rPr>
                <w:color w:val="000000"/>
                <w:sz w:val="28"/>
                <w:szCs w:val="28"/>
              </w:rPr>
              <w:t xml:space="preserve"> Tuesday</w:t>
            </w:r>
            <w:r w:rsidR="00862FBD">
              <w:rPr>
                <w:color w:val="000000"/>
                <w:sz w:val="28"/>
                <w:szCs w:val="28"/>
              </w:rPr>
              <w:t>,</w:t>
            </w:r>
            <w:r>
              <w:rPr>
                <w:color w:val="000000"/>
                <w:sz w:val="28"/>
                <w:szCs w:val="28"/>
              </w:rPr>
              <w:t xml:space="preserve"> </w:t>
            </w:r>
            <w:r w:rsidR="00056A94">
              <w:rPr>
                <w:color w:val="000000"/>
                <w:sz w:val="28"/>
                <w:szCs w:val="28"/>
              </w:rPr>
              <w:t>14</w:t>
            </w:r>
            <w:bookmarkStart w:id="0" w:name="_GoBack"/>
            <w:bookmarkEnd w:id="0"/>
            <w:r>
              <w:rPr>
                <w:color w:val="000000"/>
                <w:sz w:val="28"/>
                <w:szCs w:val="28"/>
              </w:rPr>
              <w:t xml:space="preserve"> June 2011 at 13:00 UTC.</w:t>
            </w:r>
          </w:p>
          <w:p w:rsidR="001E38FD" w:rsidRDefault="001E38FD" w:rsidP="001E38FD">
            <w:pPr>
              <w:autoSpaceDE w:val="0"/>
              <w:autoSpaceDN w:val="0"/>
              <w:rPr>
                <w:b/>
                <w:sz w:val="28"/>
                <w:szCs w:val="28"/>
              </w:rPr>
            </w:pPr>
          </w:p>
          <w:p w:rsidR="001E38FD" w:rsidRDefault="001E38FD" w:rsidP="001E38FD">
            <w:pPr>
              <w:autoSpaceDE w:val="0"/>
              <w:autoSpaceDN w:val="0"/>
            </w:pPr>
            <w:r w:rsidRPr="001E38FD">
              <w:rPr>
                <w:b/>
                <w:sz w:val="28"/>
                <w:szCs w:val="28"/>
              </w:rPr>
              <w:t>For full transcript</w:t>
            </w:r>
            <w:r>
              <w:rPr>
                <w:b/>
                <w:sz w:val="28"/>
                <w:szCs w:val="28"/>
              </w:rPr>
              <w:t>, list of participants</w:t>
            </w:r>
            <w:r w:rsidRPr="001E38FD">
              <w:rPr>
                <w:b/>
                <w:sz w:val="28"/>
                <w:szCs w:val="28"/>
              </w:rPr>
              <w:t xml:space="preserve"> and </w:t>
            </w:r>
            <w:r>
              <w:rPr>
                <w:b/>
                <w:sz w:val="28"/>
                <w:szCs w:val="28"/>
              </w:rPr>
              <w:t xml:space="preserve">mp3 </w:t>
            </w:r>
            <w:r w:rsidRPr="001E38FD">
              <w:rPr>
                <w:b/>
                <w:sz w:val="28"/>
                <w:szCs w:val="28"/>
              </w:rPr>
              <w:t>recording</w:t>
            </w:r>
            <w:r>
              <w:rPr>
                <w:b/>
                <w:sz w:val="28"/>
                <w:szCs w:val="28"/>
              </w:rPr>
              <w:t xml:space="preserve"> go to</w:t>
            </w:r>
            <w:r w:rsidRPr="001E38FD">
              <w:rPr>
                <w:b/>
                <w:sz w:val="28"/>
                <w:szCs w:val="28"/>
              </w:rPr>
              <w:t>:</w:t>
            </w:r>
            <w:r>
              <w:rPr>
                <w:sz w:val="28"/>
                <w:szCs w:val="28"/>
              </w:rPr>
              <w:t xml:space="preserve"> </w:t>
            </w:r>
            <w:hyperlink r:id="rId7" w:tgtFrame="_blank" w:history="1">
              <w:r>
                <w:rPr>
                  <w:rStyle w:val="Hyperlink"/>
                  <w:sz w:val="28"/>
                  <w:szCs w:val="28"/>
                </w:rPr>
                <w:t>http://gnso.icann.org/calendar/#</w:t>
              </w:r>
            </w:hyperlink>
          </w:p>
          <w:p w:rsidR="007C0F49" w:rsidRDefault="001E38FD" w:rsidP="001E38FD">
            <w:pPr>
              <w:spacing w:before="100" w:beforeAutospacing="1" w:after="100" w:afterAutospacing="1"/>
              <w:rPr>
                <w:color w:val="000000"/>
                <w:sz w:val="28"/>
                <w:szCs w:val="28"/>
              </w:rPr>
            </w:pPr>
            <w:r w:rsidRPr="001E38FD">
              <w:rPr>
                <w:b/>
                <w:bCs/>
                <w:color w:val="000000"/>
                <w:sz w:val="28"/>
                <w:szCs w:val="28"/>
              </w:rPr>
              <w:t>Note:</w:t>
            </w:r>
            <w:r w:rsidRPr="001E38FD">
              <w:rPr>
                <w:bCs/>
                <w:color w:val="000000"/>
                <w:sz w:val="28"/>
                <w:szCs w:val="28"/>
              </w:rPr>
              <w:t xml:space="preserve"> </w:t>
            </w:r>
            <w:r>
              <w:rPr>
                <w:bCs/>
                <w:color w:val="000000"/>
                <w:sz w:val="28"/>
                <w:szCs w:val="28"/>
              </w:rPr>
              <w:t xml:space="preserve">The </w:t>
            </w:r>
            <w:r w:rsidRPr="001E38FD">
              <w:rPr>
                <w:bCs/>
                <w:color w:val="000000"/>
                <w:sz w:val="28"/>
                <w:szCs w:val="28"/>
              </w:rPr>
              <w:t xml:space="preserve">main goal </w:t>
            </w:r>
            <w:r>
              <w:rPr>
                <w:bCs/>
                <w:color w:val="000000"/>
                <w:sz w:val="28"/>
                <w:szCs w:val="28"/>
              </w:rPr>
              <w:t xml:space="preserve">of this meeting </w:t>
            </w:r>
            <w:r w:rsidRPr="001E38FD">
              <w:rPr>
                <w:bCs/>
                <w:color w:val="000000"/>
                <w:sz w:val="28"/>
                <w:szCs w:val="28"/>
              </w:rPr>
              <w:t>was to have an understanding of what kind of questions</w:t>
            </w:r>
            <w:r>
              <w:rPr>
                <w:bCs/>
                <w:color w:val="000000"/>
                <w:sz w:val="28"/>
                <w:szCs w:val="28"/>
              </w:rPr>
              <w:t xml:space="preserve"> and issues</w:t>
            </w:r>
            <w:r w:rsidRPr="001E38FD">
              <w:rPr>
                <w:bCs/>
                <w:color w:val="000000"/>
                <w:sz w:val="28"/>
                <w:szCs w:val="28"/>
              </w:rPr>
              <w:t xml:space="preserve"> Board and GAC members had in relation to the proposal outlined in the Second Milestone Report that is currently posted for public comment: </w:t>
            </w:r>
            <w:hyperlink r:id="rId8" w:anchor="second-milestone-report" w:history="1">
              <w:r w:rsidRPr="001E38FD">
                <w:rPr>
                  <w:rStyle w:val="Hyperlink"/>
                  <w:bCs/>
                  <w:sz w:val="28"/>
                  <w:szCs w:val="28"/>
                </w:rPr>
                <w:t>http://www.icann.org/en/public-comment/public-comment-201107-en.htm#second-milestone-report</w:t>
              </w:r>
            </w:hyperlink>
            <w:r w:rsidR="007C0F49">
              <w:rPr>
                <w:bCs/>
                <w:color w:val="000000"/>
                <w:sz w:val="28"/>
                <w:szCs w:val="28"/>
              </w:rPr>
              <w:t>. Public Comment closes on July 29</w:t>
            </w:r>
            <w:r w:rsidR="007C0F49" w:rsidRPr="007C0F49">
              <w:rPr>
                <w:bCs/>
                <w:color w:val="000000"/>
                <w:sz w:val="28"/>
                <w:szCs w:val="28"/>
                <w:vertAlign w:val="superscript"/>
              </w:rPr>
              <w:t>th</w:t>
            </w:r>
            <w:r w:rsidR="007C0F49">
              <w:rPr>
                <w:bCs/>
                <w:color w:val="000000"/>
                <w:sz w:val="28"/>
                <w:szCs w:val="28"/>
              </w:rPr>
              <w:t>.</w:t>
            </w:r>
            <w:r w:rsidR="007C0F49">
              <w:rPr>
                <w:color w:val="000000"/>
                <w:sz w:val="28"/>
                <w:szCs w:val="28"/>
              </w:rPr>
              <w:t xml:space="preserve"> </w:t>
            </w:r>
          </w:p>
          <w:p w:rsidR="001E38FD" w:rsidRDefault="007C0F49" w:rsidP="001E38FD">
            <w:pPr>
              <w:spacing w:before="100" w:beforeAutospacing="1" w:after="100" w:afterAutospacing="1"/>
              <w:rPr>
                <w:bCs/>
                <w:color w:val="000000"/>
                <w:sz w:val="28"/>
                <w:szCs w:val="28"/>
              </w:rPr>
            </w:pPr>
            <w:r w:rsidRPr="007C0F49">
              <w:rPr>
                <w:b/>
                <w:color w:val="000000"/>
                <w:sz w:val="28"/>
                <w:szCs w:val="28"/>
              </w:rPr>
              <w:t xml:space="preserve">Singapore </w:t>
            </w:r>
            <w:r>
              <w:rPr>
                <w:b/>
                <w:color w:val="000000"/>
                <w:sz w:val="28"/>
                <w:szCs w:val="28"/>
              </w:rPr>
              <w:t xml:space="preserve">JAS WG Public </w:t>
            </w:r>
            <w:r w:rsidRPr="007C0F49">
              <w:rPr>
                <w:b/>
                <w:color w:val="000000"/>
                <w:sz w:val="28"/>
                <w:szCs w:val="28"/>
              </w:rPr>
              <w:t>Session:</w:t>
            </w:r>
            <w:r>
              <w:rPr>
                <w:color w:val="000000"/>
                <w:sz w:val="28"/>
                <w:szCs w:val="28"/>
              </w:rPr>
              <w:t xml:space="preserve"> Thursday, </w:t>
            </w:r>
            <w:r w:rsidRPr="007C0F49">
              <w:rPr>
                <w:color w:val="000000"/>
                <w:sz w:val="28"/>
                <w:szCs w:val="28"/>
              </w:rPr>
              <w:t>23 June 2011 - 11:00 - 12:30</w:t>
            </w:r>
            <w:r>
              <w:rPr>
                <w:color w:val="000000"/>
                <w:sz w:val="28"/>
                <w:szCs w:val="28"/>
              </w:rPr>
              <w:t xml:space="preserve"> @ VIP Lounge. S</w:t>
            </w:r>
            <w:r w:rsidRPr="007C0F49">
              <w:rPr>
                <w:color w:val="000000"/>
                <w:sz w:val="28"/>
                <w:szCs w:val="28"/>
              </w:rPr>
              <w:t>ee</w:t>
            </w:r>
            <w:r>
              <w:rPr>
                <w:color w:val="000000"/>
                <w:sz w:val="28"/>
                <w:szCs w:val="28"/>
              </w:rPr>
              <w:t xml:space="preserve"> details here:</w:t>
            </w:r>
            <w:r w:rsidRPr="007C0F49">
              <w:rPr>
                <w:rStyle w:val="Hyperlink"/>
                <w:bCs/>
                <w:sz w:val="28"/>
                <w:szCs w:val="28"/>
              </w:rPr>
              <w:t xml:space="preserve"> </w:t>
            </w:r>
            <w:hyperlink r:id="rId9" w:history="1">
              <w:r w:rsidRPr="007C0F49">
                <w:rPr>
                  <w:rStyle w:val="Hyperlink"/>
                  <w:bCs/>
                  <w:sz w:val="28"/>
                  <w:szCs w:val="28"/>
                </w:rPr>
                <w:t>http://singapore41.icann.org/node/24849</w:t>
              </w:r>
            </w:hyperlink>
            <w:r>
              <w:rPr>
                <w:rStyle w:val="date-display-end"/>
                <w:lang w:val="en"/>
              </w:rPr>
              <w:t xml:space="preserve">.  </w:t>
            </w:r>
          </w:p>
          <w:p w:rsidR="001E38FD" w:rsidRPr="00862FBD" w:rsidRDefault="00862FBD" w:rsidP="00862FBD">
            <w:pPr>
              <w:spacing w:before="100" w:beforeAutospacing="1" w:after="100" w:afterAutospacing="1"/>
              <w:rPr>
                <w:bCs/>
                <w:color w:val="000000"/>
                <w:sz w:val="28"/>
                <w:szCs w:val="28"/>
              </w:rPr>
            </w:pPr>
            <w:r w:rsidRPr="00862FBD">
              <w:rPr>
                <w:b/>
                <w:bCs/>
                <w:color w:val="000000"/>
                <w:sz w:val="28"/>
                <w:szCs w:val="28"/>
              </w:rPr>
              <w:t>JAS WG Chairs:</w:t>
            </w:r>
            <w:r w:rsidR="00433EFD">
              <w:rPr>
                <w:bCs/>
                <w:color w:val="000000"/>
                <w:sz w:val="28"/>
                <w:szCs w:val="28"/>
              </w:rPr>
              <w:t xml:space="preserve"> </w:t>
            </w:r>
            <w:proofErr w:type="spellStart"/>
            <w:r w:rsidR="00433EFD">
              <w:rPr>
                <w:bCs/>
                <w:color w:val="000000"/>
                <w:sz w:val="28"/>
                <w:szCs w:val="28"/>
              </w:rPr>
              <w:t>Rafik</w:t>
            </w:r>
            <w:proofErr w:type="spellEnd"/>
            <w:r>
              <w:rPr>
                <w:bCs/>
                <w:color w:val="000000"/>
                <w:sz w:val="28"/>
                <w:szCs w:val="28"/>
              </w:rPr>
              <w:t xml:space="preserve"> </w:t>
            </w:r>
            <w:proofErr w:type="spellStart"/>
            <w:r>
              <w:rPr>
                <w:bCs/>
                <w:color w:val="000000"/>
                <w:sz w:val="28"/>
                <w:szCs w:val="28"/>
              </w:rPr>
              <w:t>Dammak</w:t>
            </w:r>
            <w:proofErr w:type="spellEnd"/>
            <w:r>
              <w:rPr>
                <w:bCs/>
                <w:color w:val="000000"/>
                <w:sz w:val="28"/>
                <w:szCs w:val="28"/>
              </w:rPr>
              <w:t>, Carlton Samuels.</w:t>
            </w:r>
          </w:p>
        </w:tc>
      </w:tr>
    </w:tbl>
    <w:p w:rsidR="001E38FD" w:rsidRDefault="001E38FD" w:rsidP="00E34DC2">
      <w:pPr>
        <w:spacing w:before="100" w:beforeAutospacing="1" w:after="100" w:afterAutospacing="1"/>
        <w:rPr>
          <w:b/>
          <w:bCs/>
          <w:color w:val="000000"/>
          <w:sz w:val="32"/>
          <w:szCs w:val="32"/>
        </w:rPr>
      </w:pPr>
    </w:p>
    <w:p w:rsidR="00E34DC2" w:rsidRDefault="00E34DC2" w:rsidP="00E34DC2">
      <w:pPr>
        <w:spacing w:before="100" w:beforeAutospacing="1" w:after="100" w:afterAutospacing="1"/>
      </w:pPr>
      <w:r>
        <w:rPr>
          <w:b/>
          <w:bCs/>
          <w:color w:val="000000"/>
          <w:sz w:val="32"/>
          <w:szCs w:val="32"/>
        </w:rPr>
        <w:t xml:space="preserve">Key Points </w:t>
      </w:r>
    </w:p>
    <w:p w:rsidR="00E34DC2" w:rsidRDefault="00E34DC2" w:rsidP="00E34DC2">
      <w:pPr>
        <w:pStyle w:val="NormalWeb"/>
        <w:ind w:left="360"/>
      </w:pPr>
      <w:r>
        <w:rPr>
          <w:rFonts w:ascii="Symbol" w:hAnsi="Symbol"/>
          <w:color w:val="000000"/>
          <w:sz w:val="28"/>
          <w:szCs w:val="28"/>
        </w:rPr>
        <w:t></w:t>
      </w:r>
      <w:r>
        <w:rPr>
          <w:color w:val="000000"/>
          <w:sz w:val="14"/>
          <w:szCs w:val="14"/>
        </w:rPr>
        <w:t>    </w:t>
      </w:r>
      <w:r>
        <w:rPr>
          <w:color w:val="000000"/>
          <w:sz w:val="28"/>
          <w:szCs w:val="28"/>
        </w:rPr>
        <w:t>Singapore – JAS WG and community should have as much interaction as possible</w:t>
      </w:r>
      <w:r w:rsidR="007C0F49">
        <w:rPr>
          <w:color w:val="000000"/>
          <w:sz w:val="28"/>
          <w:szCs w:val="28"/>
        </w:rPr>
        <w:t xml:space="preserve">. </w:t>
      </w:r>
    </w:p>
    <w:p w:rsidR="00E34DC2" w:rsidRDefault="00E34DC2" w:rsidP="00E34DC2">
      <w:pPr>
        <w:pStyle w:val="NormalWeb"/>
        <w:ind w:left="360"/>
      </w:pPr>
      <w:r>
        <w:rPr>
          <w:rFonts w:ascii="Symbol" w:hAnsi="Symbol"/>
          <w:color w:val="000000"/>
          <w:sz w:val="28"/>
          <w:szCs w:val="28"/>
        </w:rPr>
        <w:t></w:t>
      </w:r>
      <w:r>
        <w:rPr>
          <w:color w:val="000000"/>
          <w:sz w:val="14"/>
          <w:szCs w:val="14"/>
        </w:rPr>
        <w:t>    </w:t>
      </w:r>
      <w:proofErr w:type="gramStart"/>
      <w:r>
        <w:rPr>
          <w:color w:val="000000"/>
          <w:sz w:val="28"/>
          <w:szCs w:val="28"/>
        </w:rPr>
        <w:t>When</w:t>
      </w:r>
      <w:proofErr w:type="gramEnd"/>
      <w:r>
        <w:rPr>
          <w:color w:val="000000"/>
          <w:sz w:val="28"/>
          <w:szCs w:val="28"/>
        </w:rPr>
        <w:t xml:space="preserve"> can the JAS WG finalize the work? </w:t>
      </w:r>
    </w:p>
    <w:p w:rsidR="00E34DC2" w:rsidRDefault="00E34DC2" w:rsidP="00E34DC2">
      <w:pPr>
        <w:pStyle w:val="NormalWeb"/>
        <w:ind w:left="360"/>
      </w:pPr>
      <w:r>
        <w:rPr>
          <w:rFonts w:ascii="Symbol" w:hAnsi="Symbol"/>
          <w:color w:val="000000"/>
          <w:sz w:val="28"/>
          <w:szCs w:val="28"/>
        </w:rPr>
        <w:t></w:t>
      </w:r>
      <w:r>
        <w:rPr>
          <w:color w:val="000000"/>
          <w:sz w:val="14"/>
          <w:szCs w:val="14"/>
        </w:rPr>
        <w:t>    </w:t>
      </w:r>
      <w:proofErr w:type="gramStart"/>
      <w:r>
        <w:rPr>
          <w:color w:val="000000"/>
          <w:sz w:val="28"/>
          <w:szCs w:val="28"/>
        </w:rPr>
        <w:t>What</w:t>
      </w:r>
      <w:proofErr w:type="gramEnd"/>
      <w:r>
        <w:rPr>
          <w:color w:val="000000"/>
          <w:sz w:val="28"/>
          <w:szCs w:val="28"/>
        </w:rPr>
        <w:t xml:space="preserve"> kind of help does the JAS WG need to finalize the work?</w:t>
      </w:r>
    </w:p>
    <w:p w:rsidR="00E34DC2" w:rsidRDefault="00E34DC2" w:rsidP="00E34DC2">
      <w:pPr>
        <w:pStyle w:val="NormalWeb"/>
        <w:ind w:left="360"/>
      </w:pPr>
      <w:r>
        <w:rPr>
          <w:rFonts w:ascii="Symbol" w:hAnsi="Symbol"/>
          <w:color w:val="000000"/>
          <w:sz w:val="28"/>
          <w:szCs w:val="28"/>
        </w:rPr>
        <w:t></w:t>
      </w:r>
      <w:r>
        <w:rPr>
          <w:color w:val="000000"/>
          <w:sz w:val="14"/>
          <w:szCs w:val="14"/>
        </w:rPr>
        <w:t>    </w:t>
      </w:r>
      <w:r>
        <w:rPr>
          <w:color w:val="000000"/>
          <w:sz w:val="28"/>
          <w:szCs w:val="28"/>
        </w:rPr>
        <w:t xml:space="preserve">JAS WG needs feedback on the report to validate foundation and direction before it goes into implementation details. </w:t>
      </w:r>
    </w:p>
    <w:p w:rsidR="00E34DC2" w:rsidRDefault="00E34DC2" w:rsidP="00E34DC2">
      <w:pPr>
        <w:pStyle w:val="NormalWeb"/>
        <w:ind w:left="360"/>
      </w:pPr>
      <w:r>
        <w:rPr>
          <w:rFonts w:ascii="Symbol" w:hAnsi="Symbol"/>
          <w:color w:val="000000"/>
          <w:sz w:val="28"/>
          <w:szCs w:val="28"/>
        </w:rPr>
        <w:t></w:t>
      </w:r>
      <w:r>
        <w:rPr>
          <w:color w:val="000000"/>
          <w:sz w:val="14"/>
          <w:szCs w:val="14"/>
        </w:rPr>
        <w:t>    </w:t>
      </w:r>
      <w:proofErr w:type="gramStart"/>
      <w:r>
        <w:rPr>
          <w:color w:val="000000"/>
          <w:sz w:val="28"/>
          <w:szCs w:val="28"/>
        </w:rPr>
        <w:t>How</w:t>
      </w:r>
      <w:proofErr w:type="gramEnd"/>
      <w:r>
        <w:rPr>
          <w:color w:val="000000"/>
          <w:sz w:val="28"/>
          <w:szCs w:val="28"/>
        </w:rPr>
        <w:t xml:space="preserve"> will we reconcile the JAS WG proposal, the Board discussion about a potential fund and the GAC issues raised? </w:t>
      </w:r>
    </w:p>
    <w:p w:rsidR="00E34DC2" w:rsidRDefault="00E34DC2" w:rsidP="00E34DC2">
      <w:pPr>
        <w:pStyle w:val="NormalWeb"/>
        <w:ind w:left="360"/>
      </w:pPr>
      <w:r>
        <w:rPr>
          <w:rFonts w:ascii="Symbol" w:hAnsi="Symbol"/>
          <w:color w:val="000000"/>
          <w:sz w:val="28"/>
          <w:szCs w:val="28"/>
        </w:rPr>
        <w:lastRenderedPageBreak/>
        <w:t></w:t>
      </w:r>
      <w:r>
        <w:rPr>
          <w:color w:val="000000"/>
          <w:sz w:val="14"/>
          <w:szCs w:val="14"/>
        </w:rPr>
        <w:t xml:space="preserve">    </w:t>
      </w:r>
      <w:r>
        <w:rPr>
          <w:color w:val="000000"/>
          <w:sz w:val="28"/>
          <w:szCs w:val="28"/>
        </w:rPr>
        <w:t>JAS WG proposal is not only about money support, but a more comprehensive approach that includes other types of support.</w:t>
      </w:r>
    </w:p>
    <w:p w:rsidR="00E34DC2" w:rsidRDefault="00E34DC2" w:rsidP="00E34DC2">
      <w:pPr>
        <w:pStyle w:val="NormalWeb"/>
        <w:ind w:left="360"/>
      </w:pPr>
      <w:r>
        <w:rPr>
          <w:rFonts w:ascii="Symbol" w:hAnsi="Symbol"/>
          <w:color w:val="000000"/>
          <w:sz w:val="28"/>
          <w:szCs w:val="28"/>
        </w:rPr>
        <w:t></w:t>
      </w:r>
      <w:r>
        <w:rPr>
          <w:color w:val="000000"/>
          <w:sz w:val="14"/>
          <w:szCs w:val="14"/>
        </w:rPr>
        <w:t>    </w:t>
      </w:r>
      <w:r>
        <w:rPr>
          <w:color w:val="000000"/>
          <w:sz w:val="28"/>
          <w:szCs w:val="28"/>
        </w:rPr>
        <w:t>JAS WG does not want applicants for support to be competing one against another.</w:t>
      </w:r>
    </w:p>
    <w:p w:rsidR="00E34DC2" w:rsidRDefault="00E34DC2" w:rsidP="00E34DC2">
      <w:pPr>
        <w:pStyle w:val="NormalWeb"/>
        <w:ind w:left="360"/>
      </w:pPr>
      <w:r>
        <w:rPr>
          <w:rFonts w:ascii="Symbol" w:hAnsi="Symbol"/>
          <w:color w:val="000000"/>
          <w:sz w:val="28"/>
          <w:szCs w:val="28"/>
        </w:rPr>
        <w:t></w:t>
      </w:r>
      <w:r>
        <w:rPr>
          <w:color w:val="000000"/>
          <w:sz w:val="14"/>
          <w:szCs w:val="14"/>
        </w:rPr>
        <w:t xml:space="preserve">    </w:t>
      </w:r>
      <w:r w:rsidRPr="00E34DC2">
        <w:rPr>
          <w:color w:val="000000"/>
          <w:sz w:val="28"/>
          <w:szCs w:val="28"/>
        </w:rPr>
        <w:t>Implementation -</w:t>
      </w:r>
      <w:r>
        <w:rPr>
          <w:color w:val="000000"/>
          <w:sz w:val="14"/>
          <w:szCs w:val="14"/>
        </w:rPr>
        <w:t xml:space="preserve"> </w:t>
      </w:r>
      <w:r>
        <w:rPr>
          <w:color w:val="000000"/>
          <w:sz w:val="28"/>
          <w:szCs w:val="28"/>
        </w:rPr>
        <w:t>Should panel, process, structure be distanced from ICANN?</w:t>
      </w:r>
    </w:p>
    <w:p w:rsidR="00E34DC2" w:rsidRDefault="00E34DC2" w:rsidP="00E34DC2">
      <w:pPr>
        <w:pStyle w:val="NormalWeb"/>
        <w:ind w:left="360"/>
      </w:pPr>
      <w:r>
        <w:rPr>
          <w:rFonts w:ascii="Symbol" w:hAnsi="Symbol"/>
          <w:color w:val="000000"/>
          <w:sz w:val="28"/>
          <w:szCs w:val="28"/>
        </w:rPr>
        <w:t></w:t>
      </w:r>
      <w:r>
        <w:rPr>
          <w:color w:val="000000"/>
          <w:sz w:val="14"/>
          <w:szCs w:val="14"/>
        </w:rPr>
        <w:t>    </w:t>
      </w:r>
      <w:r>
        <w:rPr>
          <w:color w:val="000000"/>
          <w:sz w:val="28"/>
          <w:szCs w:val="28"/>
        </w:rPr>
        <w:t>Would the notion of another structure getting “seed funding” be a way to kick start the process, and make sure that the resources are ramping up with the actual needs fast enough so that there is no competition between the different potential requesters?</w:t>
      </w:r>
    </w:p>
    <w:p w:rsidR="00E34DC2" w:rsidRDefault="00E34DC2" w:rsidP="00E34DC2">
      <w:pPr>
        <w:pStyle w:val="NormalWeb"/>
        <w:ind w:left="360"/>
      </w:pPr>
      <w:r>
        <w:rPr>
          <w:rFonts w:ascii="Symbol" w:hAnsi="Symbol"/>
          <w:color w:val="000000"/>
          <w:sz w:val="28"/>
          <w:szCs w:val="28"/>
        </w:rPr>
        <w:t></w:t>
      </w:r>
      <w:r>
        <w:rPr>
          <w:color w:val="000000"/>
          <w:sz w:val="14"/>
          <w:szCs w:val="14"/>
        </w:rPr>
        <w:t>    </w:t>
      </w:r>
      <w:proofErr w:type="gramStart"/>
      <w:r>
        <w:rPr>
          <w:color w:val="000000"/>
          <w:sz w:val="28"/>
          <w:szCs w:val="28"/>
        </w:rPr>
        <w:t>There</w:t>
      </w:r>
      <w:proofErr w:type="gramEnd"/>
      <w:r>
        <w:rPr>
          <w:color w:val="000000"/>
          <w:sz w:val="28"/>
          <w:szCs w:val="28"/>
        </w:rPr>
        <w:t xml:space="preserve"> will be a need for some sort of evaluation panel. How could such an evaluation panel be formed in a way that would be sufficiently neutral and trustworthy? </w:t>
      </w:r>
    </w:p>
    <w:p w:rsidR="00E34DC2" w:rsidRDefault="00E34DC2" w:rsidP="00E34DC2">
      <w:pPr>
        <w:pStyle w:val="NormalWeb"/>
        <w:ind w:left="360"/>
      </w:pPr>
      <w:r>
        <w:rPr>
          <w:rFonts w:ascii="Symbol" w:hAnsi="Symbol"/>
          <w:color w:val="000000"/>
          <w:sz w:val="28"/>
          <w:szCs w:val="28"/>
        </w:rPr>
        <w:t></w:t>
      </w:r>
      <w:r>
        <w:rPr>
          <w:color w:val="000000"/>
          <w:sz w:val="14"/>
          <w:szCs w:val="14"/>
        </w:rPr>
        <w:t xml:space="preserve">   </w:t>
      </w:r>
      <w:proofErr w:type="gramStart"/>
      <w:r>
        <w:rPr>
          <w:color w:val="000000"/>
          <w:sz w:val="28"/>
          <w:szCs w:val="28"/>
        </w:rPr>
        <w:t>How</w:t>
      </w:r>
      <w:proofErr w:type="gramEnd"/>
      <w:r>
        <w:rPr>
          <w:color w:val="000000"/>
          <w:sz w:val="28"/>
          <w:szCs w:val="28"/>
        </w:rPr>
        <w:t xml:space="preserve"> can we put in place a structure that is efficient and timely? </w:t>
      </w:r>
    </w:p>
    <w:p w:rsidR="00E34DC2" w:rsidRDefault="00E34DC2" w:rsidP="00E34DC2">
      <w:pPr>
        <w:pStyle w:val="NormalWeb"/>
        <w:ind w:left="360"/>
      </w:pPr>
      <w:proofErr w:type="gramStart"/>
      <w:r>
        <w:rPr>
          <w:rFonts w:ascii="Symbol" w:hAnsi="Symbol"/>
          <w:color w:val="000000"/>
          <w:sz w:val="28"/>
          <w:szCs w:val="28"/>
        </w:rPr>
        <w:t></w:t>
      </w:r>
      <w:r>
        <w:rPr>
          <w:color w:val="000000"/>
          <w:sz w:val="14"/>
          <w:szCs w:val="14"/>
        </w:rPr>
        <w:t>   </w:t>
      </w:r>
      <w:r>
        <w:rPr>
          <w:color w:val="000000"/>
          <w:sz w:val="28"/>
          <w:szCs w:val="28"/>
        </w:rPr>
        <w:t>Demand for the Applicant Support.</w:t>
      </w:r>
      <w:proofErr w:type="gramEnd"/>
      <w:r>
        <w:rPr>
          <w:color w:val="000000"/>
          <w:sz w:val="28"/>
          <w:szCs w:val="28"/>
        </w:rPr>
        <w:t xml:space="preserve"> It is difficult to predict without the details about how this program will work, what it will offer, etc. There are too many variables. ICANN itself cannot predict overall applicants. More important than guessing demand, is to focus on </w:t>
      </w:r>
      <w:r w:rsidRPr="00E34DC2">
        <w:rPr>
          <w:i/>
          <w:color w:val="000000"/>
          <w:sz w:val="28"/>
          <w:szCs w:val="28"/>
        </w:rPr>
        <w:t>“How much of an outreach do we as ICANN want to make to make sure that we have treated this issue fairly in developing economies?”</w:t>
      </w:r>
    </w:p>
    <w:p w:rsidR="00E34DC2" w:rsidRDefault="00E34DC2" w:rsidP="00E34DC2">
      <w:pPr>
        <w:pStyle w:val="NormalWeb"/>
        <w:ind w:left="360"/>
      </w:pPr>
      <w:r>
        <w:rPr>
          <w:rFonts w:ascii="Symbol" w:hAnsi="Symbol"/>
          <w:color w:val="000000"/>
          <w:sz w:val="28"/>
          <w:szCs w:val="28"/>
        </w:rPr>
        <w:t></w:t>
      </w:r>
      <w:proofErr w:type="gramStart"/>
      <w:r>
        <w:rPr>
          <w:color w:val="000000"/>
          <w:sz w:val="14"/>
          <w:szCs w:val="14"/>
        </w:rPr>
        <w:t>  </w:t>
      </w:r>
      <w:r>
        <w:rPr>
          <w:color w:val="000000"/>
          <w:sz w:val="28"/>
          <w:szCs w:val="28"/>
        </w:rPr>
        <w:t>What</w:t>
      </w:r>
      <w:proofErr w:type="gramEnd"/>
      <w:r>
        <w:rPr>
          <w:color w:val="000000"/>
          <w:sz w:val="28"/>
          <w:szCs w:val="28"/>
        </w:rPr>
        <w:t xml:space="preserve"> are the needs in the developing countries? How does having a top-level domain fit into meeting those needs? And that would be the basis for trying to organize a broader level of support, whether it’s funding or whether it’s expertise or whether it’s assistance in working through procedures or whatever.</w:t>
      </w:r>
    </w:p>
    <w:p w:rsidR="00AC0E9C" w:rsidRDefault="00AC0E9C"/>
    <w:p w:rsidR="001E38FD" w:rsidRDefault="001E38FD"/>
    <w:sectPr w:rsidR="001E38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D8" w:rsidRDefault="000C79D8" w:rsidP="0052772C">
      <w:r>
        <w:separator/>
      </w:r>
    </w:p>
  </w:endnote>
  <w:endnote w:type="continuationSeparator" w:id="0">
    <w:p w:rsidR="000C79D8" w:rsidRDefault="000C79D8" w:rsidP="0052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2C" w:rsidRDefault="00527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2C" w:rsidRPr="0052772C" w:rsidRDefault="0052772C">
    <w:pPr>
      <w:pStyle w:val="Footer"/>
      <w:rPr>
        <w:sz w:val="18"/>
        <w:szCs w:val="18"/>
      </w:rPr>
    </w:pPr>
    <w:r w:rsidRPr="0052772C">
      <w:rPr>
        <w:sz w:val="18"/>
        <w:szCs w:val="18"/>
      </w:rPr>
      <w:t>Draft Key Points. Prepared 17 June 2011</w:t>
    </w:r>
  </w:p>
  <w:p w:rsidR="0052772C" w:rsidRDefault="00527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2C" w:rsidRDefault="0052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D8" w:rsidRDefault="000C79D8" w:rsidP="0052772C">
      <w:r>
        <w:separator/>
      </w:r>
    </w:p>
  </w:footnote>
  <w:footnote w:type="continuationSeparator" w:id="0">
    <w:p w:rsidR="000C79D8" w:rsidRDefault="000C79D8" w:rsidP="0052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2C" w:rsidRDefault="00527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2C" w:rsidRDefault="00527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2C" w:rsidRDefault="00527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C2"/>
    <w:rsid w:val="00056A94"/>
    <w:rsid w:val="00085ADA"/>
    <w:rsid w:val="000C79D8"/>
    <w:rsid w:val="001E38FD"/>
    <w:rsid w:val="0031230D"/>
    <w:rsid w:val="00416043"/>
    <w:rsid w:val="00433EFD"/>
    <w:rsid w:val="00445CA1"/>
    <w:rsid w:val="0052772C"/>
    <w:rsid w:val="00532C04"/>
    <w:rsid w:val="007C0F49"/>
    <w:rsid w:val="00862FBD"/>
    <w:rsid w:val="00AC0E9C"/>
    <w:rsid w:val="00AC663D"/>
    <w:rsid w:val="00D67AD6"/>
    <w:rsid w:val="00DA0F3F"/>
    <w:rsid w:val="00E3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DC2"/>
    <w:rPr>
      <w:color w:val="0000FF"/>
      <w:u w:val="single"/>
    </w:rPr>
  </w:style>
  <w:style w:type="paragraph" w:styleId="NormalWeb">
    <w:name w:val="Normal (Web)"/>
    <w:basedOn w:val="Normal"/>
    <w:uiPriority w:val="99"/>
    <w:semiHidden/>
    <w:unhideWhenUsed/>
    <w:rsid w:val="00E34DC2"/>
    <w:pPr>
      <w:spacing w:before="100" w:beforeAutospacing="1" w:after="100" w:afterAutospacing="1"/>
    </w:pPr>
  </w:style>
  <w:style w:type="table" w:styleId="TableGrid">
    <w:name w:val="Table Grid"/>
    <w:basedOn w:val="TableNormal"/>
    <w:uiPriority w:val="59"/>
    <w:rsid w:val="001E3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72C"/>
    <w:pPr>
      <w:tabs>
        <w:tab w:val="center" w:pos="4680"/>
        <w:tab w:val="right" w:pos="9360"/>
      </w:tabs>
    </w:pPr>
  </w:style>
  <w:style w:type="character" w:customStyle="1" w:styleId="HeaderChar">
    <w:name w:val="Header Char"/>
    <w:basedOn w:val="DefaultParagraphFont"/>
    <w:link w:val="Header"/>
    <w:uiPriority w:val="99"/>
    <w:rsid w:val="0052772C"/>
    <w:rPr>
      <w:rFonts w:ascii="Times New Roman" w:hAnsi="Times New Roman" w:cs="Times New Roman"/>
      <w:sz w:val="24"/>
      <w:szCs w:val="24"/>
    </w:rPr>
  </w:style>
  <w:style w:type="paragraph" w:styleId="Footer">
    <w:name w:val="footer"/>
    <w:basedOn w:val="Normal"/>
    <w:link w:val="FooterChar"/>
    <w:uiPriority w:val="99"/>
    <w:unhideWhenUsed/>
    <w:rsid w:val="0052772C"/>
    <w:pPr>
      <w:tabs>
        <w:tab w:val="center" w:pos="4680"/>
        <w:tab w:val="right" w:pos="9360"/>
      </w:tabs>
    </w:pPr>
  </w:style>
  <w:style w:type="character" w:customStyle="1" w:styleId="FooterChar">
    <w:name w:val="Footer Char"/>
    <w:basedOn w:val="DefaultParagraphFont"/>
    <w:link w:val="Footer"/>
    <w:uiPriority w:val="99"/>
    <w:rsid w:val="005277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2772C"/>
    <w:rPr>
      <w:rFonts w:ascii="Tahoma" w:hAnsi="Tahoma" w:cs="Tahoma"/>
      <w:sz w:val="16"/>
      <w:szCs w:val="16"/>
    </w:rPr>
  </w:style>
  <w:style w:type="character" w:customStyle="1" w:styleId="BalloonTextChar">
    <w:name w:val="Balloon Text Char"/>
    <w:basedOn w:val="DefaultParagraphFont"/>
    <w:link w:val="BalloonText"/>
    <w:uiPriority w:val="99"/>
    <w:semiHidden/>
    <w:rsid w:val="0052772C"/>
    <w:rPr>
      <w:rFonts w:ascii="Tahoma" w:hAnsi="Tahoma" w:cs="Tahoma"/>
      <w:sz w:val="16"/>
      <w:szCs w:val="16"/>
    </w:rPr>
  </w:style>
  <w:style w:type="character" w:customStyle="1" w:styleId="date-display-single">
    <w:name w:val="date-display-single"/>
    <w:basedOn w:val="DefaultParagraphFont"/>
    <w:rsid w:val="007C0F49"/>
  </w:style>
  <w:style w:type="character" w:customStyle="1" w:styleId="date-display-start">
    <w:name w:val="date-display-start"/>
    <w:basedOn w:val="DefaultParagraphFont"/>
    <w:rsid w:val="007C0F49"/>
  </w:style>
  <w:style w:type="character" w:customStyle="1" w:styleId="date-display-end">
    <w:name w:val="date-display-end"/>
    <w:basedOn w:val="DefaultParagraphFont"/>
    <w:rsid w:val="007C0F49"/>
  </w:style>
  <w:style w:type="character" w:customStyle="1" w:styleId="date-display-separator">
    <w:name w:val="date-display-separator"/>
    <w:basedOn w:val="DefaultParagraphFont"/>
    <w:rsid w:val="007C0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DC2"/>
    <w:rPr>
      <w:color w:val="0000FF"/>
      <w:u w:val="single"/>
    </w:rPr>
  </w:style>
  <w:style w:type="paragraph" w:styleId="NormalWeb">
    <w:name w:val="Normal (Web)"/>
    <w:basedOn w:val="Normal"/>
    <w:uiPriority w:val="99"/>
    <w:semiHidden/>
    <w:unhideWhenUsed/>
    <w:rsid w:val="00E34DC2"/>
    <w:pPr>
      <w:spacing w:before="100" w:beforeAutospacing="1" w:after="100" w:afterAutospacing="1"/>
    </w:pPr>
  </w:style>
  <w:style w:type="table" w:styleId="TableGrid">
    <w:name w:val="Table Grid"/>
    <w:basedOn w:val="TableNormal"/>
    <w:uiPriority w:val="59"/>
    <w:rsid w:val="001E3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72C"/>
    <w:pPr>
      <w:tabs>
        <w:tab w:val="center" w:pos="4680"/>
        <w:tab w:val="right" w:pos="9360"/>
      </w:tabs>
    </w:pPr>
  </w:style>
  <w:style w:type="character" w:customStyle="1" w:styleId="HeaderChar">
    <w:name w:val="Header Char"/>
    <w:basedOn w:val="DefaultParagraphFont"/>
    <w:link w:val="Header"/>
    <w:uiPriority w:val="99"/>
    <w:rsid w:val="0052772C"/>
    <w:rPr>
      <w:rFonts w:ascii="Times New Roman" w:hAnsi="Times New Roman" w:cs="Times New Roman"/>
      <w:sz w:val="24"/>
      <w:szCs w:val="24"/>
    </w:rPr>
  </w:style>
  <w:style w:type="paragraph" w:styleId="Footer">
    <w:name w:val="footer"/>
    <w:basedOn w:val="Normal"/>
    <w:link w:val="FooterChar"/>
    <w:uiPriority w:val="99"/>
    <w:unhideWhenUsed/>
    <w:rsid w:val="0052772C"/>
    <w:pPr>
      <w:tabs>
        <w:tab w:val="center" w:pos="4680"/>
        <w:tab w:val="right" w:pos="9360"/>
      </w:tabs>
    </w:pPr>
  </w:style>
  <w:style w:type="character" w:customStyle="1" w:styleId="FooterChar">
    <w:name w:val="Footer Char"/>
    <w:basedOn w:val="DefaultParagraphFont"/>
    <w:link w:val="Footer"/>
    <w:uiPriority w:val="99"/>
    <w:rsid w:val="005277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2772C"/>
    <w:rPr>
      <w:rFonts w:ascii="Tahoma" w:hAnsi="Tahoma" w:cs="Tahoma"/>
      <w:sz w:val="16"/>
      <w:szCs w:val="16"/>
    </w:rPr>
  </w:style>
  <w:style w:type="character" w:customStyle="1" w:styleId="BalloonTextChar">
    <w:name w:val="Balloon Text Char"/>
    <w:basedOn w:val="DefaultParagraphFont"/>
    <w:link w:val="BalloonText"/>
    <w:uiPriority w:val="99"/>
    <w:semiHidden/>
    <w:rsid w:val="0052772C"/>
    <w:rPr>
      <w:rFonts w:ascii="Tahoma" w:hAnsi="Tahoma" w:cs="Tahoma"/>
      <w:sz w:val="16"/>
      <w:szCs w:val="16"/>
    </w:rPr>
  </w:style>
  <w:style w:type="character" w:customStyle="1" w:styleId="date-display-single">
    <w:name w:val="date-display-single"/>
    <w:basedOn w:val="DefaultParagraphFont"/>
    <w:rsid w:val="007C0F49"/>
  </w:style>
  <w:style w:type="character" w:customStyle="1" w:styleId="date-display-start">
    <w:name w:val="date-display-start"/>
    <w:basedOn w:val="DefaultParagraphFont"/>
    <w:rsid w:val="007C0F49"/>
  </w:style>
  <w:style w:type="character" w:customStyle="1" w:styleId="date-display-end">
    <w:name w:val="date-display-end"/>
    <w:basedOn w:val="DefaultParagraphFont"/>
    <w:rsid w:val="007C0F49"/>
  </w:style>
  <w:style w:type="character" w:customStyle="1" w:styleId="date-display-separator">
    <w:name w:val="date-display-separator"/>
    <w:basedOn w:val="DefaultParagraphFont"/>
    <w:rsid w:val="007C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0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public-comment/public-comment-201107-en.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nso.icann.org/calendar/"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gapore41.icann.org/node/2484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2011-06-18T03:10:00Z</dcterms:created>
  <dcterms:modified xsi:type="dcterms:W3CDTF">2011-06-18T07:15:00Z</dcterms:modified>
</cp:coreProperties>
</file>