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811" w:rsidRPr="00060811" w:rsidRDefault="0005050E" w:rsidP="00060811">
      <w:pPr>
        <w:pStyle w:val="NormalWeb"/>
        <w:rPr>
          <w:rFonts w:ascii="Calibri" w:hAnsi="Calibri" w:cs="Calibri"/>
          <w:color w:val="0070C0"/>
          <w:sz w:val="36"/>
          <w:szCs w:val="36"/>
          <w:lang w:val="en-US" w:eastAsia="en-US"/>
        </w:rPr>
      </w:pPr>
      <w:bookmarkStart w:id="0" w:name="_Toc143599842"/>
      <w:bookmarkStart w:id="1" w:name="_Toc34191522"/>
      <w:bookmarkStart w:id="2" w:name="_Toc35414180"/>
      <w:bookmarkStart w:id="3" w:name="_Toc35942930"/>
      <w:bookmarkStart w:id="4" w:name="_Toc40264292"/>
      <w:bookmarkStart w:id="5" w:name="_Toc43201948"/>
      <w:bookmarkStart w:id="6" w:name="_Toc43543002"/>
      <w:bookmarkStart w:id="7" w:name="_Toc52935555"/>
      <w:r w:rsidRPr="00060811">
        <w:rPr>
          <w:rFonts w:ascii="Calibri" w:hAnsi="Calibri" w:cs="Calibri"/>
          <w:b/>
          <w:color w:val="0070C0"/>
          <w:sz w:val="36"/>
          <w:szCs w:val="36"/>
          <w:lang w:val="en-US" w:eastAsia="en-US"/>
        </w:rPr>
        <w:t>ADDENDA</w:t>
      </w:r>
      <w:bookmarkEnd w:id="0"/>
      <w:r w:rsidRPr="0005050E">
        <w:rPr>
          <w:rFonts w:ascii="Calibri" w:hAnsi="Calibri" w:cs="Calibri"/>
          <w:color w:val="0070C0"/>
          <w:sz w:val="36"/>
          <w:szCs w:val="36"/>
          <w:lang w:val="en-US" w:eastAsia="en-US"/>
        </w:rPr>
        <w:t xml:space="preserve"> </w:t>
      </w:r>
      <w:r w:rsidR="00060811">
        <w:rPr>
          <w:rFonts w:ascii="Calibri" w:hAnsi="Calibri" w:cs="Calibri"/>
          <w:color w:val="0070C0"/>
          <w:sz w:val="36"/>
          <w:szCs w:val="36"/>
          <w:lang w:val="en-US" w:eastAsia="en-US"/>
        </w:rPr>
        <w:t xml:space="preserve">- </w:t>
      </w:r>
      <w:r w:rsidRPr="0005050E">
        <w:rPr>
          <w:rFonts w:ascii="Calibri" w:hAnsi="Calibri" w:cs="Calibri"/>
          <w:color w:val="0070C0"/>
          <w:sz w:val="36"/>
          <w:szCs w:val="36"/>
          <w:lang w:val="en-US" w:eastAsia="en-US"/>
        </w:rPr>
        <w:t xml:space="preserve">Final Report </w:t>
      </w:r>
      <w:r w:rsidR="00060811" w:rsidRPr="00060811">
        <w:rPr>
          <w:rFonts w:ascii="Calibri" w:hAnsi="Calibri" w:cs="Calibri"/>
          <w:color w:val="0070C0"/>
          <w:sz w:val="36"/>
          <w:szCs w:val="36"/>
          <w:lang w:val="en-US" w:eastAsia="en-US"/>
        </w:rPr>
        <w:t xml:space="preserve">Joint SO/AC New gTLD </w:t>
      </w:r>
      <w:r w:rsidR="00060811">
        <w:rPr>
          <w:rFonts w:ascii="Calibri" w:hAnsi="Calibri" w:cs="Calibri"/>
          <w:color w:val="0070C0"/>
          <w:sz w:val="36"/>
          <w:szCs w:val="36"/>
          <w:lang w:val="en-US" w:eastAsia="en-US"/>
        </w:rPr>
        <w:t xml:space="preserve">Applicant Support </w:t>
      </w:r>
      <w:r w:rsidR="00060811" w:rsidRPr="00060811">
        <w:rPr>
          <w:rFonts w:ascii="Calibri" w:hAnsi="Calibri" w:cs="Calibri"/>
          <w:color w:val="0070C0"/>
          <w:sz w:val="36"/>
          <w:szCs w:val="36"/>
          <w:lang w:val="en-US" w:eastAsia="en-US"/>
        </w:rPr>
        <w:t>Working Group</w:t>
      </w:r>
    </w:p>
    <w:p w:rsidR="0005050E" w:rsidRPr="0005050E" w:rsidRDefault="0005050E" w:rsidP="0005050E">
      <w:pPr>
        <w:rPr>
          <w:rFonts w:ascii="Helvetica" w:hAnsi="Helvetica"/>
        </w:rPr>
      </w:pPr>
    </w:p>
    <w:p w:rsidR="00C41452" w:rsidRDefault="0005050E" w:rsidP="00C41452">
      <w:pPr>
        <w:numPr>
          <w:ilvl w:val="0"/>
          <w:numId w:val="21"/>
        </w:numPr>
        <w:rPr>
          <w:rFonts w:ascii="Helvetica" w:hAnsi="Helvetica"/>
        </w:rPr>
      </w:pPr>
      <w:r w:rsidRPr="0005050E">
        <w:rPr>
          <w:rFonts w:ascii="Helvetica" w:hAnsi="Helvetica"/>
        </w:rPr>
        <w:t>Working Group Members</w:t>
      </w:r>
      <w:r>
        <w:rPr>
          <w:rFonts w:ascii="Helvetica" w:hAnsi="Helvetica"/>
        </w:rPr>
        <w:t xml:space="preserve">, </w:t>
      </w:r>
      <w:r w:rsidRPr="0005050E">
        <w:rPr>
          <w:rFonts w:ascii="Helvetica" w:hAnsi="Helvetica"/>
        </w:rPr>
        <w:t>Affiliations</w:t>
      </w:r>
      <w:r>
        <w:rPr>
          <w:rFonts w:ascii="Helvetica" w:hAnsi="Helvetica"/>
        </w:rPr>
        <w:t>, Statements of Interest</w:t>
      </w:r>
      <w:r w:rsidR="00060811">
        <w:rPr>
          <w:rFonts w:ascii="Helvetica" w:hAnsi="Helvetica"/>
        </w:rPr>
        <w:t xml:space="preserve"> (SOI)</w:t>
      </w:r>
      <w:r>
        <w:rPr>
          <w:rFonts w:ascii="Helvetica" w:hAnsi="Helvetica"/>
        </w:rPr>
        <w:t xml:space="preserve"> and Attendance</w:t>
      </w:r>
    </w:p>
    <w:p w:rsidR="00C41452" w:rsidRDefault="00C41452" w:rsidP="00C41452">
      <w:pPr>
        <w:numPr>
          <w:ilvl w:val="0"/>
          <w:numId w:val="21"/>
        </w:numPr>
        <w:rPr>
          <w:rFonts w:ascii="Helvetica" w:hAnsi="Helvetica"/>
        </w:rPr>
      </w:pPr>
      <w:r w:rsidRPr="00C41452">
        <w:rPr>
          <w:rFonts w:ascii="Helvetica" w:hAnsi="Helvetica"/>
        </w:rPr>
        <w:t xml:space="preserve">Transcript - Brussels Meeting Workshop Session </w:t>
      </w:r>
    </w:p>
    <w:p w:rsidR="0005050E" w:rsidRPr="00C41452" w:rsidRDefault="00C41452" w:rsidP="00C41452">
      <w:pPr>
        <w:numPr>
          <w:ilvl w:val="0"/>
          <w:numId w:val="21"/>
        </w:numPr>
        <w:rPr>
          <w:rFonts w:ascii="Helvetica" w:hAnsi="Helvetica"/>
        </w:rPr>
      </w:pPr>
      <w:r>
        <w:rPr>
          <w:rFonts w:ascii="Helvetica" w:hAnsi="Helvetica"/>
        </w:rPr>
        <w:t>Public Comment</w:t>
      </w:r>
      <w:r w:rsidR="0005050E" w:rsidRPr="00C41452">
        <w:rPr>
          <w:rFonts w:ascii="Helvetica" w:hAnsi="Helvetica"/>
        </w:rPr>
        <w:t xml:space="preserve"> </w:t>
      </w:r>
      <w:r w:rsidRPr="00C41452">
        <w:rPr>
          <w:rFonts w:ascii="Helvetica" w:hAnsi="Helvetica"/>
          <w:i/>
        </w:rPr>
        <w:t>Summary and Analysis</w:t>
      </w:r>
      <w:r>
        <w:rPr>
          <w:rFonts w:ascii="Helvetica" w:hAnsi="Helvetica"/>
          <w:i/>
        </w:rPr>
        <w:t xml:space="preserve">, </w:t>
      </w:r>
      <w:r w:rsidRPr="00C41452">
        <w:rPr>
          <w:rFonts w:ascii="Helvetica" w:hAnsi="Helvetica"/>
        </w:rPr>
        <w:t>including African Statement</w:t>
      </w:r>
    </w:p>
    <w:bookmarkEnd w:id="1"/>
    <w:bookmarkEnd w:id="2"/>
    <w:bookmarkEnd w:id="3"/>
    <w:bookmarkEnd w:id="4"/>
    <w:bookmarkEnd w:id="5"/>
    <w:bookmarkEnd w:id="6"/>
    <w:bookmarkEnd w:id="7"/>
    <w:p w:rsidR="00D0300C" w:rsidRPr="00F17FF8" w:rsidRDefault="00D0300C" w:rsidP="00D0300C">
      <w:pPr>
        <w:tabs>
          <w:tab w:val="num" w:pos="1440"/>
        </w:tabs>
        <w:suppressAutoHyphens w:val="0"/>
        <w:ind w:left="1080"/>
        <w:rPr>
          <w:rFonts w:ascii="Calibri" w:hAnsi="Calibri" w:cs="Arial"/>
          <w:sz w:val="22"/>
          <w:szCs w:val="22"/>
        </w:rPr>
      </w:pPr>
    </w:p>
    <w:p w:rsidR="00D0300C" w:rsidRPr="00F17FF8" w:rsidRDefault="00D0300C" w:rsidP="0005050E">
      <w:pPr>
        <w:pStyle w:val="Heading1"/>
        <w:rPr>
          <w:rFonts w:ascii="Calibri" w:hAnsi="Calibri"/>
          <w:sz w:val="22"/>
          <w:lang w:val="en-US" w:eastAsia="en-US"/>
        </w:rPr>
        <w:sectPr w:rsidR="00D0300C" w:rsidRPr="00F17FF8" w:rsidSect="0045477B">
          <w:headerReference w:type="default" r:id="rId7"/>
          <w:footerReference w:type="default" r:id="rId8"/>
          <w:type w:val="continuous"/>
          <w:pgSz w:w="12240" w:h="15840"/>
          <w:pgMar w:top="1440" w:right="1800" w:bottom="1440" w:left="1440" w:header="720" w:footer="720" w:gutter="0"/>
          <w:lnNumType w:countBy="1" w:restart="continuous"/>
          <w:cols w:space="720"/>
          <w:docGrid w:linePitch="360"/>
        </w:sectPr>
      </w:pPr>
      <w:bookmarkStart w:id="8" w:name="_Toc167623983"/>
      <w:r w:rsidRPr="00F17FF8">
        <w:rPr>
          <w:rFonts w:ascii="Calibri" w:hAnsi="Calibri"/>
        </w:rPr>
        <w:br w:type="page"/>
      </w:r>
      <w:bookmarkStart w:id="9" w:name="_Toc167623984"/>
    </w:p>
    <w:p w:rsidR="0005050E" w:rsidRPr="00060811" w:rsidRDefault="0005050E" w:rsidP="00060811">
      <w:pPr>
        <w:pStyle w:val="Heading1"/>
        <w:spacing w:line="240" w:lineRule="auto"/>
        <w:rPr>
          <w:rFonts w:ascii="Calibri" w:hAnsi="Calibri"/>
          <w:color w:val="336699"/>
          <w:sz w:val="36"/>
        </w:rPr>
      </w:pPr>
      <w:bookmarkStart w:id="10" w:name="_Toc267312048"/>
      <w:bookmarkEnd w:id="8"/>
      <w:bookmarkEnd w:id="9"/>
      <w:r w:rsidRPr="0005050E">
        <w:rPr>
          <w:rFonts w:ascii="Calibri" w:hAnsi="Calibri"/>
          <w:color w:val="336699"/>
          <w:sz w:val="36"/>
        </w:rPr>
        <w:lastRenderedPageBreak/>
        <w:t xml:space="preserve">1. </w:t>
      </w:r>
      <w:r w:rsidR="001545F1">
        <w:rPr>
          <w:rFonts w:ascii="Calibri" w:hAnsi="Calibri"/>
          <w:color w:val="336699"/>
          <w:sz w:val="36"/>
        </w:rPr>
        <w:t>W</w:t>
      </w:r>
      <w:r>
        <w:rPr>
          <w:rFonts w:ascii="Calibri" w:hAnsi="Calibri"/>
          <w:color w:val="336699"/>
          <w:sz w:val="36"/>
        </w:rPr>
        <w:t xml:space="preserve">orking </w:t>
      </w:r>
      <w:r w:rsidR="001545F1">
        <w:rPr>
          <w:rFonts w:ascii="Calibri" w:hAnsi="Calibri"/>
          <w:color w:val="336699"/>
          <w:sz w:val="36"/>
        </w:rPr>
        <w:t>G</w:t>
      </w:r>
      <w:r>
        <w:rPr>
          <w:rFonts w:ascii="Calibri" w:hAnsi="Calibri"/>
          <w:color w:val="336699"/>
          <w:sz w:val="36"/>
        </w:rPr>
        <w:t>roup</w:t>
      </w:r>
      <w:r w:rsidR="001545F1">
        <w:rPr>
          <w:rFonts w:ascii="Calibri" w:hAnsi="Calibri"/>
          <w:color w:val="336699"/>
          <w:sz w:val="36"/>
        </w:rPr>
        <w:t xml:space="preserve"> Members</w:t>
      </w:r>
      <w:r>
        <w:rPr>
          <w:rFonts w:ascii="Calibri" w:hAnsi="Calibri"/>
          <w:color w:val="336699"/>
          <w:sz w:val="36"/>
        </w:rPr>
        <w:t>, Affiliations</w:t>
      </w:r>
      <w:r w:rsidR="001545F1">
        <w:rPr>
          <w:rFonts w:ascii="Calibri" w:hAnsi="Calibri"/>
          <w:color w:val="336699"/>
          <w:sz w:val="36"/>
        </w:rPr>
        <w:t>, S</w:t>
      </w:r>
      <w:r>
        <w:rPr>
          <w:rFonts w:ascii="Calibri" w:hAnsi="Calibri"/>
          <w:color w:val="336699"/>
          <w:sz w:val="36"/>
        </w:rPr>
        <w:t>tatements of Interest</w:t>
      </w:r>
      <w:r w:rsidR="00060811">
        <w:rPr>
          <w:rFonts w:ascii="Calibri" w:hAnsi="Calibri"/>
          <w:color w:val="336699"/>
          <w:sz w:val="36"/>
        </w:rPr>
        <w:t xml:space="preserve"> (SOIs)</w:t>
      </w:r>
      <w:r>
        <w:rPr>
          <w:rFonts w:ascii="Calibri" w:hAnsi="Calibri"/>
          <w:color w:val="336699"/>
          <w:sz w:val="36"/>
        </w:rPr>
        <w:t xml:space="preserve"> and </w:t>
      </w:r>
      <w:r w:rsidR="00D0300C" w:rsidRPr="00F17FF8">
        <w:rPr>
          <w:rFonts w:ascii="Calibri" w:hAnsi="Calibri"/>
          <w:color w:val="336699"/>
          <w:sz w:val="36"/>
        </w:rPr>
        <w:t>Attendance</w:t>
      </w:r>
      <w:bookmarkEnd w:id="10"/>
      <w:r w:rsidR="00D0300C" w:rsidRPr="00F17FF8">
        <w:rPr>
          <w:rFonts w:ascii="Calibri" w:hAnsi="Calibri"/>
          <w:color w:val="336699"/>
          <w:sz w:val="36"/>
        </w:rPr>
        <w:t xml:space="preserve"> </w:t>
      </w:r>
    </w:p>
    <w:p w:rsidR="001545F1" w:rsidRPr="0005050E" w:rsidRDefault="0005050E" w:rsidP="0005050E">
      <w:pPr>
        <w:pStyle w:val="Heading2"/>
        <w:rPr>
          <w:rFonts w:ascii="Helvetica" w:hAnsi="Helvetica"/>
          <w:color w:val="336699"/>
          <w:sz w:val="36"/>
        </w:rPr>
      </w:pPr>
      <w:r w:rsidRPr="0005050E">
        <w:rPr>
          <w:rFonts w:ascii="Helvetica" w:hAnsi="Helvetica"/>
        </w:rPr>
        <w:t xml:space="preserve">1.1 JAS Working Group </w:t>
      </w:r>
      <w:r w:rsidR="00060811">
        <w:rPr>
          <w:rFonts w:ascii="Helvetica" w:hAnsi="Helvetica"/>
        </w:rPr>
        <w:t>m</w:t>
      </w:r>
      <w:r w:rsidRPr="0005050E">
        <w:rPr>
          <w:rFonts w:ascii="Helvetica" w:hAnsi="Helvetica"/>
        </w:rPr>
        <w:t>embers and respective affiliations</w:t>
      </w:r>
      <w:r w:rsidR="001545F1" w:rsidRPr="0005050E">
        <w:rPr>
          <w:rFonts w:ascii="Helvetica" w:hAnsi="Helvetica"/>
        </w:rPr>
        <w:t>:</w:t>
      </w:r>
    </w:p>
    <w:p w:rsidR="001545F1" w:rsidRPr="00F17FF8" w:rsidRDefault="001545F1" w:rsidP="001545F1">
      <w:pPr>
        <w:rPr>
          <w:rFonts w:ascii="Calibri" w:hAnsi="Calibri"/>
          <w:color w:val="000000"/>
          <w:sz w:val="22"/>
          <w:szCs w:val="24"/>
          <w:lang w:val="en-US" w:eastAsia="en-US"/>
        </w:rPr>
      </w:pPr>
    </w:p>
    <w:tbl>
      <w:tblPr>
        <w:tblW w:w="0" w:type="auto"/>
        <w:tblBorders>
          <w:top w:val="single" w:sz="12" w:space="0" w:color="008080"/>
          <w:left w:val="single" w:sz="6" w:space="0" w:color="008080"/>
          <w:bottom w:val="single" w:sz="12" w:space="0" w:color="008080"/>
          <w:right w:val="single" w:sz="6" w:space="0" w:color="008080"/>
        </w:tblBorders>
        <w:tblLayout w:type="fixed"/>
        <w:tblLook w:val="0000"/>
      </w:tblPr>
      <w:tblGrid>
        <w:gridCol w:w="4975"/>
        <w:gridCol w:w="4133"/>
      </w:tblGrid>
      <w:tr w:rsidR="001545F1" w:rsidRPr="00F17FF8" w:rsidTr="006E79EA">
        <w:tc>
          <w:tcPr>
            <w:tcW w:w="4975" w:type="dxa"/>
            <w:shd w:val="solid" w:color="C0C0C0" w:fill="FFFFFF"/>
          </w:tcPr>
          <w:p w:rsidR="001545F1" w:rsidRPr="006E79EA" w:rsidRDefault="001545F1" w:rsidP="006E79EA">
            <w:pPr>
              <w:widowControl w:val="0"/>
              <w:suppressAutoHyphens w:val="0"/>
              <w:autoSpaceDE w:val="0"/>
              <w:autoSpaceDN w:val="0"/>
              <w:adjustRightInd w:val="0"/>
              <w:spacing w:line="300" w:lineRule="atLeast"/>
              <w:rPr>
                <w:rFonts w:ascii="Calibri" w:hAnsi="Calibri" w:cs="Verdana"/>
                <w:sz w:val="22"/>
                <w:szCs w:val="24"/>
                <w:lang w:val="en-US" w:eastAsia="en-US"/>
              </w:rPr>
            </w:pPr>
            <w:r w:rsidRPr="006E79EA">
              <w:rPr>
                <w:rFonts w:ascii="Calibri" w:hAnsi="Calibri" w:cs="Verdana"/>
                <w:b/>
                <w:bCs/>
                <w:sz w:val="22"/>
                <w:szCs w:val="24"/>
                <w:lang w:val="en-US" w:eastAsia="en-US"/>
              </w:rPr>
              <w:t>Name</w:t>
            </w:r>
          </w:p>
        </w:tc>
        <w:tc>
          <w:tcPr>
            <w:tcW w:w="4133" w:type="dxa"/>
            <w:shd w:val="solid" w:color="C0C0C0" w:fill="FFFFFF"/>
          </w:tcPr>
          <w:p w:rsidR="001545F1" w:rsidRPr="006E79EA" w:rsidRDefault="001545F1" w:rsidP="006E79EA">
            <w:pPr>
              <w:widowControl w:val="0"/>
              <w:suppressAutoHyphens w:val="0"/>
              <w:autoSpaceDE w:val="0"/>
              <w:autoSpaceDN w:val="0"/>
              <w:adjustRightInd w:val="0"/>
              <w:spacing w:line="300" w:lineRule="atLeast"/>
              <w:rPr>
                <w:rFonts w:ascii="Calibri" w:hAnsi="Calibri" w:cs="Verdana"/>
                <w:sz w:val="22"/>
                <w:szCs w:val="24"/>
                <w:lang w:val="en-US" w:eastAsia="en-US"/>
              </w:rPr>
            </w:pPr>
            <w:r w:rsidRPr="006E79EA">
              <w:rPr>
                <w:rFonts w:ascii="Calibri" w:hAnsi="Calibri" w:cs="Verdana"/>
                <w:b/>
                <w:bCs/>
                <w:sz w:val="22"/>
                <w:szCs w:val="24"/>
                <w:lang w:val="en-US" w:eastAsia="en-US"/>
              </w:rPr>
              <w:t>Affiliation</w:t>
            </w:r>
          </w:p>
        </w:tc>
      </w:tr>
      <w:tr w:rsidR="001545F1" w:rsidRPr="00F17FF8" w:rsidTr="006E79EA">
        <w:tc>
          <w:tcPr>
            <w:tcW w:w="4975" w:type="dxa"/>
          </w:tcPr>
          <w:p w:rsidR="001545F1" w:rsidRPr="006E79EA" w:rsidRDefault="001545F1" w:rsidP="00115289">
            <w:pPr>
              <w:rPr>
                <w:rFonts w:ascii="Calibri" w:hAnsi="Calibri"/>
                <w:sz w:val="22"/>
                <w:szCs w:val="22"/>
              </w:rPr>
            </w:pPr>
            <w:r w:rsidRPr="006E79EA">
              <w:rPr>
                <w:rFonts w:ascii="Calibri" w:hAnsi="Calibri"/>
                <w:sz w:val="22"/>
                <w:szCs w:val="22"/>
              </w:rPr>
              <w:t xml:space="preserve">Carlos Dionisio Aguirre </w:t>
            </w:r>
          </w:p>
        </w:tc>
        <w:tc>
          <w:tcPr>
            <w:tcW w:w="4133" w:type="dxa"/>
          </w:tcPr>
          <w:p w:rsidR="001545F1" w:rsidRPr="006E79EA" w:rsidRDefault="001545F1" w:rsidP="00115289">
            <w:pPr>
              <w:rPr>
                <w:rFonts w:ascii="Calibri" w:hAnsi="Calibri"/>
                <w:sz w:val="22"/>
                <w:szCs w:val="22"/>
              </w:rPr>
            </w:pPr>
            <w:r w:rsidRPr="006E79EA">
              <w:rPr>
                <w:rFonts w:ascii="Calibri" w:hAnsi="Calibri"/>
                <w:sz w:val="22"/>
                <w:szCs w:val="22"/>
              </w:rPr>
              <w:t xml:space="preserve"> ALAC</w:t>
            </w:r>
          </w:p>
        </w:tc>
      </w:tr>
      <w:tr w:rsidR="001545F1" w:rsidRPr="00F17FF8" w:rsidTr="006E79EA">
        <w:tc>
          <w:tcPr>
            <w:tcW w:w="4975" w:type="dxa"/>
            <w:shd w:val="solid" w:color="C0C0C0" w:fill="FFFFFF"/>
          </w:tcPr>
          <w:p w:rsidR="001545F1" w:rsidRPr="006E79EA" w:rsidRDefault="001545F1" w:rsidP="00115289">
            <w:pPr>
              <w:rPr>
                <w:rFonts w:ascii="Calibri" w:hAnsi="Calibri"/>
                <w:sz w:val="22"/>
                <w:szCs w:val="22"/>
              </w:rPr>
            </w:pPr>
            <w:r w:rsidRPr="006E79EA">
              <w:rPr>
                <w:rFonts w:ascii="Calibri" w:hAnsi="Calibri"/>
                <w:sz w:val="22"/>
                <w:szCs w:val="22"/>
              </w:rPr>
              <w:t xml:space="preserve">Sébastien Bachollet </w:t>
            </w:r>
          </w:p>
        </w:tc>
        <w:tc>
          <w:tcPr>
            <w:tcW w:w="4133" w:type="dxa"/>
            <w:shd w:val="solid" w:color="C0C0C0" w:fill="FFFFFF"/>
          </w:tcPr>
          <w:p w:rsidR="001545F1" w:rsidRPr="006E79EA" w:rsidRDefault="001545F1" w:rsidP="00115289">
            <w:pPr>
              <w:rPr>
                <w:rFonts w:ascii="Calibri" w:hAnsi="Calibri"/>
                <w:sz w:val="22"/>
                <w:szCs w:val="22"/>
              </w:rPr>
            </w:pPr>
            <w:r w:rsidRPr="006E79EA">
              <w:rPr>
                <w:rFonts w:ascii="Calibri" w:hAnsi="Calibri"/>
                <w:sz w:val="22"/>
                <w:szCs w:val="22"/>
              </w:rPr>
              <w:t xml:space="preserve"> ALAC</w:t>
            </w:r>
          </w:p>
        </w:tc>
      </w:tr>
      <w:tr w:rsidR="001545F1" w:rsidRPr="00F17FF8" w:rsidTr="006E79EA">
        <w:tc>
          <w:tcPr>
            <w:tcW w:w="4975" w:type="dxa"/>
          </w:tcPr>
          <w:p w:rsidR="001545F1" w:rsidRPr="006E79EA" w:rsidRDefault="001545F1" w:rsidP="00115289">
            <w:pPr>
              <w:rPr>
                <w:rFonts w:ascii="Calibri" w:hAnsi="Calibri"/>
                <w:sz w:val="22"/>
                <w:szCs w:val="22"/>
              </w:rPr>
            </w:pPr>
            <w:r w:rsidRPr="006E79EA">
              <w:rPr>
                <w:rFonts w:ascii="Calibri" w:hAnsi="Calibri"/>
                <w:sz w:val="22"/>
                <w:szCs w:val="22"/>
              </w:rPr>
              <w:t xml:space="preserve">Tijani Ben Jemaa </w:t>
            </w:r>
          </w:p>
        </w:tc>
        <w:tc>
          <w:tcPr>
            <w:tcW w:w="4133" w:type="dxa"/>
          </w:tcPr>
          <w:p w:rsidR="001545F1" w:rsidRPr="006E79EA" w:rsidRDefault="001545F1" w:rsidP="00115289">
            <w:pPr>
              <w:rPr>
                <w:rFonts w:ascii="Calibri" w:hAnsi="Calibri"/>
                <w:sz w:val="22"/>
                <w:szCs w:val="22"/>
              </w:rPr>
            </w:pPr>
            <w:r w:rsidRPr="006E79EA">
              <w:rPr>
                <w:rFonts w:ascii="Calibri" w:hAnsi="Calibri"/>
                <w:sz w:val="22"/>
                <w:szCs w:val="22"/>
              </w:rPr>
              <w:t xml:space="preserve"> At Large</w:t>
            </w:r>
          </w:p>
        </w:tc>
      </w:tr>
      <w:tr w:rsidR="001545F1" w:rsidRPr="00F17FF8" w:rsidTr="006E79EA">
        <w:tc>
          <w:tcPr>
            <w:tcW w:w="4975" w:type="dxa"/>
            <w:shd w:val="solid" w:color="C0C0C0" w:fill="FFFFFF"/>
          </w:tcPr>
          <w:p w:rsidR="001545F1" w:rsidRPr="006E79EA" w:rsidRDefault="001545F1" w:rsidP="00115289">
            <w:pPr>
              <w:rPr>
                <w:rFonts w:ascii="Calibri" w:hAnsi="Calibri"/>
                <w:sz w:val="22"/>
                <w:szCs w:val="22"/>
              </w:rPr>
            </w:pPr>
            <w:r w:rsidRPr="006E79EA">
              <w:rPr>
                <w:rFonts w:ascii="Calibri" w:hAnsi="Calibri"/>
                <w:sz w:val="22"/>
                <w:szCs w:val="22"/>
              </w:rPr>
              <w:t xml:space="preserve">Fabien Betremieux </w:t>
            </w:r>
          </w:p>
        </w:tc>
        <w:tc>
          <w:tcPr>
            <w:tcW w:w="4133" w:type="dxa"/>
            <w:shd w:val="solid" w:color="C0C0C0" w:fill="FFFFFF"/>
          </w:tcPr>
          <w:p w:rsidR="001545F1" w:rsidRPr="006E79EA" w:rsidRDefault="001545F1" w:rsidP="00115289">
            <w:pPr>
              <w:rPr>
                <w:rFonts w:ascii="Calibri" w:hAnsi="Calibri"/>
                <w:sz w:val="22"/>
                <w:szCs w:val="22"/>
              </w:rPr>
            </w:pPr>
            <w:r w:rsidRPr="006E79EA">
              <w:rPr>
                <w:rFonts w:ascii="Calibri" w:hAnsi="Calibri"/>
                <w:sz w:val="22"/>
                <w:szCs w:val="22"/>
              </w:rPr>
              <w:t xml:space="preserve"> Individual</w:t>
            </w:r>
            <w:r w:rsidR="00AC7A3E" w:rsidRPr="006E79EA">
              <w:rPr>
                <w:rFonts w:ascii="Calibri" w:hAnsi="Calibri"/>
                <w:sz w:val="22"/>
                <w:szCs w:val="22"/>
              </w:rPr>
              <w:t xml:space="preserve">; </w:t>
            </w:r>
            <w:r w:rsidRPr="006E79EA">
              <w:rPr>
                <w:rFonts w:ascii="Calibri" w:hAnsi="Calibri"/>
                <w:sz w:val="22"/>
                <w:szCs w:val="22"/>
              </w:rPr>
              <w:t xml:space="preserve">AFNIC </w:t>
            </w:r>
          </w:p>
        </w:tc>
      </w:tr>
      <w:tr w:rsidR="001545F1" w:rsidRPr="00F17FF8" w:rsidTr="006E79EA">
        <w:tc>
          <w:tcPr>
            <w:tcW w:w="4975" w:type="dxa"/>
          </w:tcPr>
          <w:p w:rsidR="001545F1" w:rsidRPr="006E79EA" w:rsidRDefault="001545F1" w:rsidP="00115289">
            <w:pPr>
              <w:rPr>
                <w:rFonts w:ascii="Calibri" w:hAnsi="Calibri"/>
                <w:sz w:val="22"/>
                <w:szCs w:val="22"/>
              </w:rPr>
            </w:pPr>
            <w:r w:rsidRPr="006E79EA">
              <w:rPr>
                <w:rFonts w:ascii="Calibri" w:hAnsi="Calibri"/>
                <w:sz w:val="22"/>
                <w:szCs w:val="22"/>
              </w:rPr>
              <w:t xml:space="preserve">Olga Cavalli </w:t>
            </w:r>
          </w:p>
        </w:tc>
        <w:tc>
          <w:tcPr>
            <w:tcW w:w="4133" w:type="dxa"/>
          </w:tcPr>
          <w:p w:rsidR="001545F1" w:rsidRPr="006E79EA" w:rsidRDefault="001545F1" w:rsidP="00115289">
            <w:pPr>
              <w:rPr>
                <w:rFonts w:ascii="Calibri" w:hAnsi="Calibri"/>
                <w:sz w:val="22"/>
                <w:szCs w:val="22"/>
              </w:rPr>
            </w:pPr>
            <w:r w:rsidRPr="006E79EA">
              <w:rPr>
                <w:rFonts w:ascii="Calibri" w:hAnsi="Calibri"/>
                <w:sz w:val="22"/>
                <w:szCs w:val="22"/>
              </w:rPr>
              <w:t>NomCom Appointee</w:t>
            </w:r>
          </w:p>
        </w:tc>
      </w:tr>
      <w:tr w:rsidR="001545F1" w:rsidRPr="00F17FF8" w:rsidTr="006E79EA">
        <w:tc>
          <w:tcPr>
            <w:tcW w:w="4975" w:type="dxa"/>
            <w:shd w:val="solid" w:color="C0C0C0" w:fill="FFFFFF"/>
          </w:tcPr>
          <w:p w:rsidR="001545F1" w:rsidRPr="006E79EA" w:rsidRDefault="001545F1" w:rsidP="00115289">
            <w:pPr>
              <w:rPr>
                <w:rFonts w:ascii="Calibri" w:hAnsi="Calibri"/>
                <w:sz w:val="22"/>
                <w:szCs w:val="22"/>
              </w:rPr>
            </w:pPr>
            <w:r w:rsidRPr="006E79EA">
              <w:rPr>
                <w:rFonts w:ascii="Calibri" w:hAnsi="Calibri"/>
                <w:sz w:val="22"/>
                <w:szCs w:val="22"/>
              </w:rPr>
              <w:t xml:space="preserve">Rafik Dammak </w:t>
            </w:r>
          </w:p>
        </w:tc>
        <w:tc>
          <w:tcPr>
            <w:tcW w:w="4133" w:type="dxa"/>
            <w:shd w:val="solid" w:color="C0C0C0" w:fill="FFFFFF"/>
          </w:tcPr>
          <w:p w:rsidR="001545F1" w:rsidRPr="006E79EA" w:rsidRDefault="001545F1" w:rsidP="00115289">
            <w:pPr>
              <w:rPr>
                <w:rFonts w:ascii="Calibri" w:hAnsi="Calibri"/>
                <w:sz w:val="22"/>
                <w:szCs w:val="22"/>
              </w:rPr>
            </w:pPr>
            <w:r w:rsidRPr="006E79EA">
              <w:rPr>
                <w:rFonts w:ascii="Calibri" w:hAnsi="Calibri"/>
                <w:sz w:val="22"/>
                <w:szCs w:val="22"/>
              </w:rPr>
              <w:t xml:space="preserve"> NCSG </w:t>
            </w:r>
          </w:p>
        </w:tc>
      </w:tr>
      <w:tr w:rsidR="001545F1" w:rsidRPr="00F17FF8" w:rsidTr="006E79EA">
        <w:tc>
          <w:tcPr>
            <w:tcW w:w="4975" w:type="dxa"/>
          </w:tcPr>
          <w:p w:rsidR="001545F1" w:rsidRPr="006E79EA" w:rsidRDefault="001545F1" w:rsidP="00115289">
            <w:pPr>
              <w:rPr>
                <w:rFonts w:ascii="Calibri" w:hAnsi="Calibri"/>
                <w:sz w:val="22"/>
                <w:szCs w:val="22"/>
              </w:rPr>
            </w:pPr>
            <w:r w:rsidRPr="006E79EA">
              <w:rPr>
                <w:rFonts w:ascii="Calibri" w:hAnsi="Calibri"/>
                <w:sz w:val="22"/>
                <w:szCs w:val="22"/>
              </w:rPr>
              <w:t xml:space="preserve">Avri Doria </w:t>
            </w:r>
          </w:p>
        </w:tc>
        <w:tc>
          <w:tcPr>
            <w:tcW w:w="4133" w:type="dxa"/>
          </w:tcPr>
          <w:p w:rsidR="001545F1" w:rsidRPr="006E79EA" w:rsidRDefault="001545F1" w:rsidP="00115289">
            <w:pPr>
              <w:rPr>
                <w:rFonts w:ascii="Calibri" w:hAnsi="Calibri"/>
                <w:sz w:val="22"/>
                <w:szCs w:val="22"/>
              </w:rPr>
            </w:pPr>
            <w:r w:rsidRPr="006E79EA">
              <w:rPr>
                <w:rFonts w:ascii="Calibri" w:hAnsi="Calibri"/>
                <w:sz w:val="22"/>
                <w:szCs w:val="22"/>
              </w:rPr>
              <w:t xml:space="preserve"> NCS</w:t>
            </w:r>
            <w:r w:rsidR="00AC7A3E" w:rsidRPr="006E79EA">
              <w:rPr>
                <w:rFonts w:ascii="Calibri" w:hAnsi="Calibri"/>
                <w:sz w:val="22"/>
                <w:szCs w:val="22"/>
              </w:rPr>
              <w:t xml:space="preserve">;  </w:t>
            </w:r>
            <w:r w:rsidRPr="006E79EA">
              <w:rPr>
                <w:rFonts w:ascii="Calibri" w:hAnsi="Calibri"/>
                <w:sz w:val="22"/>
                <w:szCs w:val="22"/>
              </w:rPr>
              <w:t>co-chair</w:t>
            </w:r>
          </w:p>
        </w:tc>
      </w:tr>
      <w:tr w:rsidR="001545F1" w:rsidRPr="00F17FF8" w:rsidTr="006E79EA">
        <w:tc>
          <w:tcPr>
            <w:tcW w:w="4975" w:type="dxa"/>
            <w:shd w:val="solid" w:color="C0C0C0" w:fill="FFFFFF"/>
          </w:tcPr>
          <w:p w:rsidR="001545F1" w:rsidRPr="006E79EA" w:rsidRDefault="001545F1" w:rsidP="00115289">
            <w:pPr>
              <w:rPr>
                <w:rFonts w:ascii="Calibri" w:hAnsi="Calibri"/>
                <w:sz w:val="22"/>
                <w:szCs w:val="22"/>
              </w:rPr>
            </w:pPr>
            <w:r w:rsidRPr="006E79EA">
              <w:rPr>
                <w:rFonts w:ascii="Calibri" w:hAnsi="Calibri"/>
                <w:sz w:val="22"/>
                <w:szCs w:val="22"/>
              </w:rPr>
              <w:t xml:space="preserve">William Drake </w:t>
            </w:r>
          </w:p>
        </w:tc>
        <w:tc>
          <w:tcPr>
            <w:tcW w:w="4133" w:type="dxa"/>
            <w:shd w:val="solid" w:color="C0C0C0" w:fill="FFFFFF"/>
          </w:tcPr>
          <w:p w:rsidR="001545F1" w:rsidRPr="006E79EA" w:rsidRDefault="001545F1" w:rsidP="00115289">
            <w:pPr>
              <w:rPr>
                <w:rFonts w:ascii="Calibri" w:hAnsi="Calibri"/>
                <w:sz w:val="22"/>
                <w:szCs w:val="22"/>
              </w:rPr>
            </w:pPr>
            <w:r w:rsidRPr="006E79EA">
              <w:rPr>
                <w:rFonts w:ascii="Calibri" w:hAnsi="Calibri"/>
                <w:sz w:val="22"/>
                <w:szCs w:val="22"/>
              </w:rPr>
              <w:t xml:space="preserve"> NCSG</w:t>
            </w:r>
          </w:p>
        </w:tc>
      </w:tr>
      <w:tr w:rsidR="001545F1" w:rsidRPr="00F17FF8" w:rsidTr="006E79EA">
        <w:tc>
          <w:tcPr>
            <w:tcW w:w="4975" w:type="dxa"/>
          </w:tcPr>
          <w:p w:rsidR="001545F1" w:rsidRPr="006E79EA" w:rsidRDefault="001545F1" w:rsidP="00115289">
            <w:pPr>
              <w:rPr>
                <w:rFonts w:ascii="Calibri" w:hAnsi="Calibri"/>
                <w:sz w:val="22"/>
                <w:szCs w:val="22"/>
              </w:rPr>
            </w:pPr>
            <w:r w:rsidRPr="006E79EA">
              <w:rPr>
                <w:rFonts w:ascii="Calibri" w:hAnsi="Calibri"/>
                <w:sz w:val="22"/>
                <w:szCs w:val="22"/>
              </w:rPr>
              <w:t xml:space="preserve">Alex Gakuru </w:t>
            </w:r>
          </w:p>
        </w:tc>
        <w:tc>
          <w:tcPr>
            <w:tcW w:w="4133" w:type="dxa"/>
          </w:tcPr>
          <w:p w:rsidR="001545F1" w:rsidRPr="006E79EA" w:rsidRDefault="001545F1" w:rsidP="00115289">
            <w:pPr>
              <w:rPr>
                <w:rFonts w:ascii="Calibri" w:hAnsi="Calibri"/>
                <w:sz w:val="22"/>
                <w:szCs w:val="22"/>
              </w:rPr>
            </w:pPr>
            <w:r w:rsidRPr="006E79EA">
              <w:rPr>
                <w:rFonts w:ascii="Calibri" w:hAnsi="Calibri"/>
                <w:sz w:val="22"/>
                <w:szCs w:val="22"/>
              </w:rPr>
              <w:t xml:space="preserve"> NCSG</w:t>
            </w:r>
          </w:p>
        </w:tc>
      </w:tr>
      <w:tr w:rsidR="001545F1" w:rsidRPr="00F17FF8" w:rsidTr="006E79EA">
        <w:tc>
          <w:tcPr>
            <w:tcW w:w="4975" w:type="dxa"/>
            <w:shd w:val="solid" w:color="C0C0C0" w:fill="FFFFFF"/>
          </w:tcPr>
          <w:p w:rsidR="001545F1" w:rsidRPr="006E79EA" w:rsidRDefault="001545F1" w:rsidP="00115289">
            <w:pPr>
              <w:rPr>
                <w:rFonts w:ascii="Calibri" w:hAnsi="Calibri"/>
                <w:sz w:val="22"/>
                <w:szCs w:val="22"/>
              </w:rPr>
            </w:pPr>
            <w:r w:rsidRPr="006E79EA">
              <w:rPr>
                <w:rFonts w:ascii="Calibri" w:hAnsi="Calibri"/>
                <w:sz w:val="22"/>
                <w:szCs w:val="22"/>
              </w:rPr>
              <w:t xml:space="preserve">Dr. Govind </w:t>
            </w:r>
          </w:p>
        </w:tc>
        <w:tc>
          <w:tcPr>
            <w:tcW w:w="4133" w:type="dxa"/>
            <w:shd w:val="solid" w:color="C0C0C0" w:fill="FFFFFF"/>
          </w:tcPr>
          <w:p w:rsidR="001545F1" w:rsidRPr="006E79EA" w:rsidRDefault="001545F1" w:rsidP="00115289">
            <w:pPr>
              <w:rPr>
                <w:rFonts w:ascii="Calibri" w:hAnsi="Calibri"/>
                <w:sz w:val="22"/>
                <w:szCs w:val="22"/>
              </w:rPr>
            </w:pPr>
            <w:r w:rsidRPr="006E79EA">
              <w:rPr>
                <w:rFonts w:ascii="Calibri" w:hAnsi="Calibri"/>
                <w:sz w:val="22"/>
                <w:szCs w:val="22"/>
              </w:rPr>
              <w:t xml:space="preserve"> GAC </w:t>
            </w:r>
          </w:p>
        </w:tc>
      </w:tr>
      <w:tr w:rsidR="001545F1" w:rsidRPr="00F17FF8" w:rsidTr="006E79EA">
        <w:tc>
          <w:tcPr>
            <w:tcW w:w="4975" w:type="dxa"/>
          </w:tcPr>
          <w:p w:rsidR="001545F1" w:rsidRPr="006E79EA" w:rsidRDefault="001545F1" w:rsidP="00115289">
            <w:pPr>
              <w:rPr>
                <w:rFonts w:ascii="Calibri" w:hAnsi="Calibri"/>
                <w:sz w:val="22"/>
                <w:szCs w:val="22"/>
              </w:rPr>
            </w:pPr>
            <w:r w:rsidRPr="006E79EA">
              <w:rPr>
                <w:rFonts w:ascii="Calibri" w:hAnsi="Calibri"/>
                <w:sz w:val="22"/>
                <w:szCs w:val="22"/>
              </w:rPr>
              <w:t xml:space="preserve">Alan Greenberg </w:t>
            </w:r>
          </w:p>
        </w:tc>
        <w:tc>
          <w:tcPr>
            <w:tcW w:w="4133" w:type="dxa"/>
          </w:tcPr>
          <w:p w:rsidR="001545F1" w:rsidRPr="006E79EA" w:rsidRDefault="001545F1" w:rsidP="00115289">
            <w:pPr>
              <w:rPr>
                <w:rFonts w:ascii="Calibri" w:hAnsi="Calibri"/>
                <w:sz w:val="22"/>
                <w:szCs w:val="22"/>
              </w:rPr>
            </w:pPr>
            <w:r w:rsidRPr="006E79EA">
              <w:rPr>
                <w:rFonts w:ascii="Calibri" w:hAnsi="Calibri"/>
                <w:sz w:val="22"/>
                <w:szCs w:val="22"/>
              </w:rPr>
              <w:t xml:space="preserve"> ALAC</w:t>
            </w:r>
          </w:p>
        </w:tc>
      </w:tr>
      <w:tr w:rsidR="001545F1" w:rsidRPr="00F17FF8" w:rsidTr="006E79EA">
        <w:tc>
          <w:tcPr>
            <w:tcW w:w="4975" w:type="dxa"/>
            <w:shd w:val="solid" w:color="C0C0C0" w:fill="FFFFFF"/>
          </w:tcPr>
          <w:p w:rsidR="001545F1" w:rsidRPr="006E79EA" w:rsidRDefault="001545F1" w:rsidP="00115289">
            <w:pPr>
              <w:rPr>
                <w:rFonts w:ascii="Calibri" w:hAnsi="Calibri"/>
                <w:sz w:val="22"/>
                <w:szCs w:val="22"/>
              </w:rPr>
            </w:pPr>
            <w:r w:rsidRPr="006E79EA">
              <w:rPr>
                <w:rFonts w:ascii="Calibri" w:hAnsi="Calibri"/>
                <w:sz w:val="22"/>
                <w:szCs w:val="22"/>
              </w:rPr>
              <w:t xml:space="preserve">Anthony Harris </w:t>
            </w:r>
          </w:p>
        </w:tc>
        <w:tc>
          <w:tcPr>
            <w:tcW w:w="4133" w:type="dxa"/>
            <w:shd w:val="solid" w:color="C0C0C0" w:fill="FFFFFF"/>
          </w:tcPr>
          <w:p w:rsidR="001545F1" w:rsidRPr="006E79EA" w:rsidRDefault="001545F1" w:rsidP="00115289">
            <w:pPr>
              <w:rPr>
                <w:rFonts w:ascii="Calibri" w:hAnsi="Calibri"/>
                <w:sz w:val="22"/>
                <w:szCs w:val="22"/>
              </w:rPr>
            </w:pPr>
            <w:r w:rsidRPr="006E79EA">
              <w:rPr>
                <w:rFonts w:ascii="Calibri" w:hAnsi="Calibri"/>
                <w:sz w:val="22"/>
                <w:szCs w:val="22"/>
              </w:rPr>
              <w:t xml:space="preserve"> ISCPC</w:t>
            </w:r>
          </w:p>
        </w:tc>
      </w:tr>
      <w:tr w:rsidR="001545F1" w:rsidRPr="00F17FF8" w:rsidTr="006E79EA">
        <w:tc>
          <w:tcPr>
            <w:tcW w:w="4975" w:type="dxa"/>
          </w:tcPr>
          <w:p w:rsidR="001545F1" w:rsidRPr="006E79EA" w:rsidRDefault="001545F1" w:rsidP="00115289">
            <w:pPr>
              <w:rPr>
                <w:rFonts w:ascii="Calibri" w:hAnsi="Calibri"/>
                <w:sz w:val="22"/>
                <w:szCs w:val="22"/>
              </w:rPr>
            </w:pPr>
            <w:r w:rsidRPr="006E79EA">
              <w:rPr>
                <w:rFonts w:ascii="Calibri" w:hAnsi="Calibri"/>
                <w:sz w:val="22"/>
                <w:szCs w:val="22"/>
              </w:rPr>
              <w:t xml:space="preserve">Dave Kissoondoyal </w:t>
            </w:r>
          </w:p>
        </w:tc>
        <w:tc>
          <w:tcPr>
            <w:tcW w:w="4133" w:type="dxa"/>
          </w:tcPr>
          <w:p w:rsidR="001545F1" w:rsidRPr="006E79EA" w:rsidRDefault="001545F1" w:rsidP="00115289">
            <w:pPr>
              <w:rPr>
                <w:rFonts w:ascii="Calibri" w:hAnsi="Calibri"/>
                <w:sz w:val="22"/>
                <w:szCs w:val="22"/>
              </w:rPr>
            </w:pPr>
            <w:r w:rsidRPr="006E79EA">
              <w:rPr>
                <w:rFonts w:ascii="Calibri" w:hAnsi="Calibri"/>
                <w:sz w:val="22"/>
                <w:szCs w:val="22"/>
              </w:rPr>
              <w:t xml:space="preserve"> At Large</w:t>
            </w:r>
          </w:p>
        </w:tc>
      </w:tr>
      <w:tr w:rsidR="001545F1" w:rsidRPr="00F17FF8" w:rsidTr="006E79EA">
        <w:tc>
          <w:tcPr>
            <w:tcW w:w="4975" w:type="dxa"/>
            <w:shd w:val="solid" w:color="C0C0C0" w:fill="FFFFFF"/>
          </w:tcPr>
          <w:p w:rsidR="001545F1" w:rsidRPr="006E79EA" w:rsidRDefault="001545F1" w:rsidP="00115289">
            <w:pPr>
              <w:rPr>
                <w:rFonts w:ascii="Calibri" w:hAnsi="Calibri"/>
                <w:sz w:val="22"/>
                <w:szCs w:val="22"/>
              </w:rPr>
            </w:pPr>
            <w:r w:rsidRPr="006E79EA">
              <w:rPr>
                <w:rFonts w:ascii="Calibri" w:hAnsi="Calibri"/>
                <w:sz w:val="22"/>
                <w:szCs w:val="22"/>
              </w:rPr>
              <w:t xml:space="preserve">Evan Leibovitch </w:t>
            </w:r>
          </w:p>
        </w:tc>
        <w:tc>
          <w:tcPr>
            <w:tcW w:w="4133" w:type="dxa"/>
            <w:shd w:val="solid" w:color="C0C0C0" w:fill="FFFFFF"/>
          </w:tcPr>
          <w:p w:rsidR="001545F1" w:rsidRPr="006E79EA" w:rsidRDefault="001545F1" w:rsidP="00115289">
            <w:pPr>
              <w:rPr>
                <w:rFonts w:ascii="Calibri" w:hAnsi="Calibri"/>
                <w:sz w:val="22"/>
                <w:szCs w:val="22"/>
              </w:rPr>
            </w:pPr>
            <w:r w:rsidRPr="006E79EA">
              <w:rPr>
                <w:rFonts w:ascii="Calibri" w:hAnsi="Calibri"/>
                <w:sz w:val="22"/>
                <w:szCs w:val="22"/>
              </w:rPr>
              <w:t xml:space="preserve"> ALAC</w:t>
            </w:r>
            <w:r w:rsidR="00AC7A3E" w:rsidRPr="006E79EA">
              <w:rPr>
                <w:rFonts w:ascii="Calibri" w:hAnsi="Calibri"/>
                <w:sz w:val="22"/>
                <w:szCs w:val="22"/>
              </w:rPr>
              <w:t xml:space="preserve">; </w:t>
            </w:r>
            <w:r w:rsidRPr="006E79EA">
              <w:rPr>
                <w:rFonts w:ascii="Calibri" w:hAnsi="Calibri"/>
                <w:sz w:val="22"/>
                <w:szCs w:val="22"/>
              </w:rPr>
              <w:t>co-chair</w:t>
            </w:r>
          </w:p>
        </w:tc>
      </w:tr>
      <w:tr w:rsidR="001545F1" w:rsidRPr="00F17FF8" w:rsidTr="006E79EA">
        <w:tc>
          <w:tcPr>
            <w:tcW w:w="4975" w:type="dxa"/>
          </w:tcPr>
          <w:p w:rsidR="001545F1" w:rsidRPr="006E79EA" w:rsidRDefault="001545F1" w:rsidP="00115289">
            <w:pPr>
              <w:rPr>
                <w:rFonts w:ascii="Calibri" w:hAnsi="Calibri"/>
                <w:sz w:val="22"/>
                <w:szCs w:val="22"/>
              </w:rPr>
            </w:pPr>
            <w:r w:rsidRPr="006E79EA">
              <w:rPr>
                <w:rFonts w:ascii="Calibri" w:hAnsi="Calibri"/>
                <w:sz w:val="22"/>
                <w:szCs w:val="22"/>
              </w:rPr>
              <w:t xml:space="preserve">Andrew Mack </w:t>
            </w:r>
          </w:p>
        </w:tc>
        <w:tc>
          <w:tcPr>
            <w:tcW w:w="4133" w:type="dxa"/>
          </w:tcPr>
          <w:p w:rsidR="001545F1" w:rsidRPr="006E79EA" w:rsidRDefault="001545F1" w:rsidP="00115289">
            <w:pPr>
              <w:rPr>
                <w:rFonts w:ascii="Calibri" w:hAnsi="Calibri"/>
                <w:sz w:val="22"/>
                <w:szCs w:val="22"/>
              </w:rPr>
            </w:pPr>
            <w:r w:rsidRPr="006E79EA">
              <w:rPr>
                <w:rFonts w:ascii="Calibri" w:hAnsi="Calibri"/>
                <w:sz w:val="22"/>
                <w:szCs w:val="22"/>
              </w:rPr>
              <w:t xml:space="preserve"> CBUC</w:t>
            </w:r>
          </w:p>
        </w:tc>
      </w:tr>
      <w:tr w:rsidR="001545F1" w:rsidRPr="00F17FF8" w:rsidTr="006E79EA">
        <w:tc>
          <w:tcPr>
            <w:tcW w:w="4975" w:type="dxa"/>
            <w:shd w:val="solid" w:color="C0C0C0" w:fill="FFFFFF"/>
          </w:tcPr>
          <w:p w:rsidR="001545F1" w:rsidRPr="006E79EA" w:rsidRDefault="001545F1" w:rsidP="00115289">
            <w:pPr>
              <w:rPr>
                <w:rFonts w:ascii="Calibri" w:hAnsi="Calibri"/>
                <w:sz w:val="22"/>
                <w:szCs w:val="22"/>
              </w:rPr>
            </w:pPr>
            <w:r w:rsidRPr="006E79EA">
              <w:rPr>
                <w:rFonts w:ascii="Calibri" w:hAnsi="Calibri"/>
                <w:sz w:val="22"/>
                <w:szCs w:val="22"/>
              </w:rPr>
              <w:t xml:space="preserve">Michele Neylon </w:t>
            </w:r>
          </w:p>
        </w:tc>
        <w:tc>
          <w:tcPr>
            <w:tcW w:w="4133" w:type="dxa"/>
            <w:shd w:val="solid" w:color="C0C0C0" w:fill="FFFFFF"/>
          </w:tcPr>
          <w:p w:rsidR="001545F1" w:rsidRPr="006E79EA" w:rsidRDefault="001545F1" w:rsidP="00115289">
            <w:pPr>
              <w:rPr>
                <w:rFonts w:ascii="Calibri" w:hAnsi="Calibri"/>
                <w:sz w:val="22"/>
                <w:szCs w:val="22"/>
              </w:rPr>
            </w:pPr>
            <w:r w:rsidRPr="006E79EA">
              <w:rPr>
                <w:rFonts w:ascii="Calibri" w:hAnsi="Calibri"/>
                <w:sz w:val="22"/>
                <w:szCs w:val="22"/>
              </w:rPr>
              <w:t xml:space="preserve"> RrSG </w:t>
            </w:r>
          </w:p>
        </w:tc>
      </w:tr>
      <w:tr w:rsidR="001545F1" w:rsidRPr="00F17FF8" w:rsidTr="006E79EA">
        <w:tc>
          <w:tcPr>
            <w:tcW w:w="4975" w:type="dxa"/>
          </w:tcPr>
          <w:p w:rsidR="001545F1" w:rsidRPr="006E79EA" w:rsidRDefault="001545F1" w:rsidP="00115289">
            <w:pPr>
              <w:rPr>
                <w:rFonts w:ascii="Calibri" w:hAnsi="Calibri"/>
                <w:sz w:val="22"/>
                <w:szCs w:val="22"/>
              </w:rPr>
            </w:pPr>
            <w:r w:rsidRPr="006E79EA">
              <w:rPr>
                <w:rFonts w:ascii="Calibri" w:hAnsi="Calibri"/>
                <w:sz w:val="22"/>
                <w:szCs w:val="22"/>
              </w:rPr>
              <w:t>Cheryl Langdon Orr</w:t>
            </w:r>
          </w:p>
        </w:tc>
        <w:tc>
          <w:tcPr>
            <w:tcW w:w="4133" w:type="dxa"/>
          </w:tcPr>
          <w:p w:rsidR="001545F1" w:rsidRPr="006E79EA" w:rsidRDefault="001545F1" w:rsidP="00115289">
            <w:pPr>
              <w:rPr>
                <w:rFonts w:ascii="Calibri" w:hAnsi="Calibri"/>
                <w:sz w:val="22"/>
                <w:szCs w:val="22"/>
              </w:rPr>
            </w:pPr>
            <w:r w:rsidRPr="006E79EA">
              <w:rPr>
                <w:rFonts w:ascii="Calibri" w:hAnsi="Calibri"/>
                <w:sz w:val="22"/>
                <w:szCs w:val="22"/>
              </w:rPr>
              <w:t>ALAC</w:t>
            </w:r>
          </w:p>
        </w:tc>
      </w:tr>
      <w:tr w:rsidR="001545F1" w:rsidRPr="00F17FF8" w:rsidTr="006E79EA">
        <w:tc>
          <w:tcPr>
            <w:tcW w:w="4975" w:type="dxa"/>
            <w:shd w:val="solid" w:color="C0C0C0" w:fill="FFFFFF"/>
          </w:tcPr>
          <w:p w:rsidR="001545F1" w:rsidRPr="006E79EA" w:rsidRDefault="001545F1" w:rsidP="00115289">
            <w:pPr>
              <w:rPr>
                <w:rFonts w:ascii="Calibri" w:hAnsi="Calibri"/>
                <w:sz w:val="22"/>
                <w:szCs w:val="22"/>
              </w:rPr>
            </w:pPr>
            <w:r w:rsidRPr="006E79EA">
              <w:rPr>
                <w:rFonts w:ascii="Calibri" w:hAnsi="Calibri"/>
                <w:sz w:val="22"/>
                <w:szCs w:val="22"/>
              </w:rPr>
              <w:t xml:space="preserve">Elaine Pruis </w:t>
            </w:r>
          </w:p>
        </w:tc>
        <w:tc>
          <w:tcPr>
            <w:tcW w:w="4133" w:type="dxa"/>
            <w:shd w:val="solid" w:color="C0C0C0" w:fill="FFFFFF"/>
          </w:tcPr>
          <w:p w:rsidR="001545F1" w:rsidRPr="006E79EA" w:rsidRDefault="001545F1" w:rsidP="00115289">
            <w:pPr>
              <w:rPr>
                <w:rFonts w:ascii="Calibri" w:hAnsi="Calibri"/>
                <w:sz w:val="22"/>
                <w:szCs w:val="22"/>
              </w:rPr>
            </w:pPr>
            <w:r w:rsidRPr="006E79EA">
              <w:rPr>
                <w:rFonts w:ascii="Calibri" w:hAnsi="Calibri"/>
                <w:sz w:val="22"/>
                <w:szCs w:val="22"/>
              </w:rPr>
              <w:t xml:space="preserve"> Individual</w:t>
            </w:r>
          </w:p>
        </w:tc>
      </w:tr>
      <w:tr w:rsidR="001545F1" w:rsidRPr="00F17FF8" w:rsidTr="006E79EA">
        <w:tc>
          <w:tcPr>
            <w:tcW w:w="4975" w:type="dxa"/>
          </w:tcPr>
          <w:p w:rsidR="001545F1" w:rsidRPr="006E79EA" w:rsidRDefault="001545F1" w:rsidP="00115289">
            <w:pPr>
              <w:rPr>
                <w:rFonts w:ascii="Calibri" w:hAnsi="Calibri"/>
                <w:sz w:val="22"/>
                <w:szCs w:val="22"/>
              </w:rPr>
            </w:pPr>
            <w:r w:rsidRPr="006E79EA">
              <w:rPr>
                <w:rFonts w:ascii="Calibri" w:hAnsi="Calibri"/>
                <w:sz w:val="22"/>
                <w:szCs w:val="22"/>
              </w:rPr>
              <w:t xml:space="preserve">Vanda Scartezini </w:t>
            </w:r>
          </w:p>
        </w:tc>
        <w:tc>
          <w:tcPr>
            <w:tcW w:w="4133" w:type="dxa"/>
          </w:tcPr>
          <w:p w:rsidR="001545F1" w:rsidRPr="006E79EA" w:rsidRDefault="001545F1" w:rsidP="00115289">
            <w:pPr>
              <w:rPr>
                <w:rFonts w:ascii="Calibri" w:hAnsi="Calibri"/>
                <w:sz w:val="22"/>
                <w:szCs w:val="22"/>
              </w:rPr>
            </w:pPr>
            <w:r w:rsidRPr="006E79EA">
              <w:rPr>
                <w:rFonts w:ascii="Calibri" w:hAnsi="Calibri"/>
                <w:sz w:val="22"/>
                <w:szCs w:val="22"/>
              </w:rPr>
              <w:t xml:space="preserve"> Individual</w:t>
            </w:r>
          </w:p>
        </w:tc>
      </w:tr>
      <w:tr w:rsidR="001545F1" w:rsidRPr="00F17FF8" w:rsidTr="006E79EA">
        <w:tc>
          <w:tcPr>
            <w:tcW w:w="4975" w:type="dxa"/>
            <w:shd w:val="solid" w:color="C0C0C0" w:fill="FFFFFF"/>
          </w:tcPr>
          <w:p w:rsidR="001545F1" w:rsidRPr="006E79EA" w:rsidRDefault="001545F1" w:rsidP="00115289">
            <w:pPr>
              <w:rPr>
                <w:rFonts w:ascii="Calibri" w:hAnsi="Calibri"/>
                <w:sz w:val="22"/>
                <w:szCs w:val="22"/>
              </w:rPr>
            </w:pPr>
            <w:r w:rsidRPr="006E79EA">
              <w:rPr>
                <w:rFonts w:ascii="Calibri" w:hAnsi="Calibri"/>
                <w:sz w:val="22"/>
                <w:szCs w:val="22"/>
              </w:rPr>
              <w:t xml:space="preserve">Baudouin Schombe </w:t>
            </w:r>
          </w:p>
        </w:tc>
        <w:tc>
          <w:tcPr>
            <w:tcW w:w="4133" w:type="dxa"/>
            <w:shd w:val="solid" w:color="C0C0C0" w:fill="FFFFFF"/>
          </w:tcPr>
          <w:p w:rsidR="001545F1" w:rsidRPr="006E79EA" w:rsidRDefault="001545F1" w:rsidP="00115289">
            <w:pPr>
              <w:rPr>
                <w:rFonts w:ascii="Calibri" w:hAnsi="Calibri"/>
                <w:sz w:val="22"/>
                <w:szCs w:val="22"/>
              </w:rPr>
            </w:pPr>
            <w:r w:rsidRPr="006E79EA">
              <w:rPr>
                <w:rFonts w:ascii="Calibri" w:hAnsi="Calibri"/>
                <w:sz w:val="22"/>
                <w:szCs w:val="22"/>
              </w:rPr>
              <w:t xml:space="preserve"> AFRALO</w:t>
            </w:r>
            <w:r w:rsidR="00AC7A3E" w:rsidRPr="006E79EA">
              <w:rPr>
                <w:rFonts w:ascii="Calibri" w:hAnsi="Calibri"/>
                <w:sz w:val="22"/>
                <w:szCs w:val="22"/>
              </w:rPr>
              <w:t xml:space="preserve">; </w:t>
            </w:r>
            <w:r w:rsidRPr="006E79EA">
              <w:rPr>
                <w:rFonts w:ascii="Calibri" w:hAnsi="Calibri"/>
                <w:sz w:val="22"/>
                <w:szCs w:val="22"/>
              </w:rPr>
              <w:t xml:space="preserve">At Large </w:t>
            </w:r>
          </w:p>
        </w:tc>
      </w:tr>
      <w:tr w:rsidR="001545F1" w:rsidRPr="00F17FF8" w:rsidTr="006E79EA">
        <w:tc>
          <w:tcPr>
            <w:tcW w:w="4975" w:type="dxa"/>
          </w:tcPr>
          <w:p w:rsidR="001545F1" w:rsidRPr="006E79EA" w:rsidRDefault="001545F1" w:rsidP="00115289">
            <w:pPr>
              <w:rPr>
                <w:rFonts w:ascii="Calibri" w:hAnsi="Calibri"/>
                <w:sz w:val="22"/>
                <w:szCs w:val="22"/>
              </w:rPr>
            </w:pPr>
            <w:r w:rsidRPr="006E79EA">
              <w:rPr>
                <w:rFonts w:ascii="Calibri" w:hAnsi="Calibri"/>
                <w:sz w:val="22"/>
                <w:szCs w:val="22"/>
              </w:rPr>
              <w:t xml:space="preserve">Alioune Traore </w:t>
            </w:r>
          </w:p>
        </w:tc>
        <w:tc>
          <w:tcPr>
            <w:tcW w:w="4133" w:type="dxa"/>
          </w:tcPr>
          <w:p w:rsidR="001545F1" w:rsidRPr="006E79EA" w:rsidRDefault="001545F1" w:rsidP="00115289">
            <w:pPr>
              <w:rPr>
                <w:rFonts w:ascii="Calibri" w:hAnsi="Calibri"/>
                <w:sz w:val="22"/>
                <w:szCs w:val="22"/>
              </w:rPr>
            </w:pPr>
            <w:r w:rsidRPr="006E79EA">
              <w:rPr>
                <w:rFonts w:ascii="Calibri" w:hAnsi="Calibri"/>
                <w:sz w:val="22"/>
                <w:szCs w:val="22"/>
              </w:rPr>
              <w:t xml:space="preserve"> Individual</w:t>
            </w:r>
          </w:p>
        </w:tc>
      </w:tr>
      <w:tr w:rsidR="001545F1" w:rsidRPr="00F17FF8" w:rsidTr="006E79EA">
        <w:tc>
          <w:tcPr>
            <w:tcW w:w="4975" w:type="dxa"/>
            <w:shd w:val="solid" w:color="C0C0C0" w:fill="FFFFFF"/>
          </w:tcPr>
          <w:p w:rsidR="001545F1" w:rsidRPr="006E79EA" w:rsidRDefault="001545F1" w:rsidP="00115289">
            <w:pPr>
              <w:rPr>
                <w:rFonts w:ascii="Calibri" w:hAnsi="Calibri"/>
                <w:sz w:val="22"/>
                <w:szCs w:val="22"/>
              </w:rPr>
            </w:pPr>
            <w:r w:rsidRPr="006E79EA">
              <w:rPr>
                <w:rFonts w:ascii="Calibri" w:hAnsi="Calibri"/>
                <w:sz w:val="22"/>
                <w:szCs w:val="22"/>
              </w:rPr>
              <w:t xml:space="preserve">Richard Tindal </w:t>
            </w:r>
          </w:p>
        </w:tc>
        <w:tc>
          <w:tcPr>
            <w:tcW w:w="4133" w:type="dxa"/>
            <w:shd w:val="solid" w:color="C0C0C0" w:fill="FFFFFF"/>
          </w:tcPr>
          <w:p w:rsidR="001545F1" w:rsidRPr="006E79EA" w:rsidRDefault="001545F1" w:rsidP="00115289">
            <w:pPr>
              <w:rPr>
                <w:rFonts w:ascii="Calibri" w:hAnsi="Calibri"/>
                <w:sz w:val="22"/>
                <w:szCs w:val="22"/>
              </w:rPr>
            </w:pPr>
            <w:r w:rsidRPr="006E79EA">
              <w:rPr>
                <w:rFonts w:ascii="Calibri" w:hAnsi="Calibri"/>
                <w:sz w:val="22"/>
                <w:szCs w:val="22"/>
              </w:rPr>
              <w:t xml:space="preserve"> Individual</w:t>
            </w:r>
          </w:p>
        </w:tc>
      </w:tr>
    </w:tbl>
    <w:p w:rsidR="0005050E" w:rsidRDefault="0005050E" w:rsidP="0005050E">
      <w:pPr>
        <w:rPr>
          <w:rFonts w:ascii="Calibri" w:hAnsi="Calibri"/>
          <w:color w:val="336699"/>
          <w:sz w:val="36"/>
        </w:rPr>
      </w:pPr>
    </w:p>
    <w:p w:rsidR="000136C5" w:rsidRPr="0005050E" w:rsidRDefault="000136C5" w:rsidP="0005050E">
      <w:pPr>
        <w:pStyle w:val="Heading2"/>
        <w:rPr>
          <w:rFonts w:ascii="Helvetica" w:hAnsi="Helvetica"/>
        </w:rPr>
      </w:pPr>
      <w:r w:rsidRPr="0005050E">
        <w:rPr>
          <w:rFonts w:ascii="Helvetica" w:hAnsi="Helvetica"/>
        </w:rPr>
        <w:lastRenderedPageBreak/>
        <w:t xml:space="preserve"> </w:t>
      </w:r>
      <w:r w:rsidR="0005050E">
        <w:rPr>
          <w:rFonts w:ascii="Helvetica" w:hAnsi="Helvetica"/>
        </w:rPr>
        <w:t xml:space="preserve">1.2 </w:t>
      </w:r>
      <w:r w:rsidRPr="0005050E">
        <w:rPr>
          <w:rFonts w:ascii="Helvetica" w:hAnsi="Helvetica"/>
        </w:rPr>
        <w:t>Statements of Interest (SOIs)</w:t>
      </w:r>
    </w:p>
    <w:p w:rsidR="001545F1" w:rsidRPr="00F17FF8" w:rsidRDefault="00060811" w:rsidP="001545F1">
      <w:pPr>
        <w:rPr>
          <w:rFonts w:ascii="Calibri" w:hAnsi="Calibri"/>
          <w:color w:val="0000FF"/>
          <w:sz w:val="22"/>
          <w:u w:val="single"/>
        </w:rPr>
      </w:pPr>
      <w:r>
        <w:rPr>
          <w:rFonts w:ascii="Calibri" w:hAnsi="Calibri"/>
          <w:color w:val="000000"/>
          <w:sz w:val="22"/>
          <w:szCs w:val="24"/>
          <w:lang w:val="en-US" w:eastAsia="en-US"/>
        </w:rPr>
        <w:t>The statements of I</w:t>
      </w:r>
      <w:r w:rsidR="001545F1" w:rsidRPr="00F17FF8">
        <w:rPr>
          <w:rFonts w:ascii="Calibri" w:hAnsi="Calibri"/>
          <w:color w:val="000000"/>
          <w:sz w:val="22"/>
          <w:szCs w:val="24"/>
          <w:lang w:val="en-US" w:eastAsia="en-US"/>
        </w:rPr>
        <w:t xml:space="preserve">nterest </w:t>
      </w:r>
      <w:r>
        <w:rPr>
          <w:rFonts w:ascii="Calibri" w:hAnsi="Calibri"/>
          <w:color w:val="000000"/>
          <w:sz w:val="22"/>
          <w:szCs w:val="24"/>
          <w:lang w:val="en-US" w:eastAsia="en-US"/>
        </w:rPr>
        <w:t xml:space="preserve"> below, published on May 27 2010, can be found at</w:t>
      </w:r>
      <w:r w:rsidR="0005050E">
        <w:rPr>
          <w:rFonts w:ascii="Calibri" w:hAnsi="Calibri"/>
          <w:color w:val="000000"/>
          <w:sz w:val="22"/>
          <w:szCs w:val="24"/>
          <w:lang w:val="en-US" w:eastAsia="en-US"/>
        </w:rPr>
        <w:t>:</w:t>
      </w:r>
      <w:r w:rsidR="001545F1" w:rsidRPr="00F17FF8">
        <w:rPr>
          <w:rFonts w:ascii="Calibri" w:hAnsi="Calibri"/>
          <w:color w:val="000000"/>
          <w:sz w:val="22"/>
          <w:szCs w:val="24"/>
          <w:lang w:val="en-US" w:eastAsia="en-US"/>
        </w:rPr>
        <w:t xml:space="preserve"> </w:t>
      </w:r>
      <w:r w:rsidR="001545F1" w:rsidRPr="00970F0E">
        <w:rPr>
          <w:rFonts w:ascii="Calibri" w:hAnsi="Calibri"/>
          <w:color w:val="0000FF"/>
          <w:sz w:val="22"/>
          <w:u w:val="single"/>
        </w:rPr>
        <w:t>http://gnso.icann.org/issues/jas/soi-jas-wg-27may10-en.htm</w:t>
      </w:r>
      <w:r w:rsidR="001545F1">
        <w:rPr>
          <w:rFonts w:ascii="Calibri" w:hAnsi="Calibri"/>
          <w:color w:val="0000FF"/>
          <w:sz w:val="22"/>
          <w:u w:val="single"/>
        </w:rPr>
        <w:t>.</w:t>
      </w:r>
    </w:p>
    <w:p w:rsidR="00060811" w:rsidRDefault="00060811" w:rsidP="00060811">
      <w:pPr>
        <w:pStyle w:val="NormalWeb"/>
        <w:rPr>
          <w:rStyle w:val="Strong"/>
          <w:rFonts w:ascii="Arial" w:hAnsi="Arial" w:cs="Arial"/>
          <w:color w:val="000000"/>
        </w:rPr>
      </w:pPr>
      <w:bookmarkStart w:id="11" w:name="aquirre"/>
      <w:bookmarkEnd w:id="11"/>
    </w:p>
    <w:tbl>
      <w:tblPr>
        <w:tblW w:w="11610" w:type="dxa"/>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80"/>
        <w:gridCol w:w="8730"/>
      </w:tblGrid>
      <w:tr w:rsidR="00060811" w:rsidTr="006E79EA">
        <w:tc>
          <w:tcPr>
            <w:tcW w:w="2880" w:type="dxa"/>
            <w:shd w:val="clear" w:color="auto" w:fill="B8CCE4"/>
          </w:tcPr>
          <w:p w:rsidR="00060811" w:rsidRPr="006E79EA" w:rsidRDefault="00060811" w:rsidP="006E79EA">
            <w:pPr>
              <w:pStyle w:val="NormalWeb"/>
              <w:jc w:val="center"/>
              <w:rPr>
                <w:rStyle w:val="Strong"/>
                <w:rFonts w:ascii="Arial" w:hAnsi="Arial" w:cs="Arial"/>
                <w:color w:val="000000"/>
              </w:rPr>
            </w:pPr>
            <w:r w:rsidRPr="006E79EA">
              <w:rPr>
                <w:rStyle w:val="Strong"/>
                <w:rFonts w:ascii="Arial" w:hAnsi="Arial" w:cs="Arial"/>
                <w:color w:val="000000"/>
              </w:rPr>
              <w:t>Individuals &amp; Afiliations</w:t>
            </w:r>
          </w:p>
        </w:tc>
        <w:tc>
          <w:tcPr>
            <w:tcW w:w="8730" w:type="dxa"/>
            <w:shd w:val="clear" w:color="auto" w:fill="B8CCE4"/>
          </w:tcPr>
          <w:p w:rsidR="00060811" w:rsidRPr="006E79EA" w:rsidRDefault="00060811" w:rsidP="006E79EA">
            <w:pPr>
              <w:pStyle w:val="NormalWeb"/>
              <w:jc w:val="center"/>
              <w:rPr>
                <w:rStyle w:val="Strong"/>
                <w:rFonts w:ascii="Arial" w:hAnsi="Arial" w:cs="Arial"/>
                <w:color w:val="000000"/>
              </w:rPr>
            </w:pPr>
            <w:r w:rsidRPr="006E79EA">
              <w:rPr>
                <w:rStyle w:val="Strong"/>
                <w:rFonts w:ascii="Arial" w:hAnsi="Arial" w:cs="Arial"/>
                <w:color w:val="000000"/>
              </w:rPr>
              <w:t>SOIs</w:t>
            </w:r>
          </w:p>
        </w:tc>
      </w:tr>
      <w:tr w:rsidR="00060811" w:rsidTr="006E79EA">
        <w:tc>
          <w:tcPr>
            <w:tcW w:w="2880" w:type="dxa"/>
          </w:tcPr>
          <w:p w:rsidR="00060811" w:rsidRPr="006E79EA" w:rsidRDefault="00060811" w:rsidP="00060811">
            <w:pPr>
              <w:pStyle w:val="NormalWeb"/>
              <w:rPr>
                <w:rStyle w:val="Strong"/>
                <w:rFonts w:ascii="Arial" w:hAnsi="Arial" w:cs="Arial"/>
                <w:color w:val="000000"/>
                <w:sz w:val="20"/>
              </w:rPr>
            </w:pPr>
          </w:p>
          <w:p w:rsidR="00060811" w:rsidRPr="006E79EA" w:rsidRDefault="00060811" w:rsidP="00060811">
            <w:pPr>
              <w:pStyle w:val="NormalWeb"/>
              <w:rPr>
                <w:rStyle w:val="Strong"/>
                <w:rFonts w:ascii="Arial" w:hAnsi="Arial" w:cs="Arial"/>
                <w:color w:val="000000"/>
                <w:sz w:val="20"/>
              </w:rPr>
            </w:pPr>
            <w:r w:rsidRPr="006E79EA">
              <w:rPr>
                <w:rStyle w:val="Strong"/>
                <w:rFonts w:ascii="Arial" w:hAnsi="Arial" w:cs="Arial"/>
                <w:color w:val="000000"/>
                <w:sz w:val="20"/>
              </w:rPr>
              <w:t>Carlos Dionisio Aguirre</w:t>
            </w:r>
          </w:p>
          <w:p w:rsidR="00060811" w:rsidRPr="006E79EA" w:rsidRDefault="00060811" w:rsidP="00060811">
            <w:pPr>
              <w:pStyle w:val="NormalWeb"/>
              <w:rPr>
                <w:rStyle w:val="Strong"/>
                <w:rFonts w:ascii="Arial" w:hAnsi="Arial" w:cs="Arial"/>
                <w:b w:val="0"/>
                <w:bCs w:val="0"/>
                <w:color w:val="000000"/>
                <w:sz w:val="20"/>
              </w:rPr>
            </w:pPr>
            <w:r w:rsidRPr="006E79EA">
              <w:rPr>
                <w:rStyle w:val="Strong"/>
                <w:rFonts w:ascii="Arial" w:hAnsi="Arial" w:cs="Arial"/>
                <w:color w:val="000000"/>
                <w:sz w:val="20"/>
              </w:rPr>
              <w:t>ALAC</w:t>
            </w:r>
          </w:p>
        </w:tc>
        <w:tc>
          <w:tcPr>
            <w:tcW w:w="8730" w:type="dxa"/>
          </w:tcPr>
          <w:p w:rsidR="00060811" w:rsidRPr="006E79EA" w:rsidRDefault="00060811" w:rsidP="00060811">
            <w:pPr>
              <w:pStyle w:val="NormalWeb"/>
              <w:rPr>
                <w:rFonts w:ascii="Arial" w:hAnsi="Arial" w:cs="Arial"/>
                <w:b/>
                <w:color w:val="000000"/>
                <w:sz w:val="18"/>
                <w:szCs w:val="18"/>
              </w:rPr>
            </w:pPr>
            <w:r w:rsidRPr="006E79EA">
              <w:rPr>
                <w:rFonts w:ascii="Arial" w:hAnsi="Arial" w:cs="Arial"/>
                <w:b/>
                <w:color w:val="000000"/>
                <w:sz w:val="18"/>
                <w:szCs w:val="18"/>
              </w:rPr>
              <w:t>1. Current vocation, employer and position</w:t>
            </w:r>
          </w:p>
          <w:p w:rsidR="00060811" w:rsidRPr="006E79EA" w:rsidRDefault="00060811" w:rsidP="00060811">
            <w:pPr>
              <w:pStyle w:val="NormalWeb"/>
              <w:rPr>
                <w:rFonts w:ascii="Arial" w:hAnsi="Arial" w:cs="Arial"/>
                <w:color w:val="000000"/>
                <w:sz w:val="18"/>
                <w:szCs w:val="18"/>
              </w:rPr>
            </w:pPr>
            <w:r w:rsidRPr="006E79EA">
              <w:rPr>
                <w:rFonts w:ascii="Arial" w:hAnsi="Arial" w:cs="Arial"/>
                <w:color w:val="000000"/>
                <w:sz w:val="18"/>
                <w:szCs w:val="18"/>
              </w:rPr>
              <w:t>a. LAWYER - Specialist in Business Rights; b. PROFESSOR of ECONOMY &amp;</w:t>
            </w:r>
            <w:r w:rsidRPr="006E79EA">
              <w:rPr>
                <w:rFonts w:ascii="Arial" w:hAnsi="Arial" w:cs="Arial"/>
                <w:color w:val="000000"/>
                <w:sz w:val="18"/>
                <w:szCs w:val="18"/>
              </w:rPr>
              <w:br/>
              <w:t>PROFESSOR of LAW, ECONOMY &amp; BUSINESS in the INFORMATION SOCIETY (UNC - National University of Cordoba - Argentina)</w:t>
            </w:r>
          </w:p>
          <w:p w:rsidR="00060811" w:rsidRPr="006E79EA" w:rsidRDefault="00060811" w:rsidP="00060811">
            <w:pPr>
              <w:pStyle w:val="NormalWeb"/>
              <w:rPr>
                <w:rFonts w:ascii="Arial" w:hAnsi="Arial" w:cs="Arial"/>
                <w:b/>
                <w:color w:val="000000"/>
                <w:sz w:val="18"/>
                <w:szCs w:val="18"/>
              </w:rPr>
            </w:pPr>
            <w:r w:rsidRPr="006E79EA">
              <w:rPr>
                <w:rFonts w:ascii="Arial" w:hAnsi="Arial" w:cs="Arial"/>
                <w:b/>
                <w:color w:val="000000"/>
                <w:sz w:val="18"/>
                <w:szCs w:val="18"/>
              </w:rPr>
              <w:t>2. Type of work performed in 1 above</w:t>
            </w:r>
          </w:p>
          <w:p w:rsidR="00060811" w:rsidRPr="006E79EA" w:rsidRDefault="00060811" w:rsidP="00060811">
            <w:pPr>
              <w:pStyle w:val="NormalWeb"/>
              <w:rPr>
                <w:rFonts w:ascii="Arial" w:hAnsi="Arial" w:cs="Arial"/>
                <w:color w:val="000000"/>
                <w:sz w:val="18"/>
                <w:szCs w:val="18"/>
              </w:rPr>
            </w:pPr>
            <w:r w:rsidRPr="006E79EA">
              <w:rPr>
                <w:rFonts w:ascii="Arial" w:hAnsi="Arial" w:cs="Arial"/>
                <w:color w:val="000000"/>
                <w:sz w:val="18"/>
                <w:szCs w:val="18"/>
              </w:rPr>
              <w:t>a. Owner of his law firm; b. Academical specially.</w:t>
            </w:r>
          </w:p>
          <w:p w:rsidR="00060811" w:rsidRPr="006E79EA" w:rsidRDefault="00060811" w:rsidP="00060811">
            <w:pPr>
              <w:pStyle w:val="NormalWeb"/>
              <w:rPr>
                <w:rFonts w:ascii="Arial" w:hAnsi="Arial" w:cs="Arial"/>
                <w:b/>
                <w:color w:val="000000"/>
                <w:sz w:val="18"/>
                <w:szCs w:val="18"/>
              </w:rPr>
            </w:pPr>
            <w:r w:rsidRPr="006E79EA">
              <w:rPr>
                <w:rFonts w:ascii="Arial" w:hAnsi="Arial" w:cs="Arial"/>
                <w:b/>
                <w:color w:val="000000"/>
                <w:sz w:val="18"/>
                <w:szCs w:val="18"/>
              </w:rPr>
              <w:t>3. Identify any financial ownership or senior management/leadership interest in registries, registrars or other firms that are interested parties in ICANN policy or any entity with which ICANN has a transaction, contract, or other arrangement</w:t>
            </w:r>
          </w:p>
          <w:p w:rsidR="00060811" w:rsidRPr="006E79EA" w:rsidRDefault="00060811" w:rsidP="00060811">
            <w:pPr>
              <w:pStyle w:val="NormalWeb"/>
              <w:rPr>
                <w:rFonts w:ascii="Arial" w:hAnsi="Arial" w:cs="Arial"/>
                <w:color w:val="000000"/>
                <w:sz w:val="18"/>
                <w:szCs w:val="18"/>
              </w:rPr>
            </w:pPr>
            <w:r w:rsidRPr="006E79EA">
              <w:rPr>
                <w:rFonts w:ascii="Arial" w:hAnsi="Arial" w:cs="Arial"/>
                <w:color w:val="000000"/>
                <w:sz w:val="18"/>
                <w:szCs w:val="18"/>
              </w:rPr>
              <w:t>none</w:t>
            </w:r>
          </w:p>
          <w:p w:rsidR="00060811" w:rsidRPr="006E79EA" w:rsidRDefault="00060811" w:rsidP="00060811">
            <w:pPr>
              <w:pStyle w:val="NormalWeb"/>
              <w:rPr>
                <w:rFonts w:ascii="Arial" w:hAnsi="Arial" w:cs="Arial"/>
                <w:b/>
                <w:color w:val="000000"/>
                <w:sz w:val="18"/>
                <w:szCs w:val="18"/>
              </w:rPr>
            </w:pPr>
            <w:r w:rsidRPr="006E79EA">
              <w:rPr>
                <w:rFonts w:ascii="Arial" w:hAnsi="Arial" w:cs="Arial"/>
                <w:b/>
                <w:color w:val="000000"/>
                <w:sz w:val="18"/>
                <w:szCs w:val="18"/>
              </w:rPr>
              <w:t>4. Identify any type of commercial interest in ICANN policy development outcomes. Are you representing other parties?</w:t>
            </w:r>
          </w:p>
          <w:p w:rsidR="00060811" w:rsidRPr="006E79EA" w:rsidRDefault="00060811" w:rsidP="00060811">
            <w:pPr>
              <w:pStyle w:val="NormalWeb"/>
              <w:rPr>
                <w:rFonts w:ascii="Arial" w:hAnsi="Arial" w:cs="Arial"/>
                <w:color w:val="000000"/>
                <w:sz w:val="18"/>
                <w:szCs w:val="18"/>
              </w:rPr>
            </w:pPr>
            <w:r w:rsidRPr="006E79EA">
              <w:rPr>
                <w:rFonts w:ascii="Arial" w:hAnsi="Arial" w:cs="Arial"/>
                <w:color w:val="000000"/>
                <w:sz w:val="18"/>
                <w:szCs w:val="18"/>
              </w:rPr>
              <w:t>I have no commercial interests in ICANN activities.</w:t>
            </w:r>
          </w:p>
          <w:p w:rsidR="00060811" w:rsidRPr="006E79EA" w:rsidRDefault="00060811" w:rsidP="00060811">
            <w:pPr>
              <w:pStyle w:val="NormalWeb"/>
              <w:rPr>
                <w:rFonts w:ascii="Arial" w:hAnsi="Arial" w:cs="Arial"/>
                <w:b/>
                <w:color w:val="000000"/>
                <w:sz w:val="18"/>
                <w:szCs w:val="18"/>
              </w:rPr>
            </w:pPr>
            <w:r w:rsidRPr="006E79EA">
              <w:rPr>
                <w:rFonts w:ascii="Arial" w:hAnsi="Arial" w:cs="Arial"/>
                <w:b/>
                <w:color w:val="000000"/>
                <w:sz w:val="18"/>
                <w:szCs w:val="18"/>
              </w:rPr>
              <w:t>5. Describe any arrangements or agreements between you and any other group, constituency or person(s) regarding your nomination or selection as an advisory group team member</w:t>
            </w:r>
          </w:p>
          <w:p w:rsidR="00060811" w:rsidRPr="006E79EA" w:rsidRDefault="00060811" w:rsidP="00060811">
            <w:pPr>
              <w:pStyle w:val="NormalWeb"/>
              <w:rPr>
                <w:rFonts w:ascii="Arial" w:hAnsi="Arial" w:cs="Arial"/>
                <w:color w:val="000000"/>
                <w:sz w:val="18"/>
                <w:szCs w:val="18"/>
              </w:rPr>
            </w:pPr>
            <w:r w:rsidRPr="006E79EA">
              <w:rPr>
                <w:rFonts w:ascii="Arial" w:hAnsi="Arial" w:cs="Arial"/>
                <w:color w:val="000000"/>
                <w:sz w:val="18"/>
                <w:szCs w:val="18"/>
              </w:rPr>
              <w:t>I'm current re-elected ALAC member .</w:t>
            </w:r>
          </w:p>
          <w:p w:rsidR="00060811" w:rsidRPr="006E79EA" w:rsidRDefault="00060811" w:rsidP="00060811">
            <w:pPr>
              <w:pStyle w:val="NormalWeb"/>
              <w:rPr>
                <w:rFonts w:ascii="Arial" w:hAnsi="Arial" w:cs="Arial"/>
                <w:b/>
                <w:color w:val="000000"/>
                <w:sz w:val="18"/>
                <w:szCs w:val="18"/>
              </w:rPr>
            </w:pPr>
            <w:r w:rsidRPr="006E79EA">
              <w:rPr>
                <w:rFonts w:ascii="Arial" w:hAnsi="Arial" w:cs="Arial"/>
                <w:b/>
                <w:color w:val="000000"/>
                <w:sz w:val="18"/>
                <w:szCs w:val="18"/>
              </w:rPr>
              <w:t>6. Geographic Region associated with the nationality of volunteer (Africa, North America, Latin America/Caribbean, Asia/Australia/Pacific and Europe)</w:t>
            </w:r>
          </w:p>
          <w:p w:rsidR="00060811" w:rsidRPr="006E79EA" w:rsidRDefault="00060811" w:rsidP="00060811">
            <w:pPr>
              <w:pStyle w:val="NormalWeb"/>
              <w:rPr>
                <w:rFonts w:ascii="Arial" w:hAnsi="Arial" w:cs="Arial"/>
                <w:color w:val="000000"/>
                <w:sz w:val="18"/>
                <w:szCs w:val="18"/>
              </w:rPr>
            </w:pPr>
            <w:r w:rsidRPr="006E79EA">
              <w:rPr>
                <w:rFonts w:ascii="Arial" w:hAnsi="Arial" w:cs="Arial"/>
                <w:color w:val="000000"/>
                <w:sz w:val="18"/>
                <w:szCs w:val="18"/>
              </w:rPr>
              <w:t>LAC region</w:t>
            </w:r>
          </w:p>
          <w:p w:rsidR="00060811" w:rsidRPr="006E79EA" w:rsidRDefault="00060811" w:rsidP="00060811">
            <w:pPr>
              <w:pStyle w:val="NormalWeb"/>
              <w:rPr>
                <w:rFonts w:ascii="Arial" w:hAnsi="Arial" w:cs="Arial"/>
                <w:b/>
                <w:color w:val="000000"/>
                <w:sz w:val="18"/>
                <w:szCs w:val="18"/>
              </w:rPr>
            </w:pPr>
            <w:r w:rsidRPr="006E79EA">
              <w:rPr>
                <w:rFonts w:ascii="Arial" w:hAnsi="Arial" w:cs="Arial"/>
                <w:b/>
                <w:color w:val="000000"/>
                <w:sz w:val="18"/>
                <w:szCs w:val="18"/>
              </w:rPr>
              <w:t>7. Stakeholder Group(s) in which volunteer currently participates within the ICANN organization</w:t>
            </w:r>
          </w:p>
          <w:p w:rsidR="00060811" w:rsidRPr="006E79EA" w:rsidRDefault="00060811" w:rsidP="00060811">
            <w:pPr>
              <w:pStyle w:val="NormalWeb"/>
              <w:rPr>
                <w:rStyle w:val="Strong"/>
                <w:rFonts w:ascii="Arial" w:hAnsi="Arial" w:cs="Arial"/>
                <w:b w:val="0"/>
                <w:bCs w:val="0"/>
                <w:color w:val="000000"/>
              </w:rPr>
            </w:pPr>
            <w:r w:rsidRPr="006E79EA">
              <w:rPr>
                <w:rFonts w:ascii="Arial" w:hAnsi="Arial" w:cs="Arial"/>
                <w:color w:val="000000"/>
                <w:sz w:val="18"/>
                <w:szCs w:val="18"/>
              </w:rPr>
              <w:t>Non Commercial End Users - ALAC</w:t>
            </w:r>
          </w:p>
        </w:tc>
      </w:tr>
      <w:tr w:rsidR="00060811" w:rsidTr="006E79EA">
        <w:tc>
          <w:tcPr>
            <w:tcW w:w="2880" w:type="dxa"/>
          </w:tcPr>
          <w:p w:rsidR="00060811" w:rsidRPr="006E79EA" w:rsidRDefault="00060811" w:rsidP="00060811">
            <w:pPr>
              <w:pStyle w:val="NormalWeb"/>
              <w:rPr>
                <w:rStyle w:val="Strong"/>
                <w:rFonts w:ascii="Arial" w:hAnsi="Arial" w:cs="Arial"/>
                <w:color w:val="000000"/>
                <w:sz w:val="20"/>
              </w:rPr>
            </w:pPr>
          </w:p>
          <w:p w:rsidR="00060811" w:rsidRPr="006E79EA" w:rsidRDefault="00060811" w:rsidP="00060811">
            <w:pPr>
              <w:pStyle w:val="NormalWeb"/>
              <w:rPr>
                <w:rStyle w:val="Strong"/>
                <w:rFonts w:ascii="Arial" w:hAnsi="Arial" w:cs="Arial"/>
                <w:color w:val="000000"/>
                <w:sz w:val="20"/>
              </w:rPr>
            </w:pPr>
            <w:r w:rsidRPr="006E79EA">
              <w:rPr>
                <w:rStyle w:val="Strong"/>
                <w:rFonts w:ascii="Arial" w:hAnsi="Arial" w:cs="Arial"/>
                <w:color w:val="000000"/>
                <w:sz w:val="20"/>
              </w:rPr>
              <w:t>Sébastien Bachollet</w:t>
            </w:r>
          </w:p>
          <w:p w:rsidR="00060811" w:rsidRPr="006E79EA" w:rsidRDefault="00060811" w:rsidP="00060811">
            <w:pPr>
              <w:pStyle w:val="NormalWeb"/>
              <w:rPr>
                <w:rStyle w:val="Strong"/>
                <w:rFonts w:ascii="Arial" w:hAnsi="Arial" w:cs="Arial"/>
                <w:b w:val="0"/>
                <w:bCs w:val="0"/>
                <w:color w:val="000000"/>
                <w:sz w:val="20"/>
              </w:rPr>
            </w:pPr>
            <w:r w:rsidRPr="006E79EA">
              <w:rPr>
                <w:rStyle w:val="Strong"/>
                <w:rFonts w:ascii="Arial" w:hAnsi="Arial" w:cs="Arial"/>
                <w:color w:val="000000"/>
                <w:sz w:val="20"/>
              </w:rPr>
              <w:t xml:space="preserve">ALAC </w:t>
            </w:r>
          </w:p>
        </w:tc>
        <w:tc>
          <w:tcPr>
            <w:tcW w:w="8730" w:type="dxa"/>
          </w:tcPr>
          <w:p w:rsidR="00060811" w:rsidRPr="006E79EA" w:rsidRDefault="00060811" w:rsidP="00060811">
            <w:pPr>
              <w:pStyle w:val="NormalWeb"/>
              <w:rPr>
                <w:rFonts w:ascii="Arial" w:hAnsi="Arial" w:cs="Arial"/>
                <w:color w:val="000000"/>
                <w:sz w:val="18"/>
                <w:szCs w:val="18"/>
              </w:rPr>
            </w:pPr>
          </w:p>
          <w:p w:rsidR="00060811" w:rsidRPr="006E79EA" w:rsidRDefault="00060811" w:rsidP="00060811">
            <w:pPr>
              <w:pStyle w:val="NormalWeb"/>
              <w:rPr>
                <w:rStyle w:val="Strong"/>
                <w:rFonts w:ascii="Arial" w:hAnsi="Arial" w:cs="Arial"/>
                <w:b w:val="0"/>
                <w:bCs w:val="0"/>
                <w:color w:val="000000"/>
                <w:sz w:val="18"/>
                <w:szCs w:val="18"/>
              </w:rPr>
            </w:pPr>
            <w:r w:rsidRPr="006E79EA">
              <w:rPr>
                <w:rFonts w:ascii="Arial" w:hAnsi="Arial" w:cs="Arial"/>
                <w:color w:val="000000"/>
                <w:sz w:val="18"/>
                <w:szCs w:val="18"/>
              </w:rPr>
              <w:t xml:space="preserve">See: </w:t>
            </w:r>
            <w:hyperlink r:id="rId9" w:history="1">
              <w:r w:rsidRPr="006E79EA">
                <w:rPr>
                  <w:rStyle w:val="Hyperlink"/>
                  <w:rFonts w:ascii="Arial" w:hAnsi="Arial" w:cs="Arial"/>
                  <w:sz w:val="18"/>
                  <w:szCs w:val="18"/>
                </w:rPr>
                <w:t>http://www.icann.org/en/committees/alac/bachollet.html</w:t>
              </w:r>
            </w:hyperlink>
          </w:p>
        </w:tc>
      </w:tr>
      <w:tr w:rsidR="00060811" w:rsidTr="006E79EA">
        <w:tc>
          <w:tcPr>
            <w:tcW w:w="2880" w:type="dxa"/>
          </w:tcPr>
          <w:p w:rsidR="00060811" w:rsidRPr="006E79EA" w:rsidRDefault="00060811" w:rsidP="00060811">
            <w:pPr>
              <w:pStyle w:val="NormalWeb"/>
              <w:rPr>
                <w:rStyle w:val="Strong"/>
                <w:rFonts w:ascii="Arial" w:hAnsi="Arial" w:cs="Arial"/>
                <w:color w:val="000000"/>
                <w:sz w:val="20"/>
              </w:rPr>
            </w:pPr>
            <w:r w:rsidRPr="006E79EA">
              <w:rPr>
                <w:rStyle w:val="Strong"/>
                <w:rFonts w:ascii="Arial" w:hAnsi="Arial" w:cs="Arial"/>
                <w:color w:val="000000"/>
                <w:sz w:val="20"/>
              </w:rPr>
              <w:t>Tijani Ben Jemaa</w:t>
            </w:r>
          </w:p>
          <w:p w:rsidR="00060811" w:rsidRPr="006E79EA" w:rsidRDefault="00060811" w:rsidP="00060811">
            <w:pPr>
              <w:pStyle w:val="NormalWeb"/>
              <w:rPr>
                <w:rStyle w:val="Strong"/>
                <w:sz w:val="20"/>
              </w:rPr>
            </w:pPr>
            <w:r w:rsidRPr="006E79EA">
              <w:rPr>
                <w:rStyle w:val="Strong"/>
                <w:rFonts w:ascii="Arial" w:hAnsi="Arial" w:cs="Arial"/>
                <w:color w:val="000000"/>
                <w:sz w:val="20"/>
              </w:rPr>
              <w:t>At Large</w:t>
            </w:r>
          </w:p>
          <w:p w:rsidR="00060811" w:rsidRPr="006E79EA" w:rsidRDefault="00060811" w:rsidP="00060811">
            <w:pPr>
              <w:pStyle w:val="NormalWeb"/>
              <w:rPr>
                <w:rStyle w:val="Strong"/>
                <w:rFonts w:ascii="Arial" w:hAnsi="Arial" w:cs="Arial"/>
                <w:color w:val="000000"/>
              </w:rPr>
            </w:pPr>
          </w:p>
        </w:tc>
        <w:tc>
          <w:tcPr>
            <w:tcW w:w="8730" w:type="dxa"/>
          </w:tcPr>
          <w:p w:rsidR="00060811" w:rsidRPr="006E79EA" w:rsidRDefault="00060811" w:rsidP="00060811">
            <w:pPr>
              <w:pStyle w:val="NormalWeb"/>
              <w:rPr>
                <w:rFonts w:ascii="Arial" w:hAnsi="Arial" w:cs="Arial"/>
                <w:color w:val="000000"/>
                <w:sz w:val="18"/>
                <w:szCs w:val="18"/>
              </w:rPr>
            </w:pPr>
            <w:r w:rsidRPr="006E79EA">
              <w:rPr>
                <w:rFonts w:ascii="Arial" w:hAnsi="Arial" w:cs="Arial"/>
                <w:b/>
                <w:color w:val="000000"/>
                <w:sz w:val="18"/>
                <w:szCs w:val="18"/>
              </w:rPr>
              <w:t>1. Current vocation, employer and position</w:t>
            </w:r>
            <w:r w:rsidRPr="006E79EA">
              <w:rPr>
                <w:rFonts w:ascii="Arial" w:hAnsi="Arial" w:cs="Arial"/>
                <w:color w:val="000000"/>
                <w:sz w:val="18"/>
                <w:szCs w:val="18"/>
              </w:rPr>
              <w:br/>
              <w:t>Executive Director of the Mediterranean Federation of Internet Associations (FMAI)</w:t>
            </w:r>
          </w:p>
          <w:p w:rsidR="00060811" w:rsidRPr="006E79EA" w:rsidRDefault="00060811" w:rsidP="00060811">
            <w:pPr>
              <w:pStyle w:val="NormalWeb"/>
              <w:rPr>
                <w:rFonts w:ascii="Arial" w:hAnsi="Arial" w:cs="Arial"/>
                <w:color w:val="000000"/>
                <w:sz w:val="18"/>
                <w:szCs w:val="18"/>
              </w:rPr>
            </w:pPr>
            <w:r w:rsidRPr="006E79EA">
              <w:rPr>
                <w:rFonts w:ascii="Arial" w:hAnsi="Arial" w:cs="Arial"/>
                <w:b/>
                <w:color w:val="000000"/>
                <w:sz w:val="18"/>
                <w:szCs w:val="18"/>
              </w:rPr>
              <w:t>2. Type of work performed in 1 above</w:t>
            </w:r>
            <w:r w:rsidRPr="006E79EA">
              <w:rPr>
                <w:rFonts w:ascii="Arial" w:hAnsi="Arial" w:cs="Arial"/>
                <w:color w:val="000000"/>
                <w:sz w:val="18"/>
                <w:szCs w:val="18"/>
              </w:rPr>
              <w:br/>
              <w:t>Executive Director</w:t>
            </w:r>
          </w:p>
          <w:p w:rsidR="00060811" w:rsidRPr="006E79EA" w:rsidRDefault="00060811" w:rsidP="00060811">
            <w:pPr>
              <w:pStyle w:val="NormalWeb"/>
              <w:rPr>
                <w:rFonts w:ascii="Arial" w:hAnsi="Arial" w:cs="Arial"/>
                <w:color w:val="000000"/>
                <w:sz w:val="18"/>
                <w:szCs w:val="18"/>
              </w:rPr>
            </w:pPr>
            <w:r w:rsidRPr="006E79EA">
              <w:rPr>
                <w:rFonts w:ascii="Arial" w:hAnsi="Arial" w:cs="Arial"/>
                <w:b/>
                <w:color w:val="000000"/>
                <w:sz w:val="18"/>
                <w:szCs w:val="18"/>
              </w:rPr>
              <w:t>3. Identify any financial ownership or senior management/leadership interest in registries, registrars or other firms that are interested parties in ICANN policy or any entity with which ICANN has a transaction, contract, or other arrangement</w:t>
            </w:r>
            <w:r w:rsidRPr="006E79EA">
              <w:rPr>
                <w:rFonts w:ascii="Arial" w:hAnsi="Arial" w:cs="Arial"/>
                <w:color w:val="000000"/>
                <w:sz w:val="18"/>
                <w:szCs w:val="18"/>
              </w:rPr>
              <w:br/>
            </w:r>
            <w:r w:rsidRPr="006E79EA">
              <w:rPr>
                <w:rFonts w:ascii="Arial" w:hAnsi="Arial" w:cs="Arial"/>
                <w:color w:val="000000"/>
                <w:sz w:val="18"/>
                <w:szCs w:val="18"/>
              </w:rPr>
              <w:lastRenderedPageBreak/>
              <w:t>None</w:t>
            </w:r>
          </w:p>
          <w:p w:rsidR="00060811" w:rsidRPr="006E79EA" w:rsidRDefault="00060811" w:rsidP="00060811">
            <w:pPr>
              <w:pStyle w:val="NormalWeb"/>
              <w:rPr>
                <w:rFonts w:ascii="Arial" w:hAnsi="Arial" w:cs="Arial"/>
                <w:color w:val="000000"/>
                <w:sz w:val="18"/>
                <w:szCs w:val="18"/>
              </w:rPr>
            </w:pPr>
            <w:r w:rsidRPr="006E79EA">
              <w:rPr>
                <w:rFonts w:ascii="Arial" w:hAnsi="Arial" w:cs="Arial"/>
                <w:b/>
                <w:color w:val="000000"/>
                <w:sz w:val="18"/>
                <w:szCs w:val="18"/>
              </w:rPr>
              <w:t>4. Identify any type of commercial interest in ICANN policy development outcomes. Are you representing other parties?</w:t>
            </w:r>
            <w:r w:rsidRPr="006E79EA">
              <w:rPr>
                <w:rFonts w:ascii="Arial" w:hAnsi="Arial" w:cs="Arial"/>
                <w:color w:val="000000"/>
                <w:sz w:val="18"/>
                <w:szCs w:val="18"/>
              </w:rPr>
              <w:br/>
              <w:t>None. No</w:t>
            </w:r>
          </w:p>
          <w:p w:rsidR="00060811" w:rsidRPr="006E79EA" w:rsidRDefault="00060811" w:rsidP="00060811">
            <w:pPr>
              <w:pStyle w:val="NormalWeb"/>
              <w:rPr>
                <w:rFonts w:ascii="Arial" w:hAnsi="Arial" w:cs="Arial"/>
                <w:color w:val="000000"/>
                <w:sz w:val="18"/>
                <w:szCs w:val="18"/>
              </w:rPr>
            </w:pPr>
            <w:r w:rsidRPr="006E79EA">
              <w:rPr>
                <w:rFonts w:ascii="Arial" w:hAnsi="Arial" w:cs="Arial"/>
                <w:b/>
                <w:color w:val="000000"/>
                <w:sz w:val="18"/>
                <w:szCs w:val="18"/>
              </w:rPr>
              <w:t>5. Describe any arrangements or agreements between you and any other group, constituency or person(s) regarding your nomination or selection as an advisory group team member</w:t>
            </w:r>
            <w:r w:rsidRPr="006E79EA">
              <w:rPr>
                <w:rFonts w:ascii="Arial" w:hAnsi="Arial" w:cs="Arial"/>
                <w:color w:val="000000"/>
                <w:sz w:val="18"/>
                <w:szCs w:val="18"/>
              </w:rPr>
              <w:br/>
              <w:t>None</w:t>
            </w:r>
          </w:p>
          <w:p w:rsidR="00060811" w:rsidRPr="006E79EA" w:rsidRDefault="00060811" w:rsidP="00060811">
            <w:pPr>
              <w:pStyle w:val="NormalWeb"/>
              <w:rPr>
                <w:rFonts w:ascii="Arial" w:hAnsi="Arial" w:cs="Arial"/>
                <w:color w:val="000000"/>
                <w:sz w:val="18"/>
                <w:szCs w:val="18"/>
              </w:rPr>
            </w:pPr>
            <w:r w:rsidRPr="006E79EA">
              <w:rPr>
                <w:rFonts w:ascii="Arial" w:hAnsi="Arial" w:cs="Arial"/>
                <w:b/>
                <w:color w:val="000000"/>
                <w:sz w:val="18"/>
                <w:szCs w:val="18"/>
              </w:rPr>
              <w:t>6. Geographic Region associated with the nationality of volunteer (Africa, North America, Latin America/Caribbean, Asia/Australia/Pacific and Europe)</w:t>
            </w:r>
            <w:r w:rsidRPr="006E79EA">
              <w:rPr>
                <w:rFonts w:ascii="Arial" w:hAnsi="Arial" w:cs="Arial"/>
                <w:color w:val="000000"/>
                <w:sz w:val="18"/>
                <w:szCs w:val="18"/>
              </w:rPr>
              <w:br/>
              <w:t>Africa</w:t>
            </w:r>
          </w:p>
          <w:p w:rsidR="00060811" w:rsidRPr="006E79EA" w:rsidRDefault="00060811" w:rsidP="00060811">
            <w:pPr>
              <w:pStyle w:val="NormalWeb"/>
              <w:rPr>
                <w:rStyle w:val="Strong"/>
                <w:rFonts w:ascii="Arial" w:hAnsi="Arial" w:cs="Arial"/>
                <w:b w:val="0"/>
                <w:bCs w:val="0"/>
                <w:color w:val="000000"/>
              </w:rPr>
            </w:pPr>
            <w:r w:rsidRPr="006E79EA">
              <w:rPr>
                <w:rFonts w:ascii="Arial" w:hAnsi="Arial" w:cs="Arial"/>
                <w:b/>
                <w:color w:val="000000"/>
                <w:sz w:val="18"/>
                <w:szCs w:val="18"/>
              </w:rPr>
              <w:t>7. Stakeholder Group(s) in which volunteer currently participates within the ICANN organization</w:t>
            </w:r>
            <w:r w:rsidRPr="006E79EA">
              <w:rPr>
                <w:rFonts w:ascii="Arial" w:hAnsi="Arial" w:cs="Arial"/>
                <w:color w:val="000000"/>
                <w:sz w:val="18"/>
                <w:szCs w:val="18"/>
              </w:rPr>
              <w:br/>
              <w:t>AFRALO / At-Large</w:t>
            </w:r>
          </w:p>
        </w:tc>
      </w:tr>
      <w:tr w:rsidR="00060811" w:rsidTr="006E79EA">
        <w:tc>
          <w:tcPr>
            <w:tcW w:w="2880" w:type="dxa"/>
          </w:tcPr>
          <w:p w:rsidR="00060811" w:rsidRPr="006E79EA" w:rsidRDefault="00060811" w:rsidP="00060811">
            <w:pPr>
              <w:pStyle w:val="NormalWeb"/>
              <w:rPr>
                <w:rStyle w:val="Strong"/>
                <w:rFonts w:ascii="Arial" w:hAnsi="Arial" w:cs="Arial"/>
                <w:color w:val="000000"/>
                <w:sz w:val="20"/>
              </w:rPr>
            </w:pPr>
            <w:r w:rsidRPr="006E79EA">
              <w:rPr>
                <w:rStyle w:val="Strong"/>
                <w:rFonts w:ascii="Arial" w:hAnsi="Arial" w:cs="Arial"/>
                <w:color w:val="000000"/>
                <w:sz w:val="20"/>
              </w:rPr>
              <w:lastRenderedPageBreak/>
              <w:t xml:space="preserve">Fabien Betremieux </w:t>
            </w:r>
          </w:p>
          <w:p w:rsidR="00060811" w:rsidRPr="006E79EA" w:rsidRDefault="00060811" w:rsidP="00060811">
            <w:pPr>
              <w:pStyle w:val="NormalWeb"/>
              <w:rPr>
                <w:rFonts w:ascii="Arial" w:hAnsi="Arial" w:cs="Arial"/>
                <w:color w:val="000000"/>
                <w:sz w:val="20"/>
              </w:rPr>
            </w:pPr>
            <w:r w:rsidRPr="006E79EA">
              <w:rPr>
                <w:rStyle w:val="Strong"/>
                <w:rFonts w:ascii="Arial" w:hAnsi="Arial" w:cs="Arial"/>
                <w:color w:val="000000"/>
                <w:sz w:val="20"/>
              </w:rPr>
              <w:t>Individual - AFNIC</w:t>
            </w:r>
          </w:p>
          <w:p w:rsidR="00060811" w:rsidRPr="006E79EA" w:rsidRDefault="00060811" w:rsidP="00060811">
            <w:pPr>
              <w:pStyle w:val="NormalWeb"/>
              <w:rPr>
                <w:rStyle w:val="Strong"/>
                <w:rFonts w:ascii="Arial" w:hAnsi="Arial" w:cs="Arial"/>
                <w:color w:val="000000"/>
              </w:rPr>
            </w:pPr>
          </w:p>
        </w:tc>
        <w:tc>
          <w:tcPr>
            <w:tcW w:w="8730" w:type="dxa"/>
          </w:tcPr>
          <w:p w:rsidR="00060811" w:rsidRPr="006E79EA" w:rsidRDefault="00060811" w:rsidP="00060811">
            <w:pPr>
              <w:pStyle w:val="NormalWeb"/>
              <w:rPr>
                <w:rFonts w:ascii="Arial" w:hAnsi="Arial" w:cs="Arial"/>
                <w:b/>
                <w:color w:val="000000"/>
                <w:sz w:val="18"/>
                <w:szCs w:val="18"/>
              </w:rPr>
            </w:pPr>
            <w:r w:rsidRPr="006E79EA">
              <w:rPr>
                <w:rFonts w:ascii="Arial" w:hAnsi="Arial" w:cs="Arial"/>
                <w:b/>
                <w:color w:val="000000"/>
                <w:sz w:val="18"/>
                <w:szCs w:val="18"/>
              </w:rPr>
              <w:t>1. Current vocation, employer and position</w:t>
            </w:r>
          </w:p>
          <w:p w:rsidR="00060811" w:rsidRPr="006E79EA" w:rsidRDefault="00060811" w:rsidP="00060811">
            <w:pPr>
              <w:pStyle w:val="NormalWeb"/>
              <w:rPr>
                <w:rFonts w:ascii="Arial" w:hAnsi="Arial" w:cs="Arial"/>
                <w:color w:val="000000"/>
                <w:sz w:val="18"/>
                <w:szCs w:val="18"/>
              </w:rPr>
            </w:pPr>
            <w:r w:rsidRPr="006E79EA">
              <w:rPr>
                <w:rFonts w:ascii="Arial" w:hAnsi="Arial" w:cs="Arial"/>
                <w:color w:val="000000"/>
                <w:sz w:val="18"/>
                <w:szCs w:val="18"/>
              </w:rPr>
              <w:t>Employer: AFNIC, non-profit in charge of .fr, .re and several other ccTLDs with a "co-development" developing country outreach program (</w:t>
            </w:r>
            <w:hyperlink r:id="rId10" w:history="1">
              <w:r w:rsidRPr="006E79EA">
                <w:rPr>
                  <w:rStyle w:val="Hyperlink"/>
                  <w:rFonts w:ascii="Arial" w:hAnsi="Arial" w:cs="Arial"/>
                  <w:sz w:val="18"/>
                  <w:szCs w:val="18"/>
                </w:rPr>
                <w:t>http://www.afnic.fr/afnic/international/college_en</w:t>
              </w:r>
            </w:hyperlink>
            <w:r w:rsidRPr="006E79EA">
              <w:rPr>
                <w:rFonts w:ascii="Arial" w:hAnsi="Arial" w:cs="Arial"/>
                <w:color w:val="000000"/>
                <w:sz w:val="18"/>
                <w:szCs w:val="18"/>
              </w:rPr>
              <w:t>).</w:t>
            </w:r>
            <w:r w:rsidRPr="006E79EA">
              <w:rPr>
                <w:rFonts w:ascii="Arial" w:hAnsi="Arial" w:cs="Arial"/>
                <w:color w:val="000000"/>
                <w:sz w:val="18"/>
                <w:szCs w:val="18"/>
              </w:rPr>
              <w:br/>
              <w:t>Position : Registry Services Development and International Cooperation</w:t>
            </w:r>
          </w:p>
          <w:p w:rsidR="00060811" w:rsidRPr="006E79EA" w:rsidRDefault="00060811" w:rsidP="00060811">
            <w:pPr>
              <w:pStyle w:val="NormalWeb"/>
              <w:rPr>
                <w:rFonts w:ascii="Arial" w:hAnsi="Arial" w:cs="Arial"/>
                <w:b/>
                <w:color w:val="000000"/>
                <w:sz w:val="18"/>
                <w:szCs w:val="18"/>
              </w:rPr>
            </w:pPr>
            <w:r w:rsidRPr="006E79EA">
              <w:rPr>
                <w:rFonts w:ascii="Arial" w:hAnsi="Arial" w:cs="Arial"/>
                <w:b/>
                <w:color w:val="000000"/>
                <w:sz w:val="18"/>
                <w:szCs w:val="18"/>
              </w:rPr>
              <w:t>2. Type of work performed in 1 above</w:t>
            </w:r>
          </w:p>
          <w:p w:rsidR="00060811" w:rsidRPr="006E79EA" w:rsidRDefault="00060811" w:rsidP="00060811">
            <w:pPr>
              <w:pStyle w:val="NormalWeb"/>
              <w:rPr>
                <w:rFonts w:ascii="Arial" w:hAnsi="Arial" w:cs="Arial"/>
                <w:color w:val="000000"/>
                <w:sz w:val="18"/>
                <w:szCs w:val="18"/>
              </w:rPr>
            </w:pPr>
            <w:r w:rsidRPr="006E79EA">
              <w:rPr>
                <w:rFonts w:ascii="Arial" w:hAnsi="Arial" w:cs="Arial"/>
                <w:color w:val="000000"/>
                <w:sz w:val="18"/>
                <w:szCs w:val="18"/>
              </w:rPr>
              <w:t>Provision of registry services to new gTLD applicants Provision of expertise &amp; tools to ccTLD managers of developping countries through a capacity building approach (the "International College")</w:t>
            </w:r>
          </w:p>
          <w:p w:rsidR="00060811" w:rsidRPr="006E79EA" w:rsidRDefault="00060811" w:rsidP="00060811">
            <w:pPr>
              <w:pStyle w:val="NormalWeb"/>
              <w:rPr>
                <w:rFonts w:ascii="Arial" w:hAnsi="Arial" w:cs="Arial"/>
                <w:b/>
                <w:color w:val="000000"/>
                <w:sz w:val="18"/>
                <w:szCs w:val="18"/>
              </w:rPr>
            </w:pPr>
            <w:r w:rsidRPr="006E79EA">
              <w:rPr>
                <w:rFonts w:ascii="Arial" w:hAnsi="Arial" w:cs="Arial"/>
                <w:b/>
                <w:color w:val="000000"/>
                <w:sz w:val="18"/>
                <w:szCs w:val="18"/>
              </w:rPr>
              <w:t xml:space="preserve">3. Identify any financial ownership or senior management/leadership </w:t>
            </w:r>
            <w:r w:rsidRPr="006E79EA">
              <w:rPr>
                <w:rFonts w:ascii="Arial" w:hAnsi="Arial" w:cs="Arial"/>
                <w:b/>
                <w:color w:val="000000"/>
                <w:sz w:val="18"/>
                <w:szCs w:val="18"/>
              </w:rPr>
              <w:br/>
              <w:t>interest in registries, registrars or other firms that are interested parties in ICANN policy or any entity with which ICANN has a transaction, contract, or other arrangement</w:t>
            </w:r>
          </w:p>
          <w:p w:rsidR="00060811" w:rsidRPr="006E79EA" w:rsidRDefault="00060811" w:rsidP="00060811">
            <w:pPr>
              <w:pStyle w:val="NormalWeb"/>
              <w:rPr>
                <w:rFonts w:ascii="Arial" w:hAnsi="Arial" w:cs="Arial"/>
                <w:color w:val="000000"/>
                <w:sz w:val="18"/>
                <w:szCs w:val="18"/>
              </w:rPr>
            </w:pPr>
            <w:r w:rsidRPr="006E79EA">
              <w:rPr>
                <w:rFonts w:ascii="Arial" w:hAnsi="Arial" w:cs="Arial"/>
                <w:color w:val="000000"/>
                <w:sz w:val="18"/>
                <w:szCs w:val="18"/>
              </w:rPr>
              <w:t>None</w:t>
            </w:r>
          </w:p>
          <w:p w:rsidR="00060811" w:rsidRPr="006E79EA" w:rsidRDefault="00060811" w:rsidP="00060811">
            <w:pPr>
              <w:pStyle w:val="NormalWeb"/>
              <w:rPr>
                <w:rFonts w:ascii="Arial" w:hAnsi="Arial" w:cs="Arial"/>
                <w:b/>
                <w:color w:val="000000"/>
                <w:sz w:val="18"/>
                <w:szCs w:val="18"/>
              </w:rPr>
            </w:pPr>
            <w:r w:rsidRPr="006E79EA">
              <w:rPr>
                <w:rFonts w:ascii="Arial" w:hAnsi="Arial" w:cs="Arial"/>
                <w:b/>
                <w:color w:val="000000"/>
                <w:sz w:val="18"/>
                <w:szCs w:val="18"/>
              </w:rPr>
              <w:t>4. Identify any type of commercial interest in ICANN policy development outcomes. Are you representing other parties?</w:t>
            </w:r>
          </w:p>
          <w:p w:rsidR="00060811" w:rsidRPr="006E79EA" w:rsidRDefault="00060811" w:rsidP="00060811">
            <w:pPr>
              <w:pStyle w:val="NormalWeb"/>
              <w:rPr>
                <w:rFonts w:ascii="Arial" w:hAnsi="Arial" w:cs="Arial"/>
                <w:color w:val="000000"/>
                <w:sz w:val="18"/>
                <w:szCs w:val="18"/>
              </w:rPr>
            </w:pPr>
            <w:r w:rsidRPr="006E79EA">
              <w:rPr>
                <w:rFonts w:ascii="Arial" w:hAnsi="Arial" w:cs="Arial"/>
                <w:color w:val="000000"/>
                <w:sz w:val="18"/>
                <w:szCs w:val="18"/>
              </w:rPr>
              <w:t>AFNIC has a commercial interest in the provision of registry services to new gTLD applicants.</w:t>
            </w:r>
          </w:p>
          <w:p w:rsidR="00060811" w:rsidRPr="006E79EA" w:rsidRDefault="00060811" w:rsidP="00060811">
            <w:pPr>
              <w:pStyle w:val="NormalWeb"/>
              <w:rPr>
                <w:rFonts w:ascii="Arial" w:hAnsi="Arial" w:cs="Arial"/>
                <w:b/>
                <w:color w:val="000000"/>
                <w:sz w:val="18"/>
                <w:szCs w:val="18"/>
              </w:rPr>
            </w:pPr>
            <w:r w:rsidRPr="006E79EA">
              <w:rPr>
                <w:rFonts w:ascii="Arial" w:hAnsi="Arial" w:cs="Arial"/>
                <w:b/>
                <w:color w:val="000000"/>
                <w:sz w:val="18"/>
                <w:szCs w:val="18"/>
              </w:rPr>
              <w:t>5. Describe any arrangements or agreements between you and any other group, constituency or person(s) regarding your nomination or selection as an advisory group team member</w:t>
            </w:r>
          </w:p>
          <w:p w:rsidR="00060811" w:rsidRPr="006E79EA" w:rsidRDefault="00060811" w:rsidP="00060811">
            <w:pPr>
              <w:pStyle w:val="NormalWeb"/>
              <w:rPr>
                <w:rFonts w:ascii="Arial" w:hAnsi="Arial" w:cs="Arial"/>
                <w:color w:val="000000"/>
                <w:sz w:val="18"/>
                <w:szCs w:val="18"/>
              </w:rPr>
            </w:pPr>
            <w:r w:rsidRPr="006E79EA">
              <w:rPr>
                <w:rFonts w:ascii="Arial" w:hAnsi="Arial" w:cs="Arial"/>
                <w:color w:val="000000"/>
                <w:sz w:val="18"/>
                <w:szCs w:val="18"/>
              </w:rPr>
              <w:t>None</w:t>
            </w:r>
          </w:p>
          <w:p w:rsidR="00060811" w:rsidRPr="006E79EA" w:rsidRDefault="00060811" w:rsidP="00060811">
            <w:pPr>
              <w:pStyle w:val="NormalWeb"/>
              <w:rPr>
                <w:rFonts w:ascii="Arial" w:hAnsi="Arial" w:cs="Arial"/>
                <w:b/>
                <w:color w:val="000000"/>
                <w:sz w:val="18"/>
                <w:szCs w:val="18"/>
              </w:rPr>
            </w:pPr>
            <w:r w:rsidRPr="006E79EA">
              <w:rPr>
                <w:rFonts w:ascii="Arial" w:hAnsi="Arial" w:cs="Arial"/>
                <w:b/>
                <w:color w:val="000000"/>
                <w:sz w:val="18"/>
                <w:szCs w:val="18"/>
              </w:rPr>
              <w:t>6. Geographic Region associated with the nationality of volunteer (Africa, North America, Latin America/Caribbean, Asia/Australia/Pacific and Europe)</w:t>
            </w:r>
          </w:p>
          <w:p w:rsidR="00060811" w:rsidRPr="006E79EA" w:rsidRDefault="00060811" w:rsidP="00060811">
            <w:pPr>
              <w:pStyle w:val="NormalWeb"/>
              <w:rPr>
                <w:rFonts w:ascii="Arial" w:hAnsi="Arial" w:cs="Arial"/>
                <w:color w:val="000000"/>
                <w:sz w:val="18"/>
                <w:szCs w:val="18"/>
              </w:rPr>
            </w:pPr>
            <w:r w:rsidRPr="006E79EA">
              <w:rPr>
                <w:rFonts w:ascii="Arial" w:hAnsi="Arial" w:cs="Arial"/>
                <w:color w:val="000000"/>
                <w:sz w:val="18"/>
                <w:szCs w:val="18"/>
              </w:rPr>
              <w:t>Europe; Stakeholder Group(s) in which volunteer currently participates within the ICANN organization</w:t>
            </w:r>
          </w:p>
          <w:p w:rsidR="00060811" w:rsidRPr="006E79EA" w:rsidRDefault="00060811" w:rsidP="00060811">
            <w:pPr>
              <w:pStyle w:val="NormalWeb"/>
              <w:rPr>
                <w:rStyle w:val="Strong"/>
                <w:rFonts w:ascii="Arial" w:hAnsi="Arial" w:cs="Arial"/>
                <w:b w:val="0"/>
                <w:bCs w:val="0"/>
                <w:color w:val="000000"/>
              </w:rPr>
            </w:pPr>
            <w:r w:rsidRPr="006E79EA">
              <w:rPr>
                <w:rFonts w:ascii="Arial" w:hAnsi="Arial" w:cs="Arial"/>
                <w:color w:val="000000"/>
                <w:sz w:val="18"/>
                <w:szCs w:val="18"/>
              </w:rPr>
              <w:t>Supporting the City of Paris' representative in his role as an observer to the GNSO/RySG</w:t>
            </w:r>
          </w:p>
        </w:tc>
      </w:tr>
      <w:tr w:rsidR="00060811" w:rsidTr="006E79EA">
        <w:tc>
          <w:tcPr>
            <w:tcW w:w="2880" w:type="dxa"/>
          </w:tcPr>
          <w:p w:rsidR="00060811" w:rsidRPr="006E79EA" w:rsidRDefault="00060811" w:rsidP="00060811">
            <w:pPr>
              <w:pStyle w:val="NormalWeb"/>
              <w:rPr>
                <w:rFonts w:ascii="Arial" w:hAnsi="Arial" w:cs="Arial"/>
                <w:color w:val="000000"/>
                <w:sz w:val="20"/>
              </w:rPr>
            </w:pPr>
            <w:r w:rsidRPr="006E79EA">
              <w:rPr>
                <w:rStyle w:val="Strong"/>
                <w:rFonts w:ascii="Arial" w:hAnsi="Arial" w:cs="Arial"/>
                <w:color w:val="000000"/>
                <w:sz w:val="20"/>
              </w:rPr>
              <w:t>Olga Cavalli Nominating Committee Appointee</w:t>
            </w:r>
          </w:p>
          <w:p w:rsidR="00060811" w:rsidRPr="006E79EA" w:rsidRDefault="00060811" w:rsidP="00060811">
            <w:pPr>
              <w:pStyle w:val="NormalWeb"/>
              <w:rPr>
                <w:rStyle w:val="Strong"/>
                <w:rFonts w:ascii="Arial" w:hAnsi="Arial" w:cs="Arial"/>
                <w:color w:val="000000"/>
              </w:rPr>
            </w:pPr>
          </w:p>
        </w:tc>
        <w:tc>
          <w:tcPr>
            <w:tcW w:w="8730" w:type="dxa"/>
          </w:tcPr>
          <w:p w:rsidR="00060811" w:rsidRPr="006E79EA" w:rsidRDefault="00060811" w:rsidP="00060811">
            <w:pPr>
              <w:pStyle w:val="NormalWeb"/>
              <w:rPr>
                <w:rFonts w:ascii="Arial" w:hAnsi="Arial" w:cs="Arial"/>
                <w:color w:val="000000"/>
                <w:sz w:val="18"/>
                <w:szCs w:val="18"/>
              </w:rPr>
            </w:pPr>
            <w:r w:rsidRPr="006E79EA">
              <w:rPr>
                <w:rFonts w:ascii="Arial" w:hAnsi="Arial" w:cs="Arial"/>
                <w:color w:val="000000"/>
                <w:sz w:val="18"/>
                <w:szCs w:val="18"/>
              </w:rPr>
              <w:t xml:space="preserve">See: </w:t>
            </w:r>
            <w:hyperlink r:id="rId11" w:history="1">
              <w:r w:rsidRPr="006E79EA">
                <w:rPr>
                  <w:rStyle w:val="Hyperlink"/>
                  <w:rFonts w:ascii="Arial" w:hAnsi="Arial" w:cs="Arial"/>
                  <w:sz w:val="18"/>
                  <w:szCs w:val="18"/>
                </w:rPr>
                <w:t>http://gnso.icann.org/council/soi/cavalli-soi-09april09.html</w:t>
              </w:r>
            </w:hyperlink>
          </w:p>
          <w:p w:rsidR="00060811" w:rsidRPr="006E79EA" w:rsidRDefault="00060811" w:rsidP="00060811">
            <w:pPr>
              <w:pStyle w:val="NormalWeb"/>
              <w:rPr>
                <w:rStyle w:val="Strong"/>
                <w:rFonts w:ascii="Arial" w:hAnsi="Arial" w:cs="Arial"/>
                <w:color w:val="000000"/>
              </w:rPr>
            </w:pPr>
          </w:p>
        </w:tc>
      </w:tr>
      <w:tr w:rsidR="00060811" w:rsidTr="006E79EA">
        <w:tc>
          <w:tcPr>
            <w:tcW w:w="2880" w:type="dxa"/>
          </w:tcPr>
          <w:p w:rsidR="00060811" w:rsidRPr="006E79EA" w:rsidRDefault="00060811" w:rsidP="00060811">
            <w:pPr>
              <w:pStyle w:val="NormalWeb"/>
              <w:rPr>
                <w:rStyle w:val="Strong"/>
                <w:rFonts w:ascii="Arial" w:hAnsi="Arial" w:cs="Arial"/>
                <w:color w:val="000000"/>
                <w:sz w:val="20"/>
              </w:rPr>
            </w:pPr>
            <w:r w:rsidRPr="006E79EA">
              <w:rPr>
                <w:rStyle w:val="Strong"/>
                <w:rFonts w:ascii="Arial" w:hAnsi="Arial" w:cs="Arial"/>
                <w:color w:val="000000"/>
                <w:sz w:val="20"/>
              </w:rPr>
              <w:t>Rafik Dammak</w:t>
            </w:r>
          </w:p>
          <w:p w:rsidR="00060811" w:rsidRPr="006E79EA" w:rsidRDefault="00060811" w:rsidP="00060811">
            <w:pPr>
              <w:pStyle w:val="NormalWeb"/>
              <w:rPr>
                <w:rStyle w:val="Strong"/>
                <w:rFonts w:ascii="Arial" w:hAnsi="Arial" w:cs="Arial"/>
                <w:b w:val="0"/>
                <w:bCs w:val="0"/>
                <w:color w:val="000000"/>
                <w:sz w:val="20"/>
              </w:rPr>
            </w:pPr>
            <w:r w:rsidRPr="006E79EA">
              <w:rPr>
                <w:rStyle w:val="Strong"/>
                <w:rFonts w:ascii="Arial" w:hAnsi="Arial" w:cs="Arial"/>
                <w:color w:val="000000"/>
                <w:sz w:val="20"/>
              </w:rPr>
              <w:t xml:space="preserve">Non Commercial </w:t>
            </w:r>
            <w:r w:rsidRPr="006E79EA">
              <w:rPr>
                <w:rStyle w:val="Strong"/>
                <w:rFonts w:ascii="Arial" w:hAnsi="Arial" w:cs="Arial"/>
                <w:color w:val="000000"/>
                <w:sz w:val="20"/>
              </w:rPr>
              <w:lastRenderedPageBreak/>
              <w:t>Stakeholder group</w:t>
            </w:r>
          </w:p>
        </w:tc>
        <w:tc>
          <w:tcPr>
            <w:tcW w:w="8730" w:type="dxa"/>
          </w:tcPr>
          <w:p w:rsidR="00060811" w:rsidRPr="006E79EA" w:rsidRDefault="00060811" w:rsidP="00060811">
            <w:pPr>
              <w:pStyle w:val="NormalWeb"/>
              <w:rPr>
                <w:rFonts w:ascii="Arial" w:hAnsi="Arial" w:cs="Arial"/>
                <w:b/>
                <w:color w:val="000000"/>
                <w:sz w:val="18"/>
                <w:szCs w:val="18"/>
              </w:rPr>
            </w:pPr>
            <w:r w:rsidRPr="006E79EA">
              <w:rPr>
                <w:rFonts w:ascii="Arial" w:hAnsi="Arial" w:cs="Arial"/>
                <w:b/>
                <w:color w:val="000000"/>
                <w:sz w:val="18"/>
                <w:szCs w:val="18"/>
              </w:rPr>
              <w:lastRenderedPageBreak/>
              <w:t>1. Current vocation, employer and position</w:t>
            </w:r>
          </w:p>
          <w:p w:rsidR="00060811" w:rsidRPr="006E79EA" w:rsidRDefault="00060811" w:rsidP="00060811">
            <w:pPr>
              <w:pStyle w:val="NormalWeb"/>
              <w:rPr>
                <w:rFonts w:ascii="Arial" w:hAnsi="Arial" w:cs="Arial"/>
                <w:color w:val="000000"/>
                <w:sz w:val="18"/>
                <w:szCs w:val="18"/>
              </w:rPr>
            </w:pPr>
            <w:r w:rsidRPr="006E79EA">
              <w:rPr>
                <w:rFonts w:ascii="Arial" w:hAnsi="Arial" w:cs="Arial"/>
                <w:color w:val="000000"/>
                <w:sz w:val="18"/>
                <w:szCs w:val="18"/>
              </w:rPr>
              <w:t>Research Student, University of Tokyo</w:t>
            </w:r>
          </w:p>
          <w:p w:rsidR="00060811" w:rsidRPr="006E79EA" w:rsidRDefault="00060811" w:rsidP="00060811">
            <w:pPr>
              <w:pStyle w:val="NormalWeb"/>
              <w:rPr>
                <w:rFonts w:ascii="Arial" w:hAnsi="Arial" w:cs="Arial"/>
                <w:color w:val="000000"/>
                <w:sz w:val="18"/>
                <w:szCs w:val="18"/>
              </w:rPr>
            </w:pPr>
            <w:r w:rsidRPr="006E79EA">
              <w:rPr>
                <w:rFonts w:ascii="Arial" w:hAnsi="Arial" w:cs="Arial"/>
                <w:b/>
                <w:color w:val="000000"/>
                <w:sz w:val="18"/>
                <w:szCs w:val="18"/>
              </w:rPr>
              <w:t>2. Type of work performed in 1 above</w:t>
            </w:r>
            <w:r w:rsidRPr="006E79EA">
              <w:rPr>
                <w:rFonts w:ascii="Arial" w:hAnsi="Arial" w:cs="Arial"/>
                <w:color w:val="000000"/>
                <w:sz w:val="18"/>
                <w:szCs w:val="18"/>
              </w:rPr>
              <w:br/>
            </w:r>
            <w:r w:rsidRPr="006E79EA">
              <w:rPr>
                <w:rFonts w:ascii="Arial" w:hAnsi="Arial" w:cs="Arial"/>
                <w:color w:val="000000"/>
                <w:sz w:val="18"/>
                <w:szCs w:val="18"/>
              </w:rPr>
              <w:lastRenderedPageBreak/>
              <w:t>Research/Academic</w:t>
            </w:r>
          </w:p>
          <w:p w:rsidR="00060811" w:rsidRPr="006E79EA" w:rsidRDefault="00060811" w:rsidP="00060811">
            <w:pPr>
              <w:pStyle w:val="NormalWeb"/>
              <w:rPr>
                <w:rFonts w:ascii="Arial" w:hAnsi="Arial" w:cs="Arial"/>
                <w:b/>
                <w:color w:val="000000"/>
                <w:sz w:val="18"/>
                <w:szCs w:val="18"/>
              </w:rPr>
            </w:pPr>
            <w:r w:rsidRPr="006E79EA">
              <w:rPr>
                <w:rFonts w:ascii="Arial" w:hAnsi="Arial" w:cs="Arial"/>
                <w:b/>
                <w:color w:val="000000"/>
                <w:sz w:val="18"/>
                <w:szCs w:val="18"/>
              </w:rPr>
              <w:t>3. Identify any financial ownership or senior management/leadership interest in registries, registrars or other firms that are interested parties in ICANN policy or any entity with which ICANN has a transaction, contract, or other arrangement</w:t>
            </w:r>
          </w:p>
          <w:p w:rsidR="00060811" w:rsidRPr="006E79EA" w:rsidRDefault="00060811" w:rsidP="00060811">
            <w:pPr>
              <w:pStyle w:val="NormalWeb"/>
              <w:rPr>
                <w:rFonts w:ascii="Arial" w:hAnsi="Arial" w:cs="Arial"/>
                <w:color w:val="000000"/>
                <w:sz w:val="18"/>
                <w:szCs w:val="18"/>
              </w:rPr>
            </w:pPr>
            <w:r w:rsidRPr="006E79EA">
              <w:rPr>
                <w:rFonts w:ascii="Arial" w:hAnsi="Arial" w:cs="Arial"/>
                <w:color w:val="000000"/>
                <w:sz w:val="18"/>
                <w:szCs w:val="18"/>
              </w:rPr>
              <w:t>none</w:t>
            </w:r>
          </w:p>
          <w:p w:rsidR="00060811" w:rsidRPr="006E79EA" w:rsidRDefault="00060811" w:rsidP="00060811">
            <w:pPr>
              <w:pStyle w:val="NormalWeb"/>
              <w:rPr>
                <w:rFonts w:ascii="Arial" w:hAnsi="Arial" w:cs="Arial"/>
                <w:color w:val="000000"/>
                <w:sz w:val="18"/>
                <w:szCs w:val="18"/>
              </w:rPr>
            </w:pPr>
            <w:r w:rsidRPr="006E79EA">
              <w:rPr>
                <w:rFonts w:ascii="Arial" w:hAnsi="Arial" w:cs="Arial"/>
                <w:b/>
                <w:color w:val="000000"/>
                <w:sz w:val="18"/>
                <w:szCs w:val="18"/>
              </w:rPr>
              <w:t>4. Identify any type of commercial interest in ICANN policy development outcomes. Are you representing other parties?</w:t>
            </w:r>
            <w:r w:rsidRPr="006E79EA">
              <w:rPr>
                <w:rFonts w:ascii="Arial" w:hAnsi="Arial" w:cs="Arial"/>
                <w:color w:val="000000"/>
                <w:sz w:val="18"/>
                <w:szCs w:val="18"/>
              </w:rPr>
              <w:br/>
              <w:t>none</w:t>
            </w:r>
          </w:p>
          <w:p w:rsidR="00060811" w:rsidRPr="006E79EA" w:rsidRDefault="00060811" w:rsidP="00060811">
            <w:pPr>
              <w:pStyle w:val="NormalWeb"/>
              <w:rPr>
                <w:rFonts w:ascii="Arial" w:hAnsi="Arial" w:cs="Arial"/>
                <w:color w:val="000000"/>
                <w:sz w:val="18"/>
                <w:szCs w:val="18"/>
              </w:rPr>
            </w:pPr>
            <w:r w:rsidRPr="006E79EA">
              <w:rPr>
                <w:rFonts w:ascii="Arial" w:hAnsi="Arial" w:cs="Arial"/>
                <w:b/>
                <w:color w:val="000000"/>
                <w:sz w:val="18"/>
                <w:szCs w:val="18"/>
              </w:rPr>
              <w:t>5. Describe any arrangements or agreements between you and any other group, constituency or person(s) regarding your nomination or selection as an advisory group team member</w:t>
            </w:r>
            <w:r w:rsidRPr="006E79EA">
              <w:rPr>
                <w:rFonts w:ascii="Arial" w:hAnsi="Arial" w:cs="Arial"/>
                <w:color w:val="000000"/>
                <w:sz w:val="18"/>
                <w:szCs w:val="18"/>
              </w:rPr>
              <w:br/>
              <w:t>none</w:t>
            </w:r>
          </w:p>
          <w:p w:rsidR="00060811" w:rsidRPr="006E79EA" w:rsidRDefault="00060811" w:rsidP="00060811">
            <w:pPr>
              <w:pStyle w:val="NormalWeb"/>
              <w:rPr>
                <w:rFonts w:ascii="Arial" w:hAnsi="Arial" w:cs="Arial"/>
                <w:color w:val="000000"/>
                <w:sz w:val="18"/>
                <w:szCs w:val="18"/>
              </w:rPr>
            </w:pPr>
            <w:r w:rsidRPr="006E79EA">
              <w:rPr>
                <w:rFonts w:ascii="Arial" w:hAnsi="Arial" w:cs="Arial"/>
                <w:b/>
                <w:color w:val="000000"/>
                <w:sz w:val="18"/>
                <w:szCs w:val="18"/>
              </w:rPr>
              <w:t>6. Geographic Region associated with the nationality of volunteer (Africa, North America, Latin America/Caribbean, Asia/Australia/Pacific and Europe)</w:t>
            </w:r>
            <w:r w:rsidRPr="006E79EA">
              <w:rPr>
                <w:rFonts w:ascii="Arial" w:hAnsi="Arial" w:cs="Arial"/>
                <w:color w:val="000000"/>
                <w:sz w:val="18"/>
                <w:szCs w:val="18"/>
              </w:rPr>
              <w:br/>
              <w:t>Africa</w:t>
            </w:r>
          </w:p>
          <w:p w:rsidR="00060811" w:rsidRPr="006E79EA" w:rsidRDefault="00060811" w:rsidP="00060811">
            <w:pPr>
              <w:pStyle w:val="NormalWeb"/>
              <w:rPr>
                <w:rStyle w:val="Strong"/>
                <w:rFonts w:ascii="Arial" w:hAnsi="Arial" w:cs="Arial"/>
                <w:b w:val="0"/>
                <w:bCs w:val="0"/>
                <w:color w:val="000000"/>
              </w:rPr>
            </w:pPr>
            <w:r w:rsidRPr="006E79EA">
              <w:rPr>
                <w:rFonts w:ascii="Arial" w:hAnsi="Arial" w:cs="Arial"/>
                <w:b/>
                <w:color w:val="000000"/>
                <w:sz w:val="18"/>
                <w:szCs w:val="18"/>
              </w:rPr>
              <w:t>7. Stakeholder Group(s) in which volunteer currently participates within the ICANN organization</w:t>
            </w:r>
            <w:r w:rsidRPr="006E79EA">
              <w:rPr>
                <w:rFonts w:ascii="Arial" w:hAnsi="Arial" w:cs="Arial"/>
                <w:color w:val="000000"/>
                <w:sz w:val="18"/>
                <w:szCs w:val="18"/>
              </w:rPr>
              <w:br/>
              <w:t>NCSG</w:t>
            </w:r>
          </w:p>
        </w:tc>
      </w:tr>
      <w:tr w:rsidR="00060811" w:rsidTr="006E79EA">
        <w:tc>
          <w:tcPr>
            <w:tcW w:w="2880" w:type="dxa"/>
          </w:tcPr>
          <w:p w:rsidR="00060811" w:rsidRPr="006E79EA" w:rsidRDefault="00060811" w:rsidP="00060811">
            <w:pPr>
              <w:pStyle w:val="NormalWeb"/>
              <w:rPr>
                <w:rStyle w:val="Strong"/>
                <w:rFonts w:ascii="Arial" w:hAnsi="Arial" w:cs="Arial"/>
                <w:color w:val="000000"/>
                <w:sz w:val="20"/>
              </w:rPr>
            </w:pPr>
            <w:r w:rsidRPr="006E79EA">
              <w:rPr>
                <w:rStyle w:val="Strong"/>
                <w:rFonts w:ascii="Arial" w:hAnsi="Arial" w:cs="Arial"/>
                <w:color w:val="000000"/>
                <w:sz w:val="20"/>
              </w:rPr>
              <w:lastRenderedPageBreak/>
              <w:t>Avri Doria</w:t>
            </w:r>
          </w:p>
          <w:p w:rsidR="00060811" w:rsidRPr="006E79EA" w:rsidRDefault="00060811" w:rsidP="00060811">
            <w:pPr>
              <w:pStyle w:val="NormalWeb"/>
              <w:rPr>
                <w:rStyle w:val="Strong"/>
                <w:rFonts w:ascii="Arial" w:hAnsi="Arial" w:cs="Arial"/>
                <w:color w:val="000000"/>
                <w:sz w:val="20"/>
              </w:rPr>
            </w:pPr>
            <w:r w:rsidRPr="006E79EA">
              <w:rPr>
                <w:rStyle w:val="Strong"/>
                <w:rFonts w:ascii="Arial" w:hAnsi="Arial" w:cs="Arial"/>
                <w:color w:val="000000"/>
                <w:sz w:val="20"/>
              </w:rPr>
              <w:t>Non Commercial Stakeholder group</w:t>
            </w:r>
          </w:p>
          <w:p w:rsidR="008D5502" w:rsidRPr="006E79EA" w:rsidRDefault="008D5502" w:rsidP="008D5502">
            <w:pPr>
              <w:pStyle w:val="NormalWeb"/>
              <w:rPr>
                <w:rFonts w:ascii="Arial" w:hAnsi="Arial" w:cs="Arial"/>
                <w:color w:val="FF0000"/>
                <w:sz w:val="20"/>
              </w:rPr>
            </w:pPr>
            <w:r w:rsidRPr="006E79EA">
              <w:rPr>
                <w:rStyle w:val="Strong"/>
                <w:rFonts w:ascii="Arial" w:hAnsi="Arial" w:cs="Arial"/>
                <w:color w:val="FF0000"/>
                <w:sz w:val="20"/>
              </w:rPr>
              <w:t>JAS co-chair</w:t>
            </w:r>
          </w:p>
          <w:p w:rsidR="008D5502" w:rsidRPr="006E79EA" w:rsidRDefault="008D5502" w:rsidP="00060811">
            <w:pPr>
              <w:pStyle w:val="NormalWeb"/>
              <w:rPr>
                <w:rFonts w:ascii="Arial" w:hAnsi="Arial" w:cs="Arial"/>
                <w:color w:val="000000"/>
                <w:sz w:val="20"/>
              </w:rPr>
            </w:pPr>
          </w:p>
          <w:p w:rsidR="00060811" w:rsidRPr="006E79EA" w:rsidRDefault="00060811" w:rsidP="00060811">
            <w:pPr>
              <w:pStyle w:val="NormalWeb"/>
              <w:rPr>
                <w:rFonts w:ascii="Arial" w:hAnsi="Arial" w:cs="Arial"/>
                <w:i/>
                <w:color w:val="000000"/>
                <w:sz w:val="18"/>
                <w:szCs w:val="18"/>
              </w:rPr>
            </w:pPr>
            <w:r w:rsidRPr="006E79EA">
              <w:rPr>
                <w:rFonts w:ascii="Arial" w:hAnsi="Arial" w:cs="Arial"/>
                <w:i/>
                <w:color w:val="000000"/>
                <w:sz w:val="18"/>
                <w:szCs w:val="18"/>
              </w:rPr>
              <w:t>Updated: 27 April 2010</w:t>
            </w:r>
          </w:p>
          <w:p w:rsidR="00060811" w:rsidRPr="006E79EA" w:rsidRDefault="00060811" w:rsidP="00060811">
            <w:pPr>
              <w:pStyle w:val="NormalWeb"/>
              <w:rPr>
                <w:rStyle w:val="Strong"/>
                <w:rFonts w:ascii="Arial" w:hAnsi="Arial" w:cs="Arial"/>
                <w:color w:val="000000"/>
              </w:rPr>
            </w:pPr>
          </w:p>
        </w:tc>
        <w:tc>
          <w:tcPr>
            <w:tcW w:w="8730" w:type="dxa"/>
          </w:tcPr>
          <w:p w:rsidR="00060811" w:rsidRPr="006E79EA" w:rsidRDefault="00060811" w:rsidP="00060811">
            <w:pPr>
              <w:pStyle w:val="NormalWeb"/>
              <w:rPr>
                <w:rFonts w:ascii="Arial" w:hAnsi="Arial" w:cs="Arial"/>
                <w:b/>
                <w:color w:val="000000"/>
                <w:sz w:val="18"/>
                <w:szCs w:val="18"/>
              </w:rPr>
            </w:pPr>
            <w:r w:rsidRPr="006E79EA">
              <w:rPr>
                <w:rFonts w:ascii="Arial" w:hAnsi="Arial" w:cs="Arial"/>
                <w:b/>
                <w:color w:val="000000"/>
                <w:sz w:val="18"/>
                <w:szCs w:val="18"/>
              </w:rPr>
              <w:t>1. Current vocation, employer and position</w:t>
            </w:r>
          </w:p>
          <w:p w:rsidR="00060811" w:rsidRPr="006E79EA" w:rsidRDefault="00060811" w:rsidP="00060811">
            <w:pPr>
              <w:pStyle w:val="NormalWeb"/>
              <w:rPr>
                <w:rFonts w:ascii="Arial" w:hAnsi="Arial" w:cs="Arial"/>
                <w:color w:val="000000"/>
                <w:sz w:val="18"/>
                <w:szCs w:val="18"/>
              </w:rPr>
            </w:pPr>
            <w:r w:rsidRPr="006E79EA">
              <w:rPr>
                <w:rFonts w:ascii="Arial" w:hAnsi="Arial" w:cs="Arial"/>
                <w:color w:val="000000"/>
                <w:sz w:val="18"/>
                <w:szCs w:val="18"/>
              </w:rPr>
              <w:t>I am a portfolio worker in the field of technical and policy system architectures and currently have the following mix of employment:</w:t>
            </w:r>
            <w:r w:rsidRPr="006E79EA">
              <w:rPr>
                <w:rFonts w:ascii="Arial" w:hAnsi="Arial" w:cs="Arial"/>
                <w:color w:val="000000"/>
                <w:sz w:val="18"/>
                <w:szCs w:val="18"/>
              </w:rPr>
              <w:br/>
              <w:t>a. I have a part time position as Adjunct Professor at Luleå University of Technology;</w:t>
            </w:r>
            <w:r w:rsidRPr="006E79EA">
              <w:rPr>
                <w:rFonts w:ascii="Arial" w:hAnsi="Arial" w:cs="Arial"/>
                <w:color w:val="000000"/>
                <w:sz w:val="18"/>
                <w:szCs w:val="18"/>
              </w:rPr>
              <w:br/>
              <w:t>b. I work under a recurring part time contract for the IGF Secretariat;</w:t>
            </w:r>
            <w:r w:rsidRPr="006E79EA">
              <w:rPr>
                <w:rFonts w:ascii="Arial" w:hAnsi="Arial" w:cs="Arial"/>
                <w:color w:val="000000"/>
                <w:sz w:val="18"/>
                <w:szCs w:val="18"/>
              </w:rPr>
              <w:br/>
              <w:t>c. I am a listed affiliate of Interisle;</w:t>
            </w:r>
            <w:r w:rsidRPr="006E79EA">
              <w:rPr>
                <w:rFonts w:ascii="Arial" w:hAnsi="Arial" w:cs="Arial"/>
                <w:color w:val="000000"/>
                <w:sz w:val="18"/>
                <w:szCs w:val="18"/>
              </w:rPr>
              <w:br/>
              <w:t>d. I act as an independent consultant to clients considering application in the forthcoming gTLD process.</w:t>
            </w:r>
          </w:p>
          <w:p w:rsidR="00060811" w:rsidRPr="006E79EA" w:rsidRDefault="00060811" w:rsidP="00060811">
            <w:pPr>
              <w:pStyle w:val="NormalWeb"/>
              <w:rPr>
                <w:rFonts w:ascii="Arial" w:hAnsi="Arial" w:cs="Arial"/>
                <w:b/>
                <w:color w:val="000000"/>
                <w:sz w:val="18"/>
                <w:szCs w:val="18"/>
              </w:rPr>
            </w:pPr>
            <w:r w:rsidRPr="006E79EA">
              <w:rPr>
                <w:rFonts w:ascii="Arial" w:hAnsi="Arial" w:cs="Arial"/>
                <w:b/>
                <w:color w:val="000000"/>
                <w:sz w:val="18"/>
                <w:szCs w:val="18"/>
              </w:rPr>
              <w:t>2. Type of Work</w:t>
            </w:r>
          </w:p>
          <w:p w:rsidR="00060811" w:rsidRPr="006E79EA" w:rsidRDefault="00060811" w:rsidP="00060811">
            <w:pPr>
              <w:pStyle w:val="NormalWeb"/>
              <w:rPr>
                <w:rFonts w:ascii="Arial" w:hAnsi="Arial" w:cs="Arial"/>
                <w:b/>
                <w:color w:val="000000"/>
                <w:sz w:val="18"/>
                <w:szCs w:val="18"/>
              </w:rPr>
            </w:pPr>
            <w:r w:rsidRPr="006E79EA">
              <w:rPr>
                <w:rFonts w:ascii="Arial" w:hAnsi="Arial" w:cs="Arial"/>
                <w:color w:val="000000"/>
                <w:sz w:val="18"/>
                <w:szCs w:val="18"/>
              </w:rPr>
              <w:t>With regard to each of the employers in question 1 above:</w:t>
            </w:r>
            <w:r w:rsidRPr="006E79EA">
              <w:rPr>
                <w:rFonts w:ascii="Arial" w:hAnsi="Arial" w:cs="Arial"/>
                <w:color w:val="000000"/>
                <w:sz w:val="18"/>
                <w:szCs w:val="18"/>
              </w:rPr>
              <w:br/>
              <w:t>a. LTU: I am a research professor working on Delay Tolerant Networking Technology under a European Commission research grant. Supervise the research of several students. Do a research of my own on routing in a DTN and on methods of network management in a DTN.</w:t>
            </w:r>
            <w:r w:rsidRPr="006E79EA">
              <w:rPr>
                <w:rFonts w:ascii="Arial" w:hAnsi="Arial" w:cs="Arial"/>
                <w:color w:val="000000"/>
                <w:sz w:val="18"/>
                <w:szCs w:val="18"/>
              </w:rPr>
              <w:br/>
              <w:t>b. UN/IGF: Assist in preparing papers of various sorts, provide technical consultation on issues in Internet governance.</w:t>
            </w:r>
            <w:r w:rsidRPr="006E79EA">
              <w:rPr>
                <w:rFonts w:ascii="Arial" w:hAnsi="Arial" w:cs="Arial"/>
                <w:color w:val="000000"/>
                <w:sz w:val="18"/>
                <w:szCs w:val="18"/>
              </w:rPr>
              <w:br/>
              <w:t>c. Interisle: no contracts at the moment.</w:t>
            </w:r>
            <w:r w:rsidRPr="006E79EA">
              <w:rPr>
                <w:rFonts w:ascii="Arial" w:hAnsi="Arial" w:cs="Arial"/>
                <w:color w:val="000000"/>
                <w:sz w:val="18"/>
                <w:szCs w:val="18"/>
              </w:rPr>
              <w:br/>
              <w:t>d. Consulting: I provide advice for possible applicants for community based gTLDs. For the most part, I provide this as an incidental service in exchange for coffee and pastry, while for others I set up a longer term consultant agreement that includes payment. My consultant agreement includes the following: “Nothing in this agreement commits Avri Doria to take any particular positions within ICANN, any ICANN internal organizations or working groups. With regard to Internet technical or policy work, Avri Doria remains a free agent except as constrained by any non disclosure agreements agreed to by both parties.”</w:t>
            </w:r>
            <w:r w:rsidRPr="006E79EA">
              <w:rPr>
                <w:rFonts w:ascii="Arial" w:hAnsi="Arial" w:cs="Arial"/>
                <w:color w:val="000000"/>
                <w:sz w:val="18"/>
                <w:szCs w:val="18"/>
              </w:rPr>
              <w:br/>
            </w:r>
            <w:r w:rsidRPr="006E79EA">
              <w:rPr>
                <w:rFonts w:ascii="Arial" w:hAnsi="Arial" w:cs="Arial"/>
                <w:b/>
                <w:color w:val="000000"/>
                <w:sz w:val="18"/>
                <w:szCs w:val="18"/>
              </w:rPr>
              <w:t xml:space="preserve">3. Identify any financial ownership or senior management/leadership interest in registries, registrars or other firms that are interested parties in ICANN policy or any entity with which ICANN </w:t>
            </w:r>
            <w:r w:rsidRPr="006E79EA">
              <w:rPr>
                <w:rFonts w:ascii="Arial" w:hAnsi="Arial" w:cs="Arial"/>
                <w:b/>
                <w:color w:val="000000"/>
                <w:sz w:val="18"/>
                <w:szCs w:val="18"/>
              </w:rPr>
              <w:lastRenderedPageBreak/>
              <w:t>has a transaction, contract, or other arrangement.</w:t>
            </w:r>
          </w:p>
          <w:p w:rsidR="00060811" w:rsidRPr="006E79EA" w:rsidRDefault="00060811" w:rsidP="00060811">
            <w:pPr>
              <w:pStyle w:val="NormalWeb"/>
              <w:rPr>
                <w:rFonts w:ascii="Arial" w:hAnsi="Arial" w:cs="Arial"/>
                <w:color w:val="000000"/>
                <w:sz w:val="18"/>
                <w:szCs w:val="18"/>
              </w:rPr>
            </w:pPr>
            <w:r w:rsidRPr="006E79EA">
              <w:rPr>
                <w:rFonts w:ascii="Arial" w:hAnsi="Arial" w:cs="Arial"/>
                <w:color w:val="000000"/>
                <w:sz w:val="18"/>
                <w:szCs w:val="18"/>
              </w:rPr>
              <w:t>None</w:t>
            </w:r>
          </w:p>
          <w:p w:rsidR="00060811" w:rsidRPr="006E79EA" w:rsidRDefault="00060811" w:rsidP="00060811">
            <w:pPr>
              <w:pStyle w:val="NormalWeb"/>
              <w:rPr>
                <w:rFonts w:ascii="Arial" w:hAnsi="Arial" w:cs="Arial"/>
                <w:b/>
                <w:color w:val="000000"/>
                <w:sz w:val="18"/>
                <w:szCs w:val="18"/>
              </w:rPr>
            </w:pPr>
            <w:r w:rsidRPr="006E79EA">
              <w:rPr>
                <w:rFonts w:ascii="Arial" w:hAnsi="Arial" w:cs="Arial"/>
                <w:b/>
                <w:color w:val="000000"/>
                <w:sz w:val="18"/>
                <w:szCs w:val="18"/>
              </w:rPr>
              <w:t>4. Identify any type of commercial or non-commercial interest in ICANN GNSO policy development processes and outcomes. Are you representing other parties? Describe any arrangements/agreements between you and any other group, constituency or person(s) regarding your nomination/selection as a work team member.</w:t>
            </w:r>
          </w:p>
          <w:p w:rsidR="00060811" w:rsidRPr="006E79EA" w:rsidRDefault="00060811" w:rsidP="00060811">
            <w:pPr>
              <w:pStyle w:val="NormalWeb"/>
              <w:rPr>
                <w:rFonts w:ascii="Arial" w:hAnsi="Arial" w:cs="Arial"/>
                <w:color w:val="000000"/>
                <w:sz w:val="18"/>
                <w:szCs w:val="18"/>
              </w:rPr>
            </w:pPr>
            <w:r w:rsidRPr="006E79EA">
              <w:rPr>
                <w:rFonts w:ascii="Arial" w:hAnsi="Arial" w:cs="Arial"/>
                <w:color w:val="000000"/>
                <w:sz w:val="18"/>
                <w:szCs w:val="18"/>
              </w:rPr>
              <w:t>I am a member and currently serve as the Chair of the NCSG Executive Committee and do represent them in other groups such as the OSC. In this role, while I do need to explain my reasoning to the NCSG membership I am not bound in the positions I take. Of course if my positions were to start to run counter to the interests of the NCSG as perceived by its membership, they may remove me from my seat on the Executive Committee. I would probably remove myself before that happened.</w:t>
            </w:r>
            <w:r w:rsidRPr="006E79EA">
              <w:rPr>
                <w:rFonts w:ascii="Arial" w:hAnsi="Arial" w:cs="Arial"/>
                <w:color w:val="000000"/>
                <w:sz w:val="18"/>
                <w:szCs w:val="18"/>
              </w:rPr>
              <w:br/>
              <w:t>I do not represent the views of any client I may have and always insist that I remain a free agent in any agreement. I will leave any employment that attempts to restrict this free agency and understand that any employer unhappy with my expressed views may discontinue their agreement with me.</w:t>
            </w:r>
            <w:r w:rsidRPr="006E79EA">
              <w:rPr>
                <w:rFonts w:ascii="Arial" w:hAnsi="Arial" w:cs="Arial"/>
                <w:color w:val="000000"/>
                <w:sz w:val="18"/>
                <w:szCs w:val="18"/>
              </w:rPr>
              <w:br/>
              <w:t>Specific statement regarding the various groups that I may be engaged in:</w:t>
            </w:r>
            <w:r w:rsidRPr="006E79EA">
              <w:rPr>
                <w:rFonts w:ascii="Arial" w:hAnsi="Arial" w:cs="Arial"/>
                <w:color w:val="000000"/>
                <w:sz w:val="18"/>
                <w:szCs w:val="18"/>
              </w:rPr>
              <w:br/>
              <w:t>I represent the the NCSG in the OSC</w:t>
            </w:r>
            <w:r w:rsidRPr="006E79EA">
              <w:rPr>
                <w:rFonts w:ascii="Arial" w:hAnsi="Arial" w:cs="Arial"/>
                <w:color w:val="000000"/>
                <w:sz w:val="18"/>
                <w:szCs w:val="18"/>
              </w:rPr>
              <w:br/>
              <w:t>In the PDP and WG work teams and in the COTS work team, as well as the VI WG and the newgtldapsup WG I participate in my own capacity but do have a special concern for the interests of international non commercial users of the Internet and for their adequate representation and opportunities in ICANN processes.</w:t>
            </w:r>
          </w:p>
          <w:p w:rsidR="00060811" w:rsidRPr="006E79EA" w:rsidRDefault="00060811" w:rsidP="00060811">
            <w:pPr>
              <w:pStyle w:val="NormalWeb"/>
              <w:rPr>
                <w:rFonts w:ascii="Arial" w:hAnsi="Arial" w:cs="Arial"/>
                <w:b/>
                <w:color w:val="000000"/>
                <w:sz w:val="18"/>
                <w:szCs w:val="18"/>
              </w:rPr>
            </w:pPr>
            <w:r w:rsidRPr="006E79EA">
              <w:rPr>
                <w:rFonts w:ascii="Arial" w:hAnsi="Arial" w:cs="Arial"/>
                <w:b/>
                <w:color w:val="000000"/>
                <w:sz w:val="18"/>
                <w:szCs w:val="18"/>
              </w:rPr>
              <w:t>5. Describe any tangible or intangible benefit that you receive from participation in such processes. For example, if you are an academic or NGO and use your position to advance your ability to participate, this should be a part of the statement of interest, just as should employment by a contracted party, or a business relationship with a non- contracted party who has an interest in policy outcomes.</w:t>
            </w:r>
          </w:p>
          <w:p w:rsidR="00060811" w:rsidRPr="006E79EA" w:rsidRDefault="00060811" w:rsidP="00060811">
            <w:pPr>
              <w:pStyle w:val="NormalWeb"/>
              <w:rPr>
                <w:rFonts w:ascii="Arial" w:hAnsi="Arial" w:cs="Arial"/>
                <w:color w:val="000000"/>
                <w:sz w:val="18"/>
                <w:szCs w:val="18"/>
              </w:rPr>
            </w:pPr>
            <w:r w:rsidRPr="006E79EA">
              <w:rPr>
                <w:rFonts w:ascii="Arial" w:hAnsi="Arial" w:cs="Arial"/>
                <w:color w:val="000000"/>
                <w:sz w:val="18"/>
                <w:szCs w:val="18"/>
              </w:rPr>
              <w:t>As far as my university position goes, they could not care less about ICANN and generally consider it an interference in my work. In terms of my work in the IGF, I am sure the knowledge I have about how things work in ICANN and what goes on is an advantage. It is possible that consulting opportunities may be made possible by my range of volunteer activities in ICANN and the opinions I express and postions I take in those activities. Other then that, I think I am an 'ICANN Addict', someone who cares about the organization in many respects and wants to participate to make sure it comes out right. Specific statement regarding the various groups that I may be engaged in:</w:t>
            </w:r>
            <w:r w:rsidRPr="006E79EA">
              <w:rPr>
                <w:rFonts w:ascii="Arial" w:hAnsi="Arial" w:cs="Arial"/>
                <w:color w:val="000000"/>
                <w:sz w:val="18"/>
                <w:szCs w:val="18"/>
              </w:rPr>
              <w:br/>
              <w:t>Re VIWG: As far as VI is concerned, it is critical the GNSO come up with a policy rather quickly and come up with a good policy that has consensus. This will be both interesting and challenging. I enjoy participating in things that are interesting and challenging and I suppose that is also something I will get out of this process.</w:t>
            </w:r>
            <w:r w:rsidRPr="006E79EA">
              <w:rPr>
                <w:rFonts w:ascii="Arial" w:hAnsi="Arial" w:cs="Arial"/>
                <w:color w:val="000000"/>
                <w:sz w:val="18"/>
                <w:szCs w:val="18"/>
              </w:rPr>
              <w:br/>
              <w:t xml:space="preserve">Re: newgtldapsup WG, I have been concerned since the time when I was a member of the GNSO with pricing policies that would make new gTLDs prohibitively expensive for those who have a good social or cultural use/need but who do not have deep pockets. Doing this satisfy a personal need to see social </w:t>
            </w:r>
            <w:r w:rsidRPr="006E79EA">
              <w:rPr>
                <w:rFonts w:ascii="Arial" w:hAnsi="Arial" w:cs="Arial"/>
                <w:color w:val="000000"/>
                <w:sz w:val="18"/>
                <w:szCs w:val="18"/>
              </w:rPr>
              <w:lastRenderedPageBreak/>
              <w:t>justice done in any business I may be involved in.</w:t>
            </w:r>
            <w:r w:rsidRPr="006E79EA">
              <w:rPr>
                <w:rFonts w:ascii="Arial" w:hAnsi="Arial" w:cs="Arial"/>
                <w:color w:val="000000"/>
                <w:sz w:val="18"/>
                <w:szCs w:val="18"/>
              </w:rPr>
              <w:br/>
              <w:t>Re OSC membership as well as participation in PPSC PDP and WG Work Teams and the OSC Council Operations Team: this for me is work that was left incomplete from my service as council chair. Working as a member of these groups is part of my self definition as one who see tasks through to the end. I find living within my own self definition to be critical to my mental well being.</w:t>
            </w:r>
          </w:p>
          <w:p w:rsidR="00060811" w:rsidRPr="006E79EA" w:rsidRDefault="00060811" w:rsidP="00060811">
            <w:pPr>
              <w:pStyle w:val="NormalWeb"/>
              <w:rPr>
                <w:rFonts w:ascii="Arial" w:hAnsi="Arial" w:cs="Arial"/>
                <w:b/>
                <w:color w:val="000000"/>
                <w:sz w:val="18"/>
                <w:szCs w:val="18"/>
              </w:rPr>
            </w:pPr>
            <w:r w:rsidRPr="006E79EA">
              <w:rPr>
                <w:rFonts w:ascii="Arial" w:hAnsi="Arial" w:cs="Arial"/>
                <w:b/>
                <w:color w:val="000000"/>
                <w:sz w:val="18"/>
                <w:szCs w:val="18"/>
              </w:rPr>
              <w:t>6. Location</w:t>
            </w:r>
          </w:p>
          <w:p w:rsidR="00060811" w:rsidRPr="006E79EA" w:rsidRDefault="00060811" w:rsidP="00060811">
            <w:pPr>
              <w:pStyle w:val="NormalWeb"/>
              <w:rPr>
                <w:rFonts w:ascii="Arial" w:hAnsi="Arial" w:cs="Arial"/>
                <w:color w:val="000000"/>
                <w:sz w:val="18"/>
                <w:szCs w:val="18"/>
              </w:rPr>
            </w:pPr>
            <w:r w:rsidRPr="006E79EA">
              <w:rPr>
                <w:rFonts w:ascii="Arial" w:hAnsi="Arial" w:cs="Arial"/>
                <w:color w:val="000000"/>
                <w:sz w:val="18"/>
                <w:szCs w:val="18"/>
              </w:rPr>
              <w:t>I maintain residences in Providence USA and Luleå Sweden and split my time between these locations, a hotel in Geneva Switzerland and various airports.</w:t>
            </w:r>
            <w:r w:rsidRPr="006E79EA">
              <w:rPr>
                <w:rFonts w:ascii="Arial" w:hAnsi="Arial" w:cs="Arial"/>
                <w:color w:val="000000"/>
                <w:sz w:val="18"/>
                <w:szCs w:val="18"/>
              </w:rPr>
              <w:br/>
            </w:r>
            <w:r w:rsidRPr="006E79EA">
              <w:rPr>
                <w:rFonts w:ascii="Arial" w:hAnsi="Arial" w:cs="Arial"/>
                <w:b/>
                <w:color w:val="000000"/>
                <w:sz w:val="18"/>
                <w:szCs w:val="18"/>
              </w:rPr>
              <w:t>7. Stakeholder Group</w:t>
            </w:r>
          </w:p>
          <w:p w:rsidR="00060811" w:rsidRPr="006E79EA" w:rsidRDefault="00060811" w:rsidP="00060811">
            <w:pPr>
              <w:pStyle w:val="NormalWeb"/>
              <w:rPr>
                <w:rStyle w:val="Strong"/>
                <w:rFonts w:ascii="Arial" w:hAnsi="Arial" w:cs="Arial"/>
                <w:b w:val="0"/>
                <w:bCs w:val="0"/>
                <w:color w:val="000000"/>
                <w:sz w:val="18"/>
                <w:szCs w:val="18"/>
              </w:rPr>
            </w:pPr>
            <w:r w:rsidRPr="006E79EA">
              <w:rPr>
                <w:rFonts w:ascii="Arial" w:hAnsi="Arial" w:cs="Arial"/>
                <w:color w:val="000000"/>
                <w:sz w:val="18"/>
                <w:szCs w:val="18"/>
              </w:rPr>
              <w:t>I am a member of the NCSG and currently serve as Chair of its Executive Committee.</w:t>
            </w:r>
          </w:p>
        </w:tc>
      </w:tr>
      <w:tr w:rsidR="00060811" w:rsidTr="006E79EA">
        <w:tc>
          <w:tcPr>
            <w:tcW w:w="2880" w:type="dxa"/>
          </w:tcPr>
          <w:p w:rsidR="00060811" w:rsidRPr="006E79EA" w:rsidRDefault="00060811" w:rsidP="00060811">
            <w:pPr>
              <w:pStyle w:val="NormalWeb"/>
              <w:rPr>
                <w:rStyle w:val="Strong"/>
                <w:rFonts w:ascii="Arial" w:hAnsi="Arial" w:cs="Arial"/>
                <w:color w:val="000000"/>
                <w:sz w:val="20"/>
              </w:rPr>
            </w:pPr>
            <w:r w:rsidRPr="006E79EA">
              <w:rPr>
                <w:rStyle w:val="Strong"/>
                <w:rFonts w:ascii="Arial" w:hAnsi="Arial" w:cs="Arial"/>
                <w:color w:val="000000"/>
                <w:sz w:val="20"/>
              </w:rPr>
              <w:lastRenderedPageBreak/>
              <w:t>William Drake</w:t>
            </w:r>
          </w:p>
          <w:p w:rsidR="00060811" w:rsidRPr="006E79EA" w:rsidRDefault="00060811" w:rsidP="00060811">
            <w:pPr>
              <w:pStyle w:val="NormalWeb"/>
              <w:rPr>
                <w:rFonts w:ascii="Arial" w:hAnsi="Arial" w:cs="Arial"/>
                <w:color w:val="000000"/>
                <w:sz w:val="20"/>
              </w:rPr>
            </w:pPr>
            <w:r w:rsidRPr="006E79EA">
              <w:rPr>
                <w:rStyle w:val="Strong"/>
                <w:rFonts w:ascii="Arial" w:hAnsi="Arial" w:cs="Arial"/>
                <w:color w:val="000000"/>
                <w:sz w:val="20"/>
              </w:rPr>
              <w:t>Non Commercial Stakeholder group</w:t>
            </w:r>
          </w:p>
          <w:p w:rsidR="00060811" w:rsidRPr="006E79EA" w:rsidRDefault="00060811" w:rsidP="00060811">
            <w:pPr>
              <w:pStyle w:val="NormalWeb"/>
              <w:rPr>
                <w:rStyle w:val="Strong"/>
                <w:rFonts w:ascii="Arial" w:hAnsi="Arial" w:cs="Arial"/>
                <w:color w:val="000000"/>
              </w:rPr>
            </w:pPr>
          </w:p>
        </w:tc>
        <w:tc>
          <w:tcPr>
            <w:tcW w:w="8730" w:type="dxa"/>
          </w:tcPr>
          <w:p w:rsidR="00060811" w:rsidRPr="006E79EA" w:rsidRDefault="00060811" w:rsidP="00060811">
            <w:pPr>
              <w:pStyle w:val="NormalWeb"/>
              <w:rPr>
                <w:rFonts w:ascii="Arial" w:hAnsi="Arial" w:cs="Arial"/>
                <w:b/>
                <w:color w:val="000000"/>
                <w:sz w:val="18"/>
                <w:szCs w:val="18"/>
              </w:rPr>
            </w:pPr>
            <w:r w:rsidRPr="006E79EA">
              <w:rPr>
                <w:rFonts w:ascii="Arial" w:hAnsi="Arial" w:cs="Arial"/>
                <w:b/>
                <w:color w:val="000000"/>
                <w:sz w:val="18"/>
                <w:szCs w:val="18"/>
              </w:rPr>
              <w:t>1. Current vocation, employer and position</w:t>
            </w:r>
          </w:p>
          <w:p w:rsidR="00060811" w:rsidRPr="006E79EA" w:rsidRDefault="00060811" w:rsidP="00060811">
            <w:pPr>
              <w:pStyle w:val="NormalWeb"/>
              <w:rPr>
                <w:rFonts w:ascii="Arial" w:hAnsi="Arial" w:cs="Arial"/>
                <w:color w:val="000000"/>
                <w:sz w:val="18"/>
                <w:szCs w:val="18"/>
              </w:rPr>
            </w:pPr>
            <w:r w:rsidRPr="006E79EA">
              <w:rPr>
                <w:rFonts w:ascii="Arial" w:hAnsi="Arial" w:cs="Arial"/>
                <w:color w:val="000000"/>
                <w:sz w:val="18"/>
                <w:szCs w:val="18"/>
              </w:rPr>
              <w:t>S</w:t>
            </w:r>
            <w:r w:rsidR="008D5502" w:rsidRPr="006E79EA">
              <w:rPr>
                <w:rFonts w:ascii="Arial" w:hAnsi="Arial" w:cs="Arial"/>
                <w:color w:val="000000"/>
                <w:sz w:val="18"/>
                <w:szCs w:val="18"/>
              </w:rPr>
              <w:t xml:space="preserve">enior Associate </w:t>
            </w:r>
            <w:r w:rsidRPr="006E79EA">
              <w:rPr>
                <w:rFonts w:ascii="Arial" w:hAnsi="Arial" w:cs="Arial"/>
                <w:color w:val="000000"/>
                <w:sz w:val="18"/>
                <w:szCs w:val="18"/>
              </w:rPr>
              <w:t>Cent</w:t>
            </w:r>
            <w:r w:rsidR="008D5502" w:rsidRPr="006E79EA">
              <w:rPr>
                <w:rFonts w:ascii="Arial" w:hAnsi="Arial" w:cs="Arial"/>
                <w:color w:val="000000"/>
                <w:sz w:val="18"/>
                <w:szCs w:val="18"/>
              </w:rPr>
              <w:t xml:space="preserve">re for International Governance </w:t>
            </w:r>
            <w:r w:rsidRPr="006E79EA">
              <w:rPr>
                <w:rFonts w:ascii="Arial" w:hAnsi="Arial" w:cs="Arial"/>
                <w:color w:val="000000"/>
                <w:sz w:val="18"/>
                <w:szCs w:val="18"/>
              </w:rPr>
              <w:t>Graduate Institute of Intern</w:t>
            </w:r>
            <w:r w:rsidR="008D5502" w:rsidRPr="006E79EA">
              <w:rPr>
                <w:rFonts w:ascii="Arial" w:hAnsi="Arial" w:cs="Arial"/>
                <w:color w:val="000000"/>
                <w:sz w:val="18"/>
                <w:szCs w:val="18"/>
              </w:rPr>
              <w:t>ational and</w:t>
            </w:r>
            <w:r w:rsidR="008D5502" w:rsidRPr="006E79EA">
              <w:rPr>
                <w:rFonts w:ascii="Arial" w:hAnsi="Arial" w:cs="Arial"/>
                <w:color w:val="000000"/>
                <w:sz w:val="18"/>
                <w:szCs w:val="18"/>
              </w:rPr>
              <w:br/>
              <w:t xml:space="preserve">Development Studies, </w:t>
            </w:r>
            <w:r w:rsidRPr="006E79EA">
              <w:rPr>
                <w:rFonts w:ascii="Arial" w:hAnsi="Arial" w:cs="Arial"/>
                <w:color w:val="000000"/>
                <w:sz w:val="18"/>
                <w:szCs w:val="18"/>
              </w:rPr>
              <w:t>Geneva, Switzerland</w:t>
            </w:r>
          </w:p>
          <w:p w:rsidR="00060811" w:rsidRPr="006E79EA" w:rsidRDefault="00060811" w:rsidP="00060811">
            <w:pPr>
              <w:pStyle w:val="NormalWeb"/>
              <w:rPr>
                <w:rFonts w:ascii="Arial" w:hAnsi="Arial" w:cs="Arial"/>
                <w:b/>
                <w:color w:val="000000"/>
                <w:sz w:val="18"/>
                <w:szCs w:val="18"/>
              </w:rPr>
            </w:pPr>
            <w:r w:rsidRPr="006E79EA">
              <w:rPr>
                <w:rFonts w:ascii="Arial" w:hAnsi="Arial" w:cs="Arial"/>
                <w:b/>
                <w:color w:val="000000"/>
                <w:sz w:val="18"/>
                <w:szCs w:val="18"/>
              </w:rPr>
              <w:t>2. Type of work performed in 1 above</w:t>
            </w:r>
          </w:p>
          <w:p w:rsidR="00060811" w:rsidRPr="006E79EA" w:rsidRDefault="00060811" w:rsidP="00060811">
            <w:pPr>
              <w:pStyle w:val="NormalWeb"/>
              <w:rPr>
                <w:rFonts w:ascii="Arial" w:hAnsi="Arial" w:cs="Arial"/>
                <w:color w:val="000000"/>
                <w:sz w:val="18"/>
                <w:szCs w:val="18"/>
              </w:rPr>
            </w:pPr>
            <w:r w:rsidRPr="006E79EA">
              <w:rPr>
                <w:rFonts w:ascii="Arial" w:hAnsi="Arial" w:cs="Arial"/>
                <w:color w:val="000000"/>
                <w:sz w:val="18"/>
                <w:szCs w:val="18"/>
              </w:rPr>
              <w:t>Academic &amp; some policy consulting, none involving ICANN</w:t>
            </w:r>
          </w:p>
          <w:p w:rsidR="00060811" w:rsidRPr="006E79EA" w:rsidRDefault="00060811" w:rsidP="00060811">
            <w:pPr>
              <w:pStyle w:val="NormalWeb"/>
              <w:rPr>
                <w:rFonts w:ascii="Arial" w:hAnsi="Arial" w:cs="Arial"/>
                <w:b/>
                <w:color w:val="000000"/>
                <w:sz w:val="18"/>
                <w:szCs w:val="18"/>
              </w:rPr>
            </w:pPr>
            <w:r w:rsidRPr="006E79EA">
              <w:rPr>
                <w:rFonts w:ascii="Arial" w:hAnsi="Arial" w:cs="Arial"/>
                <w:b/>
                <w:color w:val="000000"/>
                <w:sz w:val="18"/>
                <w:szCs w:val="18"/>
              </w:rPr>
              <w:t>3. Identify any financial ownership or senior management/leadership interest in registries, registrars or other firms that are interested parties in ICANN policy or any entity with which ICANN has a transaction, contract, or other arrangement</w:t>
            </w:r>
          </w:p>
          <w:p w:rsidR="00060811" w:rsidRPr="006E79EA" w:rsidRDefault="00060811" w:rsidP="00060811">
            <w:pPr>
              <w:pStyle w:val="NormalWeb"/>
              <w:rPr>
                <w:rFonts w:ascii="Arial" w:hAnsi="Arial" w:cs="Arial"/>
                <w:color w:val="000000"/>
                <w:sz w:val="18"/>
                <w:szCs w:val="18"/>
              </w:rPr>
            </w:pPr>
            <w:r w:rsidRPr="006E79EA">
              <w:rPr>
                <w:rFonts w:ascii="Arial" w:hAnsi="Arial" w:cs="Arial"/>
                <w:color w:val="000000"/>
                <w:sz w:val="18"/>
                <w:szCs w:val="18"/>
              </w:rPr>
              <w:t>None</w:t>
            </w:r>
          </w:p>
          <w:p w:rsidR="00060811" w:rsidRPr="006E79EA" w:rsidRDefault="00060811" w:rsidP="00060811">
            <w:pPr>
              <w:pStyle w:val="NormalWeb"/>
              <w:rPr>
                <w:rFonts w:ascii="Arial" w:hAnsi="Arial" w:cs="Arial"/>
                <w:b/>
                <w:color w:val="000000"/>
                <w:sz w:val="18"/>
                <w:szCs w:val="18"/>
              </w:rPr>
            </w:pPr>
            <w:r w:rsidRPr="006E79EA">
              <w:rPr>
                <w:rFonts w:ascii="Arial" w:hAnsi="Arial" w:cs="Arial"/>
                <w:b/>
                <w:color w:val="000000"/>
                <w:sz w:val="18"/>
                <w:szCs w:val="18"/>
              </w:rPr>
              <w:t>4. Identify any type of commercial interest in ICANN policy development outcomes. Are you representing other parties?</w:t>
            </w:r>
          </w:p>
          <w:p w:rsidR="00060811" w:rsidRPr="006E79EA" w:rsidRDefault="00060811" w:rsidP="00060811">
            <w:pPr>
              <w:pStyle w:val="NormalWeb"/>
              <w:rPr>
                <w:rFonts w:ascii="Arial" w:hAnsi="Arial" w:cs="Arial"/>
                <w:color w:val="000000"/>
                <w:sz w:val="18"/>
                <w:szCs w:val="18"/>
              </w:rPr>
            </w:pPr>
            <w:r w:rsidRPr="006E79EA">
              <w:rPr>
                <w:rFonts w:ascii="Arial" w:hAnsi="Arial" w:cs="Arial"/>
                <w:color w:val="000000"/>
                <w:sz w:val="18"/>
                <w:szCs w:val="18"/>
              </w:rPr>
              <w:t>None</w:t>
            </w:r>
          </w:p>
          <w:p w:rsidR="00060811" w:rsidRPr="006E79EA" w:rsidRDefault="00060811" w:rsidP="00060811">
            <w:pPr>
              <w:pStyle w:val="NormalWeb"/>
              <w:rPr>
                <w:rFonts w:ascii="Arial" w:hAnsi="Arial" w:cs="Arial"/>
                <w:b/>
                <w:color w:val="000000"/>
                <w:sz w:val="18"/>
                <w:szCs w:val="18"/>
              </w:rPr>
            </w:pPr>
            <w:r w:rsidRPr="006E79EA">
              <w:rPr>
                <w:rFonts w:ascii="Arial" w:hAnsi="Arial" w:cs="Arial"/>
                <w:b/>
                <w:color w:val="000000"/>
                <w:sz w:val="18"/>
                <w:szCs w:val="18"/>
              </w:rPr>
              <w:t>5. Describe any arrangements or agreements between you and any other group, constituency or person(s) regarding your nomination or selection as an advisory group team member</w:t>
            </w:r>
          </w:p>
          <w:p w:rsidR="00060811" w:rsidRPr="006E79EA" w:rsidRDefault="00060811" w:rsidP="00060811">
            <w:pPr>
              <w:pStyle w:val="NormalWeb"/>
              <w:rPr>
                <w:rStyle w:val="Strong"/>
                <w:rFonts w:ascii="Arial" w:hAnsi="Arial" w:cs="Arial"/>
                <w:b w:val="0"/>
                <w:bCs w:val="0"/>
                <w:color w:val="000000"/>
                <w:sz w:val="18"/>
                <w:szCs w:val="18"/>
              </w:rPr>
            </w:pPr>
            <w:r w:rsidRPr="006E79EA">
              <w:rPr>
                <w:rFonts w:ascii="Arial" w:hAnsi="Arial" w:cs="Arial"/>
                <w:color w:val="000000"/>
                <w:sz w:val="18"/>
                <w:szCs w:val="18"/>
              </w:rPr>
              <w:t>None</w:t>
            </w:r>
          </w:p>
        </w:tc>
      </w:tr>
      <w:tr w:rsidR="00060811" w:rsidTr="006E79EA">
        <w:tc>
          <w:tcPr>
            <w:tcW w:w="2880" w:type="dxa"/>
          </w:tcPr>
          <w:p w:rsidR="008D5502" w:rsidRPr="006E79EA" w:rsidRDefault="008D5502" w:rsidP="008D5502">
            <w:pPr>
              <w:pStyle w:val="NormalWeb"/>
              <w:rPr>
                <w:rStyle w:val="Strong"/>
                <w:rFonts w:ascii="Arial" w:hAnsi="Arial" w:cs="Arial"/>
                <w:color w:val="000000"/>
                <w:sz w:val="20"/>
              </w:rPr>
            </w:pPr>
            <w:r w:rsidRPr="006E79EA">
              <w:rPr>
                <w:rStyle w:val="Strong"/>
                <w:rFonts w:ascii="Arial" w:hAnsi="Arial" w:cs="Arial"/>
                <w:color w:val="000000"/>
                <w:sz w:val="20"/>
              </w:rPr>
              <w:t>Alex Gakuru</w:t>
            </w:r>
          </w:p>
          <w:p w:rsidR="008D5502" w:rsidRPr="006E79EA" w:rsidRDefault="008D5502" w:rsidP="008D5502">
            <w:pPr>
              <w:pStyle w:val="NormalWeb"/>
              <w:rPr>
                <w:rFonts w:ascii="Arial" w:hAnsi="Arial" w:cs="Arial"/>
                <w:color w:val="000000"/>
                <w:sz w:val="20"/>
              </w:rPr>
            </w:pPr>
            <w:r w:rsidRPr="006E79EA">
              <w:rPr>
                <w:rStyle w:val="Strong"/>
                <w:rFonts w:ascii="Arial" w:hAnsi="Arial" w:cs="Arial"/>
                <w:color w:val="000000"/>
                <w:sz w:val="20"/>
              </w:rPr>
              <w:t>Noncommercial Stakeholder Group</w:t>
            </w:r>
          </w:p>
          <w:p w:rsidR="00060811" w:rsidRPr="006E79EA" w:rsidRDefault="00060811" w:rsidP="00060811">
            <w:pPr>
              <w:pStyle w:val="NormalWeb"/>
              <w:rPr>
                <w:rStyle w:val="Strong"/>
                <w:rFonts w:ascii="Arial" w:hAnsi="Arial" w:cs="Arial"/>
                <w:color w:val="000000"/>
              </w:rPr>
            </w:pPr>
          </w:p>
        </w:tc>
        <w:tc>
          <w:tcPr>
            <w:tcW w:w="8730" w:type="dxa"/>
          </w:tcPr>
          <w:p w:rsidR="008D5502" w:rsidRPr="006E79EA" w:rsidRDefault="008D5502" w:rsidP="008D5502">
            <w:pPr>
              <w:pStyle w:val="NormalWeb"/>
              <w:rPr>
                <w:rFonts w:ascii="Arial" w:hAnsi="Arial" w:cs="Arial"/>
                <w:b/>
                <w:color w:val="000000"/>
                <w:sz w:val="18"/>
                <w:szCs w:val="18"/>
              </w:rPr>
            </w:pPr>
            <w:r w:rsidRPr="006E79EA">
              <w:rPr>
                <w:rFonts w:ascii="Arial" w:hAnsi="Arial" w:cs="Arial"/>
                <w:b/>
                <w:color w:val="000000"/>
                <w:sz w:val="18"/>
                <w:szCs w:val="18"/>
              </w:rPr>
              <w:t>1. Current vocation, employer and position</w:t>
            </w:r>
          </w:p>
          <w:p w:rsidR="008D5502" w:rsidRPr="006E79EA" w:rsidRDefault="008D5502" w:rsidP="008D5502">
            <w:pPr>
              <w:pStyle w:val="NormalWeb"/>
              <w:rPr>
                <w:rFonts w:ascii="Arial" w:hAnsi="Arial" w:cs="Arial"/>
                <w:color w:val="000000"/>
                <w:sz w:val="18"/>
                <w:szCs w:val="18"/>
              </w:rPr>
            </w:pPr>
            <w:r w:rsidRPr="006E79EA">
              <w:rPr>
                <w:rFonts w:ascii="Arial" w:hAnsi="Arial" w:cs="Arial"/>
                <w:color w:val="000000"/>
                <w:sz w:val="18"/>
                <w:szCs w:val="18"/>
              </w:rPr>
              <w:t>Primarily an ICT systems consultant trading as Way Forward Technologies. Self-employed and holds Lead Consultant title. Also serves as (unpaid) Chairman, ICT Consumers Association of Kenya. Recently appointed as Councilor, Broadcast Content Advisory Council – Communications Commission of Kenya – the converged national ICT sector regulator.</w:t>
            </w:r>
          </w:p>
          <w:p w:rsidR="008D5502" w:rsidRPr="006E79EA" w:rsidRDefault="008D5502" w:rsidP="008D5502">
            <w:pPr>
              <w:pStyle w:val="NormalWeb"/>
              <w:rPr>
                <w:rFonts w:ascii="Arial" w:hAnsi="Arial" w:cs="Arial"/>
                <w:b/>
                <w:color w:val="000000"/>
                <w:sz w:val="18"/>
                <w:szCs w:val="18"/>
              </w:rPr>
            </w:pPr>
            <w:r w:rsidRPr="006E79EA">
              <w:rPr>
                <w:rFonts w:ascii="Arial" w:hAnsi="Arial" w:cs="Arial"/>
                <w:b/>
                <w:color w:val="000000"/>
                <w:sz w:val="18"/>
                <w:szCs w:val="18"/>
              </w:rPr>
              <w:t>2. Type of work performed in 1 above</w:t>
            </w:r>
          </w:p>
          <w:p w:rsidR="008D5502" w:rsidRPr="006E79EA" w:rsidRDefault="008D5502" w:rsidP="008D5502">
            <w:pPr>
              <w:pStyle w:val="NormalWeb"/>
              <w:rPr>
                <w:rFonts w:ascii="Arial" w:hAnsi="Arial" w:cs="Arial"/>
                <w:color w:val="000000"/>
                <w:sz w:val="18"/>
                <w:szCs w:val="18"/>
              </w:rPr>
            </w:pPr>
            <w:r w:rsidRPr="006E79EA">
              <w:rPr>
                <w:rFonts w:ascii="Arial" w:hAnsi="Arial" w:cs="Arial"/>
                <w:color w:val="000000"/>
                <w:sz w:val="18"/>
                <w:szCs w:val="18"/>
              </w:rPr>
              <w:t>Way Forward Technologies develops and deploys integrated information and communications technologies content solutions thus consults mainly in the following areas databases, software development, open source software, ICT Migration, digital animation, project management, telecommunications consultancy, training, and ICT research services. As chair ICT Consumers Association of Kenya, and closely working with civil society, human rights and social justice organisations, my work involves promoting consumer rights and interests through constructive engagements with all ICT stakeholders (government, regulator and private sector players). Through the media brings consumer rights to the fore in regard to policy, legislation, regulation and at the market place.</w:t>
            </w:r>
          </w:p>
          <w:p w:rsidR="008D5502" w:rsidRPr="006E79EA" w:rsidRDefault="008D5502" w:rsidP="008D5502">
            <w:pPr>
              <w:pStyle w:val="NormalWeb"/>
              <w:rPr>
                <w:rFonts w:ascii="Arial" w:hAnsi="Arial" w:cs="Arial"/>
                <w:color w:val="000000"/>
                <w:sz w:val="18"/>
                <w:szCs w:val="18"/>
              </w:rPr>
            </w:pPr>
            <w:r w:rsidRPr="006E79EA">
              <w:rPr>
                <w:rFonts w:ascii="Arial" w:hAnsi="Arial" w:cs="Arial"/>
                <w:color w:val="000000"/>
                <w:sz w:val="18"/>
                <w:szCs w:val="18"/>
              </w:rPr>
              <w:lastRenderedPageBreak/>
              <w:t>As member Broadcast Content Advisory Council, my advisory duties are to advise the regulator on the content that is broadcast on Kenyan public communications space and its adherence to the National ICT Policy, Kenya Information and Communications Act, and all relevant regulations.</w:t>
            </w:r>
          </w:p>
          <w:p w:rsidR="008D5502" w:rsidRPr="006E79EA" w:rsidRDefault="008D5502" w:rsidP="008D5502">
            <w:pPr>
              <w:pStyle w:val="NormalWeb"/>
              <w:rPr>
                <w:rFonts w:ascii="Arial" w:hAnsi="Arial" w:cs="Arial"/>
                <w:b/>
                <w:color w:val="000000"/>
                <w:sz w:val="18"/>
                <w:szCs w:val="18"/>
              </w:rPr>
            </w:pPr>
            <w:r w:rsidRPr="006E79EA">
              <w:rPr>
                <w:rFonts w:ascii="Arial" w:hAnsi="Arial" w:cs="Arial"/>
                <w:b/>
                <w:color w:val="000000"/>
                <w:sz w:val="18"/>
                <w:szCs w:val="18"/>
              </w:rPr>
              <w:t>3. Identify any financial ownership or senior management/leadership interest in registries, registrars or other firms that are interested parties in ICANN policy or any entity with which ICANN has a transaction, contract, or other arrangement</w:t>
            </w:r>
          </w:p>
          <w:p w:rsidR="008D5502" w:rsidRPr="006E79EA" w:rsidRDefault="008D5502" w:rsidP="008D5502">
            <w:pPr>
              <w:pStyle w:val="NormalWeb"/>
              <w:rPr>
                <w:rFonts w:ascii="Arial" w:hAnsi="Arial" w:cs="Arial"/>
                <w:color w:val="000000"/>
                <w:sz w:val="18"/>
                <w:szCs w:val="18"/>
              </w:rPr>
            </w:pPr>
            <w:r w:rsidRPr="006E79EA">
              <w:rPr>
                <w:rFonts w:ascii="Arial" w:hAnsi="Arial" w:cs="Arial"/>
                <w:color w:val="000000"/>
                <w:sz w:val="18"/>
                <w:szCs w:val="18"/>
              </w:rPr>
              <w:t>No financial, ownership, or senior management interest in any registry, registrar, ccTLD, Internet technologies or equipment firms, or other firms that are interested in ICANN policy or any entity with which ICANN has a transaction, contract, or other arrangement.</w:t>
            </w:r>
          </w:p>
          <w:p w:rsidR="008D5502" w:rsidRPr="006E79EA" w:rsidRDefault="008D5502" w:rsidP="008D5502">
            <w:pPr>
              <w:pStyle w:val="NormalWeb"/>
              <w:rPr>
                <w:rFonts w:ascii="Arial" w:hAnsi="Arial" w:cs="Arial"/>
                <w:b/>
                <w:color w:val="000000"/>
                <w:sz w:val="18"/>
                <w:szCs w:val="18"/>
              </w:rPr>
            </w:pPr>
            <w:r w:rsidRPr="006E79EA">
              <w:rPr>
                <w:rFonts w:ascii="Arial" w:hAnsi="Arial" w:cs="Arial"/>
                <w:b/>
                <w:color w:val="000000"/>
                <w:sz w:val="18"/>
                <w:szCs w:val="18"/>
              </w:rPr>
              <w:t>4. Identify any type of commercial interest in ICANN policy development outcomes. Are you representing other parties?</w:t>
            </w:r>
          </w:p>
          <w:p w:rsidR="008D5502" w:rsidRPr="006E79EA" w:rsidRDefault="008D5502" w:rsidP="008D5502">
            <w:pPr>
              <w:pStyle w:val="NormalWeb"/>
              <w:rPr>
                <w:rFonts w:ascii="Arial" w:hAnsi="Arial" w:cs="Arial"/>
                <w:color w:val="000000"/>
                <w:sz w:val="18"/>
                <w:szCs w:val="18"/>
              </w:rPr>
            </w:pPr>
            <w:r w:rsidRPr="006E79EA">
              <w:rPr>
                <w:rFonts w:ascii="Arial" w:hAnsi="Arial" w:cs="Arial"/>
                <w:color w:val="000000"/>
                <w:sz w:val="18"/>
                <w:szCs w:val="18"/>
              </w:rPr>
              <w:t>I do not have any commercial interest in ICANN policy outcomes and I represent no other parties.</w:t>
            </w:r>
          </w:p>
          <w:p w:rsidR="008D5502" w:rsidRPr="006E79EA" w:rsidRDefault="008D5502" w:rsidP="008D5502">
            <w:pPr>
              <w:pStyle w:val="NormalWeb"/>
              <w:rPr>
                <w:rFonts w:ascii="Arial" w:hAnsi="Arial" w:cs="Arial"/>
                <w:b/>
                <w:color w:val="000000"/>
                <w:sz w:val="18"/>
                <w:szCs w:val="18"/>
              </w:rPr>
            </w:pPr>
            <w:r w:rsidRPr="006E79EA">
              <w:rPr>
                <w:rFonts w:ascii="Arial" w:hAnsi="Arial" w:cs="Arial"/>
                <w:b/>
                <w:color w:val="000000"/>
                <w:sz w:val="18"/>
                <w:szCs w:val="18"/>
              </w:rPr>
              <w:t>5. Describe any arrangements or agreements between you and any other group, constituency or person(s) regarding your nomination or selection as an advisory group team member</w:t>
            </w:r>
          </w:p>
          <w:p w:rsidR="008D5502" w:rsidRPr="006E79EA" w:rsidRDefault="008D5502" w:rsidP="008D5502">
            <w:pPr>
              <w:pStyle w:val="NormalWeb"/>
              <w:rPr>
                <w:rFonts w:ascii="Arial" w:hAnsi="Arial" w:cs="Arial"/>
                <w:color w:val="000000"/>
                <w:sz w:val="18"/>
                <w:szCs w:val="18"/>
              </w:rPr>
            </w:pPr>
            <w:r w:rsidRPr="006E79EA">
              <w:rPr>
                <w:rFonts w:ascii="Arial" w:hAnsi="Arial" w:cs="Arial"/>
                <w:color w:val="000000"/>
                <w:sz w:val="18"/>
                <w:szCs w:val="18"/>
              </w:rPr>
              <w:t>None.</w:t>
            </w:r>
          </w:p>
          <w:p w:rsidR="008D5502" w:rsidRPr="006E79EA" w:rsidRDefault="008D5502" w:rsidP="008D5502">
            <w:pPr>
              <w:pStyle w:val="NormalWeb"/>
              <w:rPr>
                <w:rFonts w:ascii="Arial" w:hAnsi="Arial" w:cs="Arial"/>
                <w:b/>
                <w:color w:val="000000"/>
                <w:sz w:val="18"/>
                <w:szCs w:val="18"/>
              </w:rPr>
            </w:pPr>
            <w:r w:rsidRPr="006E79EA">
              <w:rPr>
                <w:rFonts w:ascii="Arial" w:hAnsi="Arial" w:cs="Arial"/>
                <w:b/>
                <w:color w:val="000000"/>
                <w:sz w:val="18"/>
                <w:szCs w:val="18"/>
              </w:rPr>
              <w:t>6. Geographic Region associated with the nationality of volunteer (Africa, North America, Latin America/Caribbean, Asia/Australia/Pacific and Europe)</w:t>
            </w:r>
          </w:p>
          <w:p w:rsidR="008D5502" w:rsidRPr="006E79EA" w:rsidRDefault="008D5502" w:rsidP="008D5502">
            <w:pPr>
              <w:pStyle w:val="NormalWeb"/>
              <w:rPr>
                <w:rFonts w:ascii="Arial" w:hAnsi="Arial" w:cs="Arial"/>
                <w:color w:val="000000"/>
                <w:sz w:val="18"/>
                <w:szCs w:val="18"/>
              </w:rPr>
            </w:pPr>
            <w:r w:rsidRPr="006E79EA">
              <w:rPr>
                <w:rFonts w:ascii="Arial" w:hAnsi="Arial" w:cs="Arial"/>
                <w:color w:val="000000"/>
                <w:sz w:val="18"/>
                <w:szCs w:val="18"/>
              </w:rPr>
              <w:t>Africa (Kenya)</w:t>
            </w:r>
          </w:p>
          <w:p w:rsidR="008D5502" w:rsidRPr="006E79EA" w:rsidRDefault="008D5502" w:rsidP="008D5502">
            <w:pPr>
              <w:pStyle w:val="NormalWeb"/>
              <w:rPr>
                <w:rFonts w:ascii="Arial" w:hAnsi="Arial" w:cs="Arial"/>
                <w:b/>
                <w:color w:val="000000"/>
                <w:sz w:val="18"/>
                <w:szCs w:val="18"/>
              </w:rPr>
            </w:pPr>
            <w:r w:rsidRPr="006E79EA">
              <w:rPr>
                <w:rFonts w:ascii="Arial" w:hAnsi="Arial" w:cs="Arial"/>
                <w:b/>
                <w:color w:val="000000"/>
                <w:sz w:val="18"/>
                <w:szCs w:val="18"/>
              </w:rPr>
              <w:t>7. Stakeholder Group(s) in which volunteer currently participates within the ICANN organization</w:t>
            </w:r>
          </w:p>
          <w:p w:rsidR="00060811" w:rsidRPr="006E79EA" w:rsidRDefault="008D5502" w:rsidP="00060811">
            <w:pPr>
              <w:pStyle w:val="NormalWeb"/>
              <w:rPr>
                <w:rStyle w:val="Strong"/>
                <w:rFonts w:ascii="Arial" w:hAnsi="Arial" w:cs="Arial"/>
                <w:b w:val="0"/>
                <w:bCs w:val="0"/>
                <w:color w:val="000000"/>
              </w:rPr>
            </w:pPr>
            <w:r w:rsidRPr="006E79EA">
              <w:rPr>
                <w:rFonts w:ascii="Arial" w:hAnsi="Arial" w:cs="Arial"/>
                <w:color w:val="000000"/>
                <w:sz w:val="18"/>
                <w:szCs w:val="18"/>
              </w:rPr>
              <w:t>A member of the Noncommercial Stakeholder Group(NCSG) where I am leading the Consumer Interest Group. I was elected (in 2009) as Africa Representative, Non Commercial Users Constituency (NCUC). I participate on PDP-WT and now JAS WG - for which I write this SOI.</w:t>
            </w:r>
          </w:p>
        </w:tc>
      </w:tr>
      <w:tr w:rsidR="00060811" w:rsidTr="006E79EA">
        <w:tc>
          <w:tcPr>
            <w:tcW w:w="2880" w:type="dxa"/>
          </w:tcPr>
          <w:p w:rsidR="008D5502" w:rsidRPr="006E79EA" w:rsidRDefault="008D5502" w:rsidP="008D5502">
            <w:pPr>
              <w:pStyle w:val="NormalWeb"/>
              <w:rPr>
                <w:rStyle w:val="Strong"/>
                <w:rFonts w:ascii="Arial" w:hAnsi="Arial" w:cs="Arial"/>
                <w:color w:val="000000"/>
                <w:sz w:val="20"/>
              </w:rPr>
            </w:pPr>
            <w:r w:rsidRPr="006E79EA">
              <w:rPr>
                <w:rStyle w:val="Strong"/>
                <w:rFonts w:ascii="Arial" w:hAnsi="Arial" w:cs="Arial"/>
                <w:color w:val="000000"/>
                <w:sz w:val="20"/>
              </w:rPr>
              <w:lastRenderedPageBreak/>
              <w:t>Dr. Govind</w:t>
            </w:r>
          </w:p>
          <w:p w:rsidR="00060811" w:rsidRPr="006E79EA" w:rsidRDefault="008D5502" w:rsidP="008D5502">
            <w:pPr>
              <w:pStyle w:val="NormalWeb"/>
              <w:rPr>
                <w:rStyle w:val="Strong"/>
                <w:rFonts w:ascii="Arial" w:hAnsi="Arial" w:cs="Arial"/>
                <w:b w:val="0"/>
                <w:bCs w:val="0"/>
                <w:color w:val="000000"/>
              </w:rPr>
            </w:pPr>
            <w:r w:rsidRPr="006E79EA">
              <w:rPr>
                <w:rStyle w:val="Strong"/>
                <w:rFonts w:ascii="Arial" w:hAnsi="Arial" w:cs="Arial"/>
                <w:color w:val="000000"/>
                <w:sz w:val="20"/>
              </w:rPr>
              <w:t>GAC - India</w:t>
            </w:r>
            <w:r w:rsidRPr="006E79EA">
              <w:rPr>
                <w:rStyle w:val="Strong"/>
                <w:rFonts w:ascii="Arial" w:hAnsi="Arial" w:cs="Arial"/>
                <w:color w:val="000000"/>
              </w:rPr>
              <w:t xml:space="preserve"> </w:t>
            </w:r>
          </w:p>
        </w:tc>
        <w:tc>
          <w:tcPr>
            <w:tcW w:w="8730" w:type="dxa"/>
          </w:tcPr>
          <w:p w:rsidR="00060811" w:rsidRPr="006E79EA" w:rsidRDefault="00060811" w:rsidP="00060811">
            <w:pPr>
              <w:pStyle w:val="NormalWeb"/>
              <w:rPr>
                <w:rStyle w:val="Strong"/>
                <w:rFonts w:ascii="Arial" w:hAnsi="Arial" w:cs="Arial"/>
                <w:color w:val="000000"/>
              </w:rPr>
            </w:pPr>
          </w:p>
        </w:tc>
      </w:tr>
      <w:tr w:rsidR="00060811" w:rsidTr="006E79EA">
        <w:tc>
          <w:tcPr>
            <w:tcW w:w="2880" w:type="dxa"/>
          </w:tcPr>
          <w:p w:rsidR="008D5502" w:rsidRPr="006E79EA" w:rsidRDefault="008D5502" w:rsidP="008D5502">
            <w:pPr>
              <w:pStyle w:val="NormalWeb"/>
              <w:rPr>
                <w:rStyle w:val="Strong"/>
                <w:rFonts w:ascii="Arial" w:hAnsi="Arial" w:cs="Arial"/>
                <w:color w:val="000000"/>
                <w:sz w:val="20"/>
              </w:rPr>
            </w:pPr>
            <w:r w:rsidRPr="006E79EA">
              <w:rPr>
                <w:rStyle w:val="Strong"/>
                <w:rFonts w:ascii="Arial" w:hAnsi="Arial" w:cs="Arial"/>
                <w:color w:val="000000"/>
                <w:sz w:val="20"/>
              </w:rPr>
              <w:t>Alan Greenberg</w:t>
            </w:r>
          </w:p>
          <w:p w:rsidR="00060811" w:rsidRPr="006E79EA" w:rsidRDefault="008D5502" w:rsidP="008D5502">
            <w:pPr>
              <w:pStyle w:val="NormalWeb"/>
              <w:rPr>
                <w:rStyle w:val="Strong"/>
                <w:rFonts w:ascii="Arial" w:hAnsi="Arial" w:cs="Arial"/>
                <w:b w:val="0"/>
                <w:bCs w:val="0"/>
                <w:color w:val="000000"/>
                <w:sz w:val="20"/>
              </w:rPr>
            </w:pPr>
            <w:r w:rsidRPr="006E79EA">
              <w:rPr>
                <w:rStyle w:val="Strong"/>
                <w:rFonts w:ascii="Arial" w:hAnsi="Arial" w:cs="Arial"/>
                <w:color w:val="000000"/>
                <w:sz w:val="20"/>
              </w:rPr>
              <w:t>ALAC</w:t>
            </w:r>
          </w:p>
        </w:tc>
        <w:tc>
          <w:tcPr>
            <w:tcW w:w="8730" w:type="dxa"/>
          </w:tcPr>
          <w:p w:rsidR="008D5502" w:rsidRPr="006E79EA" w:rsidRDefault="008D5502" w:rsidP="008D5502">
            <w:pPr>
              <w:pStyle w:val="NormalWeb"/>
              <w:rPr>
                <w:rFonts w:ascii="Arial" w:hAnsi="Arial" w:cs="Arial"/>
                <w:color w:val="000000"/>
                <w:sz w:val="18"/>
                <w:szCs w:val="18"/>
              </w:rPr>
            </w:pPr>
            <w:r w:rsidRPr="006E79EA">
              <w:rPr>
                <w:rFonts w:ascii="Arial" w:hAnsi="Arial" w:cs="Arial"/>
                <w:color w:val="000000"/>
                <w:sz w:val="18"/>
                <w:szCs w:val="18"/>
              </w:rPr>
              <w:t xml:space="preserve">See: </w:t>
            </w:r>
            <w:hyperlink r:id="rId12" w:anchor="greenberg" w:history="1">
              <w:r w:rsidRPr="006E79EA">
                <w:rPr>
                  <w:rStyle w:val="Hyperlink"/>
                  <w:rFonts w:ascii="Arial" w:hAnsi="Arial" w:cs="Arial"/>
                  <w:sz w:val="18"/>
                  <w:szCs w:val="18"/>
                </w:rPr>
                <w:t>http://gnso.icann.org/issues/vertical-integration/soi-vi-pdp-wg-01apr10-en#greenberg</w:t>
              </w:r>
            </w:hyperlink>
          </w:p>
          <w:p w:rsidR="00060811" w:rsidRPr="006E79EA" w:rsidRDefault="00060811" w:rsidP="00060811">
            <w:pPr>
              <w:pStyle w:val="NormalWeb"/>
              <w:rPr>
                <w:rStyle w:val="Strong"/>
                <w:rFonts w:ascii="Arial" w:hAnsi="Arial" w:cs="Arial"/>
                <w:color w:val="000000"/>
              </w:rPr>
            </w:pPr>
          </w:p>
        </w:tc>
      </w:tr>
      <w:tr w:rsidR="00060811" w:rsidTr="006E79EA">
        <w:tc>
          <w:tcPr>
            <w:tcW w:w="2880" w:type="dxa"/>
          </w:tcPr>
          <w:p w:rsidR="008D5502" w:rsidRPr="006E79EA" w:rsidRDefault="008D5502" w:rsidP="008D5502">
            <w:pPr>
              <w:pStyle w:val="NormalWeb"/>
              <w:rPr>
                <w:rStyle w:val="Strong"/>
                <w:rFonts w:ascii="Arial" w:hAnsi="Arial" w:cs="Arial"/>
                <w:color w:val="000000"/>
                <w:sz w:val="20"/>
              </w:rPr>
            </w:pPr>
            <w:r w:rsidRPr="006E79EA">
              <w:rPr>
                <w:rStyle w:val="Strong"/>
                <w:rFonts w:ascii="Arial" w:hAnsi="Arial" w:cs="Arial"/>
                <w:color w:val="000000"/>
                <w:sz w:val="20"/>
              </w:rPr>
              <w:t>Anthony Harris</w:t>
            </w:r>
          </w:p>
          <w:p w:rsidR="008D5502" w:rsidRPr="006E79EA" w:rsidRDefault="008D5502" w:rsidP="008D5502">
            <w:pPr>
              <w:pStyle w:val="NormalWeb"/>
              <w:rPr>
                <w:rFonts w:ascii="Arial" w:hAnsi="Arial" w:cs="Arial"/>
                <w:color w:val="000000"/>
                <w:sz w:val="20"/>
              </w:rPr>
            </w:pPr>
            <w:r w:rsidRPr="006E79EA">
              <w:rPr>
                <w:rStyle w:val="Strong"/>
                <w:rFonts w:ascii="Arial" w:hAnsi="Arial" w:cs="Arial"/>
                <w:color w:val="000000"/>
                <w:sz w:val="20"/>
              </w:rPr>
              <w:t>Internet Service and Connectivity Providers Constituency</w:t>
            </w:r>
          </w:p>
          <w:p w:rsidR="00060811" w:rsidRPr="006E79EA" w:rsidRDefault="00060811" w:rsidP="00060811">
            <w:pPr>
              <w:pStyle w:val="NormalWeb"/>
              <w:rPr>
                <w:rStyle w:val="Strong"/>
                <w:rFonts w:ascii="Arial" w:hAnsi="Arial" w:cs="Arial"/>
                <w:color w:val="000000"/>
              </w:rPr>
            </w:pPr>
          </w:p>
        </w:tc>
        <w:tc>
          <w:tcPr>
            <w:tcW w:w="8730" w:type="dxa"/>
          </w:tcPr>
          <w:p w:rsidR="008D5502" w:rsidRPr="006E79EA" w:rsidRDefault="008D5502" w:rsidP="008D5502">
            <w:pPr>
              <w:pStyle w:val="NormalWeb"/>
              <w:rPr>
                <w:rFonts w:ascii="Arial" w:hAnsi="Arial" w:cs="Arial"/>
                <w:color w:val="000000"/>
                <w:sz w:val="18"/>
                <w:szCs w:val="18"/>
              </w:rPr>
            </w:pPr>
            <w:r w:rsidRPr="006E79EA">
              <w:rPr>
                <w:rFonts w:ascii="Arial" w:hAnsi="Arial" w:cs="Arial"/>
                <w:b/>
                <w:color w:val="000000"/>
                <w:sz w:val="18"/>
                <w:szCs w:val="18"/>
              </w:rPr>
              <w:t>1. Current vocation, employer and position</w:t>
            </w:r>
            <w:r w:rsidRPr="006E79EA">
              <w:rPr>
                <w:rFonts w:ascii="Arial" w:hAnsi="Arial" w:cs="Arial"/>
                <w:color w:val="000000"/>
                <w:sz w:val="18"/>
                <w:szCs w:val="18"/>
              </w:rPr>
              <w:br/>
              <w:t>Executive Director of Argentina Internet Association – CABASE; Executive Director of Latin America and Caribbean Federation of Internet and Electronic Commerce - eCOM-LAC</w:t>
            </w:r>
          </w:p>
          <w:p w:rsidR="008D5502" w:rsidRPr="006E79EA" w:rsidRDefault="008D5502" w:rsidP="008D5502">
            <w:pPr>
              <w:pStyle w:val="NormalWeb"/>
              <w:rPr>
                <w:rFonts w:ascii="Arial" w:hAnsi="Arial" w:cs="Arial"/>
                <w:color w:val="000000"/>
                <w:sz w:val="18"/>
                <w:szCs w:val="18"/>
              </w:rPr>
            </w:pPr>
            <w:r w:rsidRPr="006E79EA">
              <w:rPr>
                <w:rFonts w:ascii="Arial" w:hAnsi="Arial" w:cs="Arial"/>
                <w:b/>
                <w:color w:val="000000"/>
                <w:sz w:val="18"/>
                <w:szCs w:val="18"/>
              </w:rPr>
              <w:t>2. Type of work performed in 1 above</w:t>
            </w:r>
            <w:r w:rsidRPr="006E79EA">
              <w:rPr>
                <w:rFonts w:ascii="Arial" w:hAnsi="Arial" w:cs="Arial"/>
                <w:color w:val="000000"/>
                <w:sz w:val="18"/>
                <w:szCs w:val="18"/>
              </w:rPr>
              <w:br/>
              <w:t>Non-profit Association tasks - Internet services development and regulatory work, representation in global Internet fora.</w:t>
            </w:r>
          </w:p>
          <w:p w:rsidR="008D5502" w:rsidRPr="006E79EA" w:rsidRDefault="008D5502" w:rsidP="008D5502">
            <w:pPr>
              <w:pStyle w:val="NormalWeb"/>
              <w:rPr>
                <w:rFonts w:ascii="Arial" w:hAnsi="Arial" w:cs="Arial"/>
                <w:color w:val="000000"/>
                <w:sz w:val="18"/>
                <w:szCs w:val="18"/>
              </w:rPr>
            </w:pPr>
            <w:r w:rsidRPr="006E79EA">
              <w:rPr>
                <w:rFonts w:ascii="Arial" w:hAnsi="Arial" w:cs="Arial"/>
                <w:b/>
                <w:color w:val="000000"/>
                <w:sz w:val="18"/>
                <w:szCs w:val="18"/>
              </w:rPr>
              <w:t>3. Identify any financial ownership or senior management/leadership interest in registries, registrars or other firms that are interested parties in ICANN policy or any entity with which ICANN has a transaction, contract, or other arrangement</w:t>
            </w:r>
            <w:r w:rsidRPr="006E79EA">
              <w:rPr>
                <w:rFonts w:ascii="Arial" w:hAnsi="Arial" w:cs="Arial"/>
                <w:color w:val="000000"/>
                <w:sz w:val="18"/>
                <w:szCs w:val="18"/>
              </w:rPr>
              <w:br/>
              <w:t>None whatsoever</w:t>
            </w:r>
          </w:p>
          <w:p w:rsidR="008D5502" w:rsidRPr="006E79EA" w:rsidRDefault="008D5502" w:rsidP="008D5502">
            <w:pPr>
              <w:pStyle w:val="NormalWeb"/>
              <w:rPr>
                <w:rFonts w:ascii="Arial" w:hAnsi="Arial" w:cs="Arial"/>
                <w:color w:val="000000"/>
                <w:sz w:val="18"/>
                <w:szCs w:val="18"/>
              </w:rPr>
            </w:pPr>
            <w:r w:rsidRPr="006E79EA">
              <w:rPr>
                <w:rFonts w:ascii="Arial" w:hAnsi="Arial" w:cs="Arial"/>
                <w:b/>
                <w:color w:val="000000"/>
                <w:sz w:val="18"/>
                <w:szCs w:val="18"/>
              </w:rPr>
              <w:t>4. Identify any type of commercial interest in ICANN policy development outcomes. Are you representing other parties?</w:t>
            </w:r>
            <w:r w:rsidRPr="006E79EA">
              <w:rPr>
                <w:rFonts w:ascii="Arial" w:hAnsi="Arial" w:cs="Arial"/>
                <w:color w:val="000000"/>
                <w:sz w:val="18"/>
                <w:szCs w:val="18"/>
              </w:rPr>
              <w:br/>
              <w:t>Interest in new gTLDs, as a potential applicant. No other parties represented.</w:t>
            </w:r>
          </w:p>
          <w:p w:rsidR="008D5502" w:rsidRPr="006E79EA" w:rsidRDefault="008D5502" w:rsidP="008D5502">
            <w:pPr>
              <w:pStyle w:val="NormalWeb"/>
              <w:rPr>
                <w:rFonts w:ascii="Arial" w:hAnsi="Arial" w:cs="Arial"/>
                <w:color w:val="000000"/>
                <w:sz w:val="18"/>
                <w:szCs w:val="18"/>
              </w:rPr>
            </w:pPr>
            <w:r w:rsidRPr="006E79EA">
              <w:rPr>
                <w:rFonts w:ascii="Arial" w:hAnsi="Arial" w:cs="Arial"/>
                <w:b/>
                <w:color w:val="000000"/>
                <w:sz w:val="18"/>
                <w:szCs w:val="18"/>
              </w:rPr>
              <w:lastRenderedPageBreak/>
              <w:t>5. Describe any arrangements or agreements between you and any other group, constituency or person(s) regarding your nomination or selection as an advisory group team member</w:t>
            </w:r>
            <w:r w:rsidRPr="006E79EA">
              <w:rPr>
                <w:rFonts w:ascii="Arial" w:hAnsi="Arial" w:cs="Arial"/>
                <w:color w:val="000000"/>
                <w:sz w:val="18"/>
                <w:szCs w:val="18"/>
              </w:rPr>
              <w:br/>
              <w:t>Am a member of the ISPCP constituency.</w:t>
            </w:r>
          </w:p>
          <w:p w:rsidR="008D5502" w:rsidRPr="006E79EA" w:rsidRDefault="008D5502" w:rsidP="008D5502">
            <w:pPr>
              <w:pStyle w:val="NormalWeb"/>
              <w:rPr>
                <w:rFonts w:ascii="Arial" w:hAnsi="Arial" w:cs="Arial"/>
                <w:color w:val="000000"/>
                <w:sz w:val="18"/>
                <w:szCs w:val="18"/>
              </w:rPr>
            </w:pPr>
            <w:r w:rsidRPr="006E79EA">
              <w:rPr>
                <w:rFonts w:ascii="Arial" w:hAnsi="Arial" w:cs="Arial"/>
                <w:b/>
                <w:color w:val="000000"/>
                <w:sz w:val="18"/>
                <w:szCs w:val="18"/>
              </w:rPr>
              <w:t>6. Geographic Region associated with the nationality of volunteer (Africa, North America, Latin America/Caribbean, Asia/Australia/Pacific and Europe)</w:t>
            </w:r>
            <w:r w:rsidRPr="006E79EA">
              <w:rPr>
                <w:rFonts w:ascii="Arial" w:hAnsi="Arial" w:cs="Arial"/>
                <w:color w:val="000000"/>
                <w:sz w:val="18"/>
                <w:szCs w:val="18"/>
              </w:rPr>
              <w:br/>
              <w:t>Latin America/Caribbean</w:t>
            </w:r>
          </w:p>
          <w:p w:rsidR="00060811" w:rsidRPr="006E79EA" w:rsidRDefault="008D5502" w:rsidP="00060811">
            <w:pPr>
              <w:pStyle w:val="NormalWeb"/>
              <w:rPr>
                <w:rStyle w:val="Strong"/>
                <w:rFonts w:ascii="Arial" w:hAnsi="Arial" w:cs="Arial"/>
                <w:b w:val="0"/>
                <w:bCs w:val="0"/>
                <w:color w:val="000000"/>
              </w:rPr>
            </w:pPr>
            <w:r w:rsidRPr="006E79EA">
              <w:rPr>
                <w:rFonts w:ascii="Arial" w:hAnsi="Arial" w:cs="Arial"/>
                <w:b/>
                <w:color w:val="000000"/>
                <w:sz w:val="18"/>
                <w:szCs w:val="18"/>
              </w:rPr>
              <w:t>7. Stakeholder Group(s) in which volunteer currently participates within the ICANN organization</w:t>
            </w:r>
            <w:r w:rsidRPr="006E79EA">
              <w:rPr>
                <w:rFonts w:ascii="Arial" w:hAnsi="Arial" w:cs="Arial"/>
                <w:color w:val="000000"/>
                <w:sz w:val="18"/>
                <w:szCs w:val="18"/>
              </w:rPr>
              <w:br/>
              <w:t>CSG</w:t>
            </w:r>
          </w:p>
        </w:tc>
      </w:tr>
      <w:tr w:rsidR="00060811" w:rsidTr="006E79EA">
        <w:tc>
          <w:tcPr>
            <w:tcW w:w="2880" w:type="dxa"/>
          </w:tcPr>
          <w:p w:rsidR="008D5502" w:rsidRPr="006E79EA" w:rsidRDefault="008D5502" w:rsidP="008D5502">
            <w:pPr>
              <w:pStyle w:val="NormalWeb"/>
              <w:rPr>
                <w:rStyle w:val="Strong"/>
                <w:rFonts w:ascii="Arial" w:hAnsi="Arial" w:cs="Arial"/>
                <w:color w:val="000000"/>
                <w:sz w:val="20"/>
              </w:rPr>
            </w:pPr>
            <w:r w:rsidRPr="006E79EA">
              <w:rPr>
                <w:rStyle w:val="Strong"/>
                <w:rFonts w:ascii="Arial" w:hAnsi="Arial" w:cs="Arial"/>
                <w:color w:val="000000"/>
                <w:sz w:val="20"/>
              </w:rPr>
              <w:lastRenderedPageBreak/>
              <w:t>Dave Kissoondoyal</w:t>
            </w:r>
          </w:p>
          <w:p w:rsidR="00060811" w:rsidRPr="006E79EA" w:rsidRDefault="008D5502" w:rsidP="008D5502">
            <w:pPr>
              <w:pStyle w:val="NormalWeb"/>
              <w:rPr>
                <w:rStyle w:val="Strong"/>
                <w:rFonts w:ascii="Arial" w:hAnsi="Arial" w:cs="Arial"/>
                <w:b w:val="0"/>
                <w:bCs w:val="0"/>
                <w:color w:val="000000"/>
              </w:rPr>
            </w:pPr>
            <w:r w:rsidRPr="006E79EA">
              <w:rPr>
                <w:rStyle w:val="Strong"/>
                <w:rFonts w:ascii="Arial" w:hAnsi="Arial" w:cs="Arial"/>
                <w:color w:val="000000"/>
                <w:sz w:val="20"/>
              </w:rPr>
              <w:t>At Large</w:t>
            </w:r>
          </w:p>
        </w:tc>
        <w:tc>
          <w:tcPr>
            <w:tcW w:w="8730" w:type="dxa"/>
          </w:tcPr>
          <w:p w:rsidR="008D5502" w:rsidRPr="006E79EA" w:rsidRDefault="008D5502" w:rsidP="008D5502">
            <w:pPr>
              <w:pStyle w:val="NormalWeb"/>
              <w:rPr>
                <w:rFonts w:ascii="Arial" w:hAnsi="Arial" w:cs="Arial"/>
                <w:b/>
                <w:color w:val="000000"/>
                <w:sz w:val="18"/>
                <w:szCs w:val="18"/>
              </w:rPr>
            </w:pPr>
            <w:r w:rsidRPr="006E79EA">
              <w:rPr>
                <w:rStyle w:val="Strong"/>
                <w:rFonts w:ascii="Arial" w:hAnsi="Arial" w:cs="Arial"/>
                <w:b w:val="0"/>
                <w:color w:val="000000"/>
                <w:sz w:val="18"/>
                <w:szCs w:val="18"/>
              </w:rPr>
              <w:t xml:space="preserve">See: </w:t>
            </w:r>
            <w:hyperlink r:id="rId13" w:anchor="kissoondoyal" w:history="1">
              <w:r w:rsidRPr="006E79EA">
                <w:rPr>
                  <w:rStyle w:val="Hyperlink"/>
                  <w:rFonts w:ascii="Arial" w:hAnsi="Arial" w:cs="Arial"/>
                  <w:b/>
                  <w:sz w:val="18"/>
                  <w:szCs w:val="18"/>
                </w:rPr>
                <w:t>http://gnso.icann.org/issues/post-expiration-recovery/soi-pednr-20july09.html#kissoondoyal</w:t>
              </w:r>
            </w:hyperlink>
          </w:p>
          <w:p w:rsidR="00060811" w:rsidRPr="006E79EA" w:rsidRDefault="00060811" w:rsidP="00060811">
            <w:pPr>
              <w:pStyle w:val="NormalWeb"/>
              <w:rPr>
                <w:rStyle w:val="Strong"/>
                <w:rFonts w:ascii="Arial" w:hAnsi="Arial" w:cs="Arial"/>
                <w:color w:val="000000"/>
              </w:rPr>
            </w:pPr>
          </w:p>
        </w:tc>
      </w:tr>
      <w:tr w:rsidR="00060811" w:rsidTr="006E79EA">
        <w:tc>
          <w:tcPr>
            <w:tcW w:w="2880" w:type="dxa"/>
          </w:tcPr>
          <w:p w:rsidR="008D5502" w:rsidRPr="006E79EA" w:rsidRDefault="008D5502" w:rsidP="008D5502">
            <w:pPr>
              <w:pStyle w:val="NormalWeb"/>
              <w:rPr>
                <w:rStyle w:val="Strong"/>
                <w:rFonts w:ascii="Arial" w:hAnsi="Arial" w:cs="Arial"/>
                <w:color w:val="000000"/>
                <w:sz w:val="20"/>
              </w:rPr>
            </w:pPr>
            <w:r w:rsidRPr="006E79EA">
              <w:rPr>
                <w:rStyle w:val="Strong"/>
                <w:rFonts w:ascii="Arial" w:hAnsi="Arial" w:cs="Arial"/>
                <w:color w:val="000000"/>
                <w:sz w:val="20"/>
              </w:rPr>
              <w:t>Evan Leibovitch</w:t>
            </w:r>
          </w:p>
          <w:p w:rsidR="008D5502" w:rsidRPr="006E79EA" w:rsidRDefault="008D5502" w:rsidP="008D5502">
            <w:pPr>
              <w:pStyle w:val="NormalWeb"/>
              <w:rPr>
                <w:rStyle w:val="Strong"/>
                <w:rFonts w:ascii="Arial" w:hAnsi="Arial" w:cs="Arial"/>
                <w:color w:val="000000"/>
                <w:sz w:val="20"/>
              </w:rPr>
            </w:pPr>
            <w:r w:rsidRPr="006E79EA">
              <w:rPr>
                <w:rStyle w:val="Strong"/>
                <w:rFonts w:ascii="Arial" w:hAnsi="Arial" w:cs="Arial"/>
                <w:color w:val="000000"/>
                <w:sz w:val="20"/>
              </w:rPr>
              <w:t>ALAC</w:t>
            </w:r>
          </w:p>
          <w:p w:rsidR="008D5502" w:rsidRPr="006E79EA" w:rsidRDefault="008D5502" w:rsidP="008D5502">
            <w:pPr>
              <w:pStyle w:val="NormalWeb"/>
              <w:rPr>
                <w:rFonts w:ascii="Arial" w:hAnsi="Arial" w:cs="Arial"/>
                <w:color w:val="FF0000"/>
                <w:sz w:val="20"/>
              </w:rPr>
            </w:pPr>
            <w:r w:rsidRPr="006E79EA">
              <w:rPr>
                <w:rStyle w:val="Strong"/>
                <w:rFonts w:ascii="Arial" w:hAnsi="Arial" w:cs="Arial"/>
                <w:color w:val="FF0000"/>
                <w:sz w:val="20"/>
              </w:rPr>
              <w:t>JAS co-chair</w:t>
            </w:r>
          </w:p>
          <w:p w:rsidR="00060811" w:rsidRPr="006E79EA" w:rsidRDefault="00060811" w:rsidP="00060811">
            <w:pPr>
              <w:pStyle w:val="NormalWeb"/>
              <w:rPr>
                <w:rStyle w:val="Strong"/>
                <w:rFonts w:ascii="Arial" w:hAnsi="Arial" w:cs="Arial"/>
                <w:color w:val="000000"/>
              </w:rPr>
            </w:pPr>
          </w:p>
        </w:tc>
        <w:tc>
          <w:tcPr>
            <w:tcW w:w="8730" w:type="dxa"/>
          </w:tcPr>
          <w:p w:rsidR="008D5502" w:rsidRPr="006E79EA" w:rsidRDefault="008D5502" w:rsidP="008D5502">
            <w:pPr>
              <w:pStyle w:val="NormalWeb"/>
              <w:rPr>
                <w:rFonts w:ascii="Arial" w:hAnsi="Arial" w:cs="Arial"/>
                <w:color w:val="000000"/>
                <w:sz w:val="20"/>
              </w:rPr>
            </w:pPr>
            <w:r w:rsidRPr="006E79EA">
              <w:rPr>
                <w:rFonts w:ascii="Arial" w:hAnsi="Arial" w:cs="Arial"/>
                <w:color w:val="000000"/>
                <w:sz w:val="20"/>
              </w:rPr>
              <w:t xml:space="preserve">See: </w:t>
            </w:r>
            <w:hyperlink r:id="rId14" w:history="1">
              <w:r w:rsidRPr="006E79EA">
                <w:rPr>
                  <w:rStyle w:val="Hyperlink"/>
                  <w:rFonts w:ascii="Arial" w:hAnsi="Arial" w:cs="Arial"/>
                  <w:sz w:val="20"/>
                </w:rPr>
                <w:t>http://gnso.icann.org/issues/registration-abuse/soi-rap-22july09.html#</w:t>
              </w:r>
            </w:hyperlink>
          </w:p>
          <w:p w:rsidR="00060811" w:rsidRPr="006E79EA" w:rsidRDefault="00060811" w:rsidP="00060811">
            <w:pPr>
              <w:pStyle w:val="NormalWeb"/>
              <w:rPr>
                <w:rStyle w:val="Strong"/>
                <w:rFonts w:ascii="Arial" w:hAnsi="Arial" w:cs="Arial"/>
                <w:color w:val="000000"/>
                <w:sz w:val="20"/>
              </w:rPr>
            </w:pPr>
          </w:p>
        </w:tc>
      </w:tr>
      <w:tr w:rsidR="00060811" w:rsidTr="006E79EA">
        <w:tc>
          <w:tcPr>
            <w:tcW w:w="2880" w:type="dxa"/>
          </w:tcPr>
          <w:p w:rsidR="008D5502" w:rsidRPr="006E79EA" w:rsidRDefault="008D5502" w:rsidP="008D5502">
            <w:pPr>
              <w:pStyle w:val="NormalWeb"/>
              <w:rPr>
                <w:rStyle w:val="Strong"/>
                <w:rFonts w:ascii="Arial" w:hAnsi="Arial" w:cs="Arial"/>
                <w:color w:val="000000"/>
                <w:sz w:val="20"/>
              </w:rPr>
            </w:pPr>
            <w:r w:rsidRPr="006E79EA">
              <w:rPr>
                <w:rStyle w:val="Strong"/>
                <w:rFonts w:ascii="Arial" w:hAnsi="Arial" w:cs="Arial"/>
                <w:color w:val="000000"/>
                <w:sz w:val="20"/>
              </w:rPr>
              <w:t>Andrew Mack</w:t>
            </w:r>
          </w:p>
          <w:p w:rsidR="008D5502" w:rsidRPr="006E79EA" w:rsidRDefault="008D5502" w:rsidP="008D5502">
            <w:pPr>
              <w:pStyle w:val="NormalWeb"/>
              <w:rPr>
                <w:rFonts w:ascii="Arial" w:hAnsi="Arial" w:cs="Arial"/>
                <w:color w:val="000000"/>
                <w:sz w:val="20"/>
              </w:rPr>
            </w:pPr>
            <w:r w:rsidRPr="006E79EA">
              <w:rPr>
                <w:rStyle w:val="Strong"/>
                <w:rFonts w:ascii="Arial" w:hAnsi="Arial" w:cs="Arial"/>
                <w:color w:val="000000"/>
                <w:sz w:val="20"/>
              </w:rPr>
              <w:t>CBUC</w:t>
            </w:r>
          </w:p>
          <w:p w:rsidR="00060811" w:rsidRPr="006E79EA" w:rsidRDefault="00060811" w:rsidP="00060811">
            <w:pPr>
              <w:pStyle w:val="NormalWeb"/>
              <w:rPr>
                <w:rStyle w:val="Strong"/>
                <w:rFonts w:ascii="Arial" w:hAnsi="Arial" w:cs="Arial"/>
                <w:color w:val="000000"/>
              </w:rPr>
            </w:pPr>
          </w:p>
        </w:tc>
        <w:tc>
          <w:tcPr>
            <w:tcW w:w="8730" w:type="dxa"/>
          </w:tcPr>
          <w:p w:rsidR="008D5502" w:rsidRPr="006E79EA" w:rsidRDefault="008D5502" w:rsidP="008D5502">
            <w:pPr>
              <w:pStyle w:val="NormalWeb"/>
              <w:rPr>
                <w:rFonts w:ascii="Arial" w:hAnsi="Arial" w:cs="Arial"/>
                <w:color w:val="000000"/>
                <w:sz w:val="18"/>
                <w:szCs w:val="18"/>
              </w:rPr>
            </w:pPr>
            <w:r w:rsidRPr="006E79EA">
              <w:rPr>
                <w:rFonts w:ascii="Arial" w:hAnsi="Arial" w:cs="Arial"/>
                <w:b/>
                <w:color w:val="000000"/>
                <w:sz w:val="18"/>
                <w:szCs w:val="18"/>
              </w:rPr>
              <w:t>1. Current vocation, employer and position</w:t>
            </w:r>
            <w:r w:rsidRPr="006E79EA">
              <w:rPr>
                <w:rFonts w:ascii="Arial" w:hAnsi="Arial" w:cs="Arial"/>
                <w:color w:val="000000"/>
                <w:sz w:val="18"/>
                <w:szCs w:val="18"/>
              </w:rPr>
              <w:t xml:space="preserve"> </w:t>
            </w:r>
          </w:p>
          <w:p w:rsidR="008D5502" w:rsidRPr="006E79EA" w:rsidRDefault="008D5502" w:rsidP="008D5502">
            <w:pPr>
              <w:pStyle w:val="NormalWeb"/>
              <w:rPr>
                <w:rFonts w:ascii="Arial" w:hAnsi="Arial" w:cs="Arial"/>
                <w:color w:val="000000"/>
                <w:sz w:val="18"/>
                <w:szCs w:val="18"/>
              </w:rPr>
            </w:pPr>
            <w:r w:rsidRPr="006E79EA">
              <w:rPr>
                <w:rFonts w:ascii="Arial" w:hAnsi="Arial" w:cs="Arial"/>
                <w:color w:val="000000"/>
                <w:sz w:val="18"/>
                <w:szCs w:val="18"/>
              </w:rPr>
              <w:t>I am Principal of AMGlobal Consulting, a boutique consulting firm based in the US (DC area) working with emerging markets and technology issues.</w:t>
            </w:r>
          </w:p>
          <w:p w:rsidR="008D5502" w:rsidRPr="006E79EA" w:rsidRDefault="008D5502" w:rsidP="008D5502">
            <w:pPr>
              <w:pStyle w:val="NormalWeb"/>
              <w:rPr>
                <w:rFonts w:ascii="Arial" w:hAnsi="Arial" w:cs="Arial"/>
                <w:color w:val="000000"/>
                <w:sz w:val="18"/>
                <w:szCs w:val="18"/>
              </w:rPr>
            </w:pPr>
            <w:r w:rsidRPr="006E79EA">
              <w:rPr>
                <w:rFonts w:ascii="Arial" w:hAnsi="Arial" w:cs="Arial"/>
                <w:b/>
                <w:color w:val="000000"/>
                <w:sz w:val="18"/>
                <w:szCs w:val="18"/>
              </w:rPr>
              <w:t>2. Type of work performed in 1 above</w:t>
            </w:r>
          </w:p>
          <w:p w:rsidR="008D5502" w:rsidRPr="006E79EA" w:rsidRDefault="008D5502" w:rsidP="008D5502">
            <w:pPr>
              <w:pStyle w:val="NormalWeb"/>
              <w:rPr>
                <w:rFonts w:ascii="Arial" w:hAnsi="Arial" w:cs="Arial"/>
                <w:color w:val="000000"/>
                <w:sz w:val="18"/>
                <w:szCs w:val="18"/>
              </w:rPr>
            </w:pPr>
            <w:r w:rsidRPr="006E79EA">
              <w:rPr>
                <w:rFonts w:ascii="Arial" w:hAnsi="Arial" w:cs="Arial"/>
                <w:color w:val="000000"/>
                <w:sz w:val="18"/>
                <w:szCs w:val="18"/>
              </w:rPr>
              <w:t>We work with companies and donor agencies interested in doing more work in emerging markets, looking at how new technology and tech policy is developing in these markets, and how technology will affect the development of these markets.</w:t>
            </w:r>
          </w:p>
          <w:p w:rsidR="008D5502" w:rsidRPr="006E79EA" w:rsidRDefault="008D5502" w:rsidP="008D5502">
            <w:pPr>
              <w:pStyle w:val="NormalWeb"/>
              <w:rPr>
                <w:rFonts w:ascii="Arial" w:hAnsi="Arial" w:cs="Arial"/>
                <w:color w:val="000000"/>
                <w:sz w:val="18"/>
                <w:szCs w:val="18"/>
              </w:rPr>
            </w:pPr>
            <w:r w:rsidRPr="006E79EA">
              <w:rPr>
                <w:rFonts w:ascii="Arial" w:hAnsi="Arial" w:cs="Arial"/>
                <w:b/>
                <w:color w:val="000000"/>
                <w:sz w:val="18"/>
                <w:szCs w:val="18"/>
              </w:rPr>
              <w:t>3. Identify any financial ownership or senior management/leadership interest in registries, registrars or other firms that are interested parties in ICANN policy or any entity with which ICANN has a transaction, contract, or other arrangement</w:t>
            </w:r>
            <w:r w:rsidRPr="006E79EA">
              <w:rPr>
                <w:rFonts w:ascii="Arial" w:hAnsi="Arial" w:cs="Arial"/>
                <w:color w:val="000000"/>
                <w:sz w:val="18"/>
                <w:szCs w:val="18"/>
              </w:rPr>
              <w:t xml:space="preserve"> </w:t>
            </w:r>
          </w:p>
          <w:p w:rsidR="008D5502" w:rsidRPr="006E79EA" w:rsidRDefault="008D5502" w:rsidP="008D5502">
            <w:pPr>
              <w:pStyle w:val="NormalWeb"/>
              <w:rPr>
                <w:rFonts w:ascii="Arial" w:hAnsi="Arial" w:cs="Arial"/>
                <w:color w:val="000000"/>
                <w:sz w:val="18"/>
                <w:szCs w:val="18"/>
              </w:rPr>
            </w:pPr>
            <w:r w:rsidRPr="006E79EA">
              <w:rPr>
                <w:rFonts w:ascii="Arial" w:hAnsi="Arial" w:cs="Arial"/>
                <w:color w:val="000000"/>
                <w:sz w:val="18"/>
                <w:szCs w:val="18"/>
              </w:rPr>
              <w:t>None.</w:t>
            </w:r>
          </w:p>
          <w:p w:rsidR="008D5502" w:rsidRPr="006E79EA" w:rsidRDefault="008D5502" w:rsidP="008D5502">
            <w:pPr>
              <w:pStyle w:val="NormalWeb"/>
              <w:rPr>
                <w:rFonts w:ascii="Arial" w:hAnsi="Arial" w:cs="Arial"/>
                <w:b/>
                <w:color w:val="000000"/>
                <w:sz w:val="18"/>
                <w:szCs w:val="18"/>
              </w:rPr>
            </w:pPr>
            <w:r w:rsidRPr="006E79EA">
              <w:rPr>
                <w:rFonts w:ascii="Arial" w:hAnsi="Arial" w:cs="Arial"/>
                <w:b/>
                <w:color w:val="000000"/>
                <w:sz w:val="18"/>
                <w:szCs w:val="18"/>
              </w:rPr>
              <w:t>4.Identify any type of commercial interest in ICANN policy development outcomes. Are you representing other parties?</w:t>
            </w:r>
          </w:p>
          <w:p w:rsidR="008D5502" w:rsidRPr="006E79EA" w:rsidRDefault="008D5502" w:rsidP="008D5502">
            <w:pPr>
              <w:pStyle w:val="NormalWeb"/>
              <w:rPr>
                <w:rFonts w:ascii="Arial" w:hAnsi="Arial" w:cs="Arial"/>
                <w:color w:val="000000"/>
                <w:sz w:val="18"/>
                <w:szCs w:val="18"/>
              </w:rPr>
            </w:pPr>
            <w:r w:rsidRPr="006E79EA">
              <w:rPr>
                <w:rFonts w:ascii="Arial" w:hAnsi="Arial" w:cs="Arial"/>
                <w:color w:val="000000"/>
                <w:sz w:val="18"/>
                <w:szCs w:val="18"/>
              </w:rPr>
              <w:t>Our firm has done consulting at different points for a range of clients (companies, donors, trade associations and regional business coalitions) interested in how internet governance issues might affect future business and the business environment. We specialize in work with Africa and Latin America. I would be participating in my personal capacity and not representing the views of anyone else.</w:t>
            </w:r>
          </w:p>
          <w:p w:rsidR="008D5502" w:rsidRPr="006E79EA" w:rsidRDefault="008D5502" w:rsidP="008D5502">
            <w:pPr>
              <w:pStyle w:val="NormalWeb"/>
              <w:rPr>
                <w:rFonts w:ascii="Arial" w:hAnsi="Arial" w:cs="Arial"/>
                <w:color w:val="000000"/>
                <w:sz w:val="18"/>
                <w:szCs w:val="18"/>
              </w:rPr>
            </w:pPr>
            <w:r w:rsidRPr="006E79EA">
              <w:rPr>
                <w:rFonts w:ascii="Arial" w:hAnsi="Arial" w:cs="Arial"/>
                <w:b/>
                <w:color w:val="000000"/>
                <w:sz w:val="18"/>
                <w:szCs w:val="18"/>
              </w:rPr>
              <w:t>5.Describe any arrangements or agreements between you and any other group, constituency or person(s) regarding your nomination or selection as an advisory group team member</w:t>
            </w:r>
          </w:p>
          <w:p w:rsidR="008D5502" w:rsidRPr="006E79EA" w:rsidRDefault="008D5502" w:rsidP="008D5502">
            <w:pPr>
              <w:pStyle w:val="NormalWeb"/>
              <w:rPr>
                <w:rFonts w:ascii="Arial" w:hAnsi="Arial" w:cs="Arial"/>
                <w:color w:val="000000"/>
                <w:sz w:val="18"/>
                <w:szCs w:val="18"/>
              </w:rPr>
            </w:pPr>
            <w:r w:rsidRPr="006E79EA">
              <w:rPr>
                <w:rFonts w:ascii="Arial" w:hAnsi="Arial" w:cs="Arial"/>
                <w:color w:val="000000"/>
                <w:sz w:val="18"/>
                <w:szCs w:val="18"/>
              </w:rPr>
              <w:t>None</w:t>
            </w:r>
          </w:p>
          <w:p w:rsidR="008D5502" w:rsidRPr="006E79EA" w:rsidRDefault="008D5502" w:rsidP="008D5502">
            <w:pPr>
              <w:pStyle w:val="NormalWeb"/>
              <w:rPr>
                <w:rFonts w:ascii="Arial" w:hAnsi="Arial" w:cs="Arial"/>
                <w:b/>
                <w:color w:val="000000"/>
                <w:sz w:val="18"/>
                <w:szCs w:val="18"/>
              </w:rPr>
            </w:pPr>
            <w:r w:rsidRPr="006E79EA">
              <w:rPr>
                <w:rFonts w:ascii="Arial" w:hAnsi="Arial" w:cs="Arial"/>
                <w:b/>
                <w:color w:val="000000"/>
                <w:sz w:val="18"/>
                <w:szCs w:val="18"/>
              </w:rPr>
              <w:t>6. Geographic Region associated with the nationality of volunteer (Africa, North America, Latin America/Caribbean, Asia/Australia/Pacific and Europe)</w:t>
            </w:r>
          </w:p>
          <w:p w:rsidR="008D5502" w:rsidRPr="006E79EA" w:rsidRDefault="008D5502" w:rsidP="008D5502">
            <w:pPr>
              <w:pStyle w:val="NormalWeb"/>
              <w:rPr>
                <w:rFonts w:ascii="Arial" w:hAnsi="Arial" w:cs="Arial"/>
                <w:color w:val="000000"/>
                <w:sz w:val="18"/>
                <w:szCs w:val="18"/>
              </w:rPr>
            </w:pPr>
            <w:r w:rsidRPr="006E79EA">
              <w:rPr>
                <w:rFonts w:ascii="Arial" w:hAnsi="Arial" w:cs="Arial"/>
                <w:color w:val="000000"/>
                <w:sz w:val="18"/>
                <w:szCs w:val="18"/>
              </w:rPr>
              <w:t>North America/USA</w:t>
            </w:r>
          </w:p>
          <w:p w:rsidR="00060811" w:rsidRPr="006E79EA" w:rsidRDefault="008D5502" w:rsidP="00060811">
            <w:pPr>
              <w:pStyle w:val="NormalWeb"/>
              <w:rPr>
                <w:rStyle w:val="Strong"/>
                <w:rFonts w:ascii="Arial" w:hAnsi="Arial" w:cs="Arial"/>
                <w:b w:val="0"/>
                <w:bCs w:val="0"/>
                <w:color w:val="000000"/>
                <w:sz w:val="18"/>
                <w:szCs w:val="18"/>
              </w:rPr>
            </w:pPr>
            <w:r w:rsidRPr="006E79EA">
              <w:rPr>
                <w:rFonts w:ascii="Arial" w:hAnsi="Arial" w:cs="Arial"/>
                <w:b/>
                <w:color w:val="000000"/>
                <w:sz w:val="18"/>
                <w:szCs w:val="18"/>
              </w:rPr>
              <w:t>7. Stakeholder Group(s) in which volunteer currently participates within the ICANN organization</w:t>
            </w:r>
            <w:r w:rsidRPr="006E79EA">
              <w:rPr>
                <w:rFonts w:ascii="Arial" w:hAnsi="Arial" w:cs="Arial"/>
                <w:color w:val="000000"/>
                <w:sz w:val="18"/>
                <w:szCs w:val="18"/>
              </w:rPr>
              <w:t xml:space="preserve">  </w:t>
            </w:r>
            <w:r w:rsidRPr="006E79EA">
              <w:rPr>
                <w:rFonts w:ascii="Arial" w:hAnsi="Arial" w:cs="Arial"/>
                <w:color w:val="000000"/>
                <w:sz w:val="18"/>
                <w:szCs w:val="18"/>
              </w:rPr>
              <w:lastRenderedPageBreak/>
              <w:t>I'm a new member of the BC.</w:t>
            </w:r>
          </w:p>
        </w:tc>
      </w:tr>
      <w:tr w:rsidR="00060811" w:rsidTr="006E79EA">
        <w:tc>
          <w:tcPr>
            <w:tcW w:w="2880" w:type="dxa"/>
          </w:tcPr>
          <w:p w:rsidR="001853ED" w:rsidRPr="006E79EA" w:rsidRDefault="001853ED" w:rsidP="001853ED">
            <w:pPr>
              <w:pStyle w:val="NormalWeb"/>
              <w:rPr>
                <w:rStyle w:val="Strong"/>
                <w:rFonts w:ascii="Arial" w:hAnsi="Arial" w:cs="Arial"/>
                <w:color w:val="000000"/>
                <w:sz w:val="20"/>
              </w:rPr>
            </w:pPr>
            <w:r w:rsidRPr="006E79EA">
              <w:rPr>
                <w:rStyle w:val="Strong"/>
                <w:rFonts w:ascii="Arial" w:hAnsi="Arial" w:cs="Arial"/>
                <w:color w:val="000000"/>
                <w:sz w:val="20"/>
              </w:rPr>
              <w:lastRenderedPageBreak/>
              <w:t>Michele Neylon</w:t>
            </w:r>
          </w:p>
          <w:p w:rsidR="00060811" w:rsidRPr="006E79EA" w:rsidRDefault="001853ED" w:rsidP="00060811">
            <w:pPr>
              <w:pStyle w:val="NormalWeb"/>
              <w:rPr>
                <w:rStyle w:val="Strong"/>
                <w:rFonts w:ascii="Arial" w:hAnsi="Arial" w:cs="Arial"/>
                <w:b w:val="0"/>
                <w:bCs w:val="0"/>
                <w:color w:val="000000"/>
                <w:sz w:val="20"/>
              </w:rPr>
            </w:pPr>
            <w:r w:rsidRPr="006E79EA">
              <w:rPr>
                <w:rStyle w:val="Strong"/>
                <w:rFonts w:ascii="Arial" w:hAnsi="Arial" w:cs="Arial"/>
                <w:color w:val="000000"/>
                <w:sz w:val="20"/>
              </w:rPr>
              <w:t>Registrar Stakeholder Group</w:t>
            </w:r>
          </w:p>
        </w:tc>
        <w:tc>
          <w:tcPr>
            <w:tcW w:w="8730" w:type="dxa"/>
          </w:tcPr>
          <w:p w:rsidR="00060811" w:rsidRPr="006E79EA" w:rsidRDefault="001853ED" w:rsidP="00060811">
            <w:pPr>
              <w:pStyle w:val="NormalWeb"/>
              <w:rPr>
                <w:rStyle w:val="Strong"/>
                <w:rFonts w:ascii="Arial" w:hAnsi="Arial" w:cs="Arial"/>
                <w:b w:val="0"/>
                <w:bCs w:val="0"/>
                <w:color w:val="000000"/>
                <w:sz w:val="18"/>
                <w:szCs w:val="18"/>
              </w:rPr>
            </w:pPr>
            <w:r w:rsidRPr="006E79EA">
              <w:rPr>
                <w:rStyle w:val="Strong"/>
                <w:rFonts w:ascii="Arial" w:hAnsi="Arial" w:cs="Arial"/>
                <w:color w:val="000000"/>
                <w:sz w:val="18"/>
                <w:szCs w:val="18"/>
              </w:rPr>
              <w:t xml:space="preserve">See: </w:t>
            </w:r>
            <w:hyperlink r:id="rId15" w:history="1">
              <w:r w:rsidRPr="006E79EA">
                <w:rPr>
                  <w:rStyle w:val="Hyperlink"/>
                  <w:rFonts w:ascii="Arial" w:hAnsi="Arial" w:cs="Arial"/>
                  <w:sz w:val="18"/>
                  <w:szCs w:val="18"/>
                </w:rPr>
                <w:t>http://www.mneylon.com/blog/statement-of-interest.html</w:t>
              </w:r>
            </w:hyperlink>
          </w:p>
        </w:tc>
      </w:tr>
      <w:tr w:rsidR="00060811" w:rsidTr="006E79EA">
        <w:tc>
          <w:tcPr>
            <w:tcW w:w="2880" w:type="dxa"/>
          </w:tcPr>
          <w:p w:rsidR="001853ED" w:rsidRPr="006E79EA" w:rsidRDefault="001853ED" w:rsidP="001853ED">
            <w:pPr>
              <w:pStyle w:val="NormalWeb"/>
              <w:rPr>
                <w:rStyle w:val="Strong"/>
                <w:rFonts w:ascii="Arial" w:hAnsi="Arial" w:cs="Arial"/>
                <w:color w:val="000000"/>
                <w:sz w:val="18"/>
                <w:szCs w:val="18"/>
              </w:rPr>
            </w:pPr>
            <w:r w:rsidRPr="006E79EA">
              <w:rPr>
                <w:rStyle w:val="Strong"/>
                <w:rFonts w:ascii="Arial" w:hAnsi="Arial" w:cs="Arial"/>
                <w:color w:val="000000"/>
                <w:sz w:val="18"/>
                <w:szCs w:val="18"/>
              </w:rPr>
              <w:t>Cheryl Langdon-Orr</w:t>
            </w:r>
          </w:p>
          <w:p w:rsidR="00060811" w:rsidRPr="006E79EA" w:rsidRDefault="001853ED" w:rsidP="00060811">
            <w:pPr>
              <w:pStyle w:val="NormalWeb"/>
              <w:rPr>
                <w:rStyle w:val="Strong"/>
                <w:rFonts w:ascii="Arial" w:hAnsi="Arial" w:cs="Arial"/>
                <w:b w:val="0"/>
                <w:bCs w:val="0"/>
                <w:color w:val="000000"/>
                <w:sz w:val="18"/>
                <w:szCs w:val="18"/>
              </w:rPr>
            </w:pPr>
            <w:r w:rsidRPr="006E79EA">
              <w:rPr>
                <w:rStyle w:val="Strong"/>
                <w:rFonts w:ascii="Arial" w:hAnsi="Arial" w:cs="Arial"/>
                <w:color w:val="000000"/>
                <w:sz w:val="18"/>
                <w:szCs w:val="18"/>
              </w:rPr>
              <w:t>ALAC</w:t>
            </w:r>
          </w:p>
        </w:tc>
        <w:tc>
          <w:tcPr>
            <w:tcW w:w="8730" w:type="dxa"/>
          </w:tcPr>
          <w:p w:rsidR="00060811" w:rsidRPr="006E79EA" w:rsidRDefault="001853ED" w:rsidP="00060811">
            <w:pPr>
              <w:pStyle w:val="NormalWeb"/>
              <w:rPr>
                <w:rStyle w:val="Strong"/>
                <w:rFonts w:ascii="Arial" w:hAnsi="Arial" w:cs="Arial"/>
                <w:b w:val="0"/>
                <w:bCs w:val="0"/>
                <w:color w:val="000000"/>
                <w:sz w:val="20"/>
              </w:rPr>
            </w:pPr>
            <w:r w:rsidRPr="006E79EA">
              <w:rPr>
                <w:rFonts w:ascii="Arial" w:hAnsi="Arial" w:cs="Arial"/>
                <w:color w:val="000000"/>
                <w:sz w:val="20"/>
              </w:rPr>
              <w:t xml:space="preserve">See: </w:t>
            </w:r>
            <w:hyperlink r:id="rId16" w:anchor="langdon-orr" w:history="1">
              <w:r w:rsidRPr="006E79EA">
                <w:rPr>
                  <w:rStyle w:val="Hyperlink"/>
                  <w:rFonts w:ascii="Arial" w:hAnsi="Arial" w:cs="Arial"/>
                  <w:sz w:val="20"/>
                </w:rPr>
                <w:t>http://gnso.icann.org/issues/vertical-integration/soi-vi-pdp-wg-01apr10-en#langdon-orr</w:t>
              </w:r>
            </w:hyperlink>
          </w:p>
        </w:tc>
      </w:tr>
      <w:tr w:rsidR="00060811" w:rsidTr="006E79EA">
        <w:tc>
          <w:tcPr>
            <w:tcW w:w="2880" w:type="dxa"/>
          </w:tcPr>
          <w:p w:rsidR="001853ED" w:rsidRPr="006E79EA" w:rsidRDefault="001853ED" w:rsidP="001853ED">
            <w:pPr>
              <w:pStyle w:val="NormalWeb"/>
              <w:rPr>
                <w:rStyle w:val="Strong"/>
                <w:rFonts w:ascii="Arial" w:hAnsi="Arial" w:cs="Arial"/>
                <w:color w:val="000000"/>
                <w:sz w:val="20"/>
              </w:rPr>
            </w:pPr>
            <w:r w:rsidRPr="006E79EA">
              <w:rPr>
                <w:rStyle w:val="Strong"/>
                <w:rFonts w:ascii="Arial" w:hAnsi="Arial" w:cs="Arial"/>
                <w:color w:val="000000"/>
                <w:sz w:val="20"/>
              </w:rPr>
              <w:t>Elaine Pruis</w:t>
            </w:r>
          </w:p>
          <w:p w:rsidR="001853ED" w:rsidRPr="006E79EA" w:rsidRDefault="001853ED" w:rsidP="001853ED">
            <w:pPr>
              <w:pStyle w:val="NormalWeb"/>
              <w:rPr>
                <w:rFonts w:ascii="Arial" w:hAnsi="Arial" w:cs="Arial"/>
                <w:color w:val="000000"/>
                <w:sz w:val="20"/>
              </w:rPr>
            </w:pPr>
            <w:r w:rsidRPr="006E79EA">
              <w:rPr>
                <w:rStyle w:val="Strong"/>
                <w:rFonts w:ascii="Arial" w:hAnsi="Arial" w:cs="Arial"/>
                <w:color w:val="000000"/>
                <w:sz w:val="20"/>
              </w:rPr>
              <w:t>Individual</w:t>
            </w:r>
          </w:p>
          <w:p w:rsidR="00060811" w:rsidRPr="006E79EA" w:rsidRDefault="00060811" w:rsidP="00060811">
            <w:pPr>
              <w:pStyle w:val="NormalWeb"/>
              <w:rPr>
                <w:rStyle w:val="Strong"/>
                <w:rFonts w:ascii="Arial" w:hAnsi="Arial" w:cs="Arial"/>
                <w:color w:val="000000"/>
              </w:rPr>
            </w:pPr>
          </w:p>
        </w:tc>
        <w:tc>
          <w:tcPr>
            <w:tcW w:w="8730" w:type="dxa"/>
          </w:tcPr>
          <w:p w:rsidR="001853ED" w:rsidRPr="006E79EA" w:rsidRDefault="001853ED" w:rsidP="001853ED">
            <w:pPr>
              <w:pStyle w:val="NormalWeb"/>
              <w:rPr>
                <w:rFonts w:ascii="Arial" w:hAnsi="Arial" w:cs="Arial"/>
                <w:b/>
                <w:color w:val="000000"/>
                <w:sz w:val="18"/>
                <w:szCs w:val="18"/>
              </w:rPr>
            </w:pPr>
            <w:r w:rsidRPr="006E79EA">
              <w:rPr>
                <w:rFonts w:ascii="Arial" w:hAnsi="Arial" w:cs="Arial"/>
                <w:b/>
                <w:color w:val="000000"/>
                <w:sz w:val="18"/>
                <w:szCs w:val="18"/>
              </w:rPr>
              <w:t>1. Current vocation, employer and position</w:t>
            </w:r>
          </w:p>
          <w:p w:rsidR="001853ED" w:rsidRPr="006E79EA" w:rsidRDefault="001853ED" w:rsidP="001853ED">
            <w:pPr>
              <w:pStyle w:val="NormalWeb"/>
              <w:rPr>
                <w:rFonts w:ascii="Arial" w:hAnsi="Arial" w:cs="Arial"/>
                <w:color w:val="000000"/>
                <w:sz w:val="18"/>
                <w:szCs w:val="18"/>
              </w:rPr>
            </w:pPr>
            <w:r w:rsidRPr="006E79EA">
              <w:rPr>
                <w:rFonts w:ascii="Arial" w:hAnsi="Arial" w:cs="Arial"/>
                <w:color w:val="000000"/>
                <w:sz w:val="18"/>
                <w:szCs w:val="18"/>
              </w:rPr>
              <w:t>Vice President, Client Relations at Minds + Machines</w:t>
            </w:r>
          </w:p>
          <w:p w:rsidR="001853ED" w:rsidRPr="006E79EA" w:rsidRDefault="001853ED" w:rsidP="001853ED">
            <w:pPr>
              <w:pStyle w:val="NormalWeb"/>
              <w:rPr>
                <w:rFonts w:ascii="Arial" w:hAnsi="Arial" w:cs="Arial"/>
                <w:b/>
                <w:color w:val="000000"/>
                <w:sz w:val="18"/>
                <w:szCs w:val="18"/>
              </w:rPr>
            </w:pPr>
            <w:r w:rsidRPr="006E79EA">
              <w:rPr>
                <w:rFonts w:ascii="Arial" w:hAnsi="Arial" w:cs="Arial"/>
                <w:b/>
                <w:color w:val="000000"/>
                <w:sz w:val="18"/>
                <w:szCs w:val="18"/>
              </w:rPr>
              <w:t>2. Type of work performed in 1 above</w:t>
            </w:r>
          </w:p>
          <w:p w:rsidR="001853ED" w:rsidRPr="006E79EA" w:rsidRDefault="001853ED" w:rsidP="001853ED">
            <w:pPr>
              <w:pStyle w:val="NormalWeb"/>
              <w:rPr>
                <w:rFonts w:ascii="Arial" w:hAnsi="Arial" w:cs="Arial"/>
                <w:color w:val="000000"/>
                <w:sz w:val="18"/>
                <w:szCs w:val="18"/>
              </w:rPr>
            </w:pPr>
            <w:r w:rsidRPr="006E79EA">
              <w:rPr>
                <w:rFonts w:ascii="Arial" w:hAnsi="Arial" w:cs="Arial"/>
                <w:color w:val="000000"/>
                <w:sz w:val="18"/>
                <w:szCs w:val="18"/>
              </w:rPr>
              <w:t>M+M is a Registry Services provider and Consulting firm for new TLD applicants. My role is to participate in ICANN policy creation, instruct clients on new TLD application requirements, and liaise with the technical staff on developing the registry software to meet the established requirements.</w:t>
            </w:r>
          </w:p>
          <w:p w:rsidR="001853ED" w:rsidRPr="006E79EA" w:rsidRDefault="001853ED" w:rsidP="001853ED">
            <w:pPr>
              <w:pStyle w:val="NormalWeb"/>
              <w:rPr>
                <w:rFonts w:ascii="Arial" w:hAnsi="Arial" w:cs="Arial"/>
                <w:color w:val="000000"/>
                <w:sz w:val="18"/>
                <w:szCs w:val="18"/>
              </w:rPr>
            </w:pPr>
            <w:r w:rsidRPr="006E79EA">
              <w:rPr>
                <w:rFonts w:ascii="Arial" w:hAnsi="Arial" w:cs="Arial"/>
                <w:color w:val="000000"/>
                <w:sz w:val="18"/>
                <w:szCs w:val="18"/>
              </w:rPr>
              <w:t>As the previous Liaison for CoCCA (Council of Country Code Administrators, a group of ccTLD operators that share resources and registry tools) I have nearly a decade of experience working with third world and post conflict ccTLD operators such as Afghanistan. I'm deeply interested in ensuring that the new TLD process is inclusive and all interested parties have the opportunity to apply and launch viable TLDs.</w:t>
            </w:r>
          </w:p>
          <w:p w:rsidR="001853ED" w:rsidRPr="006E79EA" w:rsidRDefault="001853ED" w:rsidP="001853ED">
            <w:pPr>
              <w:pStyle w:val="NormalWeb"/>
              <w:rPr>
                <w:rFonts w:ascii="Arial" w:hAnsi="Arial" w:cs="Arial"/>
                <w:b/>
                <w:color w:val="000000"/>
                <w:sz w:val="18"/>
                <w:szCs w:val="18"/>
              </w:rPr>
            </w:pPr>
            <w:r w:rsidRPr="006E79EA">
              <w:rPr>
                <w:rFonts w:ascii="Arial" w:hAnsi="Arial" w:cs="Arial"/>
                <w:b/>
                <w:color w:val="000000"/>
                <w:sz w:val="18"/>
                <w:szCs w:val="18"/>
              </w:rPr>
              <w:t>3. Identify any financial ownership or senior management/leadership interest in registries, registrars or other firms that are interested parties in ICANN policy or any entity with which ICANN has a transaction, contract, or other arrangement</w:t>
            </w:r>
          </w:p>
          <w:p w:rsidR="001853ED" w:rsidRPr="006E79EA" w:rsidRDefault="001853ED" w:rsidP="001853ED">
            <w:pPr>
              <w:pStyle w:val="NormalWeb"/>
              <w:rPr>
                <w:rFonts w:ascii="Arial" w:hAnsi="Arial" w:cs="Arial"/>
                <w:color w:val="000000"/>
                <w:sz w:val="18"/>
                <w:szCs w:val="18"/>
              </w:rPr>
            </w:pPr>
            <w:r w:rsidRPr="006E79EA">
              <w:rPr>
                <w:rFonts w:ascii="Arial" w:hAnsi="Arial" w:cs="Arial"/>
                <w:color w:val="000000"/>
                <w:sz w:val="18"/>
                <w:szCs w:val="18"/>
              </w:rPr>
              <w:t>I am a senior manager for a registry services provider and new TLD consulting company.</w:t>
            </w:r>
          </w:p>
          <w:p w:rsidR="001853ED" w:rsidRPr="006E79EA" w:rsidRDefault="001853ED" w:rsidP="001853ED">
            <w:pPr>
              <w:pStyle w:val="NormalWeb"/>
              <w:rPr>
                <w:rFonts w:ascii="Arial" w:hAnsi="Arial" w:cs="Arial"/>
                <w:b/>
                <w:color w:val="000000"/>
                <w:sz w:val="18"/>
                <w:szCs w:val="18"/>
              </w:rPr>
            </w:pPr>
            <w:r w:rsidRPr="006E79EA">
              <w:rPr>
                <w:rFonts w:ascii="Arial" w:hAnsi="Arial" w:cs="Arial"/>
                <w:b/>
                <w:color w:val="000000"/>
                <w:sz w:val="18"/>
                <w:szCs w:val="18"/>
              </w:rPr>
              <w:t>4. Identify any type of commercial interest in ICANN policy development outcomes. Are you representing other parties?</w:t>
            </w:r>
          </w:p>
          <w:p w:rsidR="001853ED" w:rsidRPr="006E79EA" w:rsidRDefault="001853ED" w:rsidP="001853ED">
            <w:pPr>
              <w:pStyle w:val="NormalWeb"/>
              <w:rPr>
                <w:rFonts w:ascii="Arial" w:hAnsi="Arial" w:cs="Arial"/>
                <w:color w:val="000000"/>
                <w:sz w:val="18"/>
                <w:szCs w:val="18"/>
              </w:rPr>
            </w:pPr>
            <w:r w:rsidRPr="006E79EA">
              <w:rPr>
                <w:rFonts w:ascii="Arial" w:hAnsi="Arial" w:cs="Arial"/>
                <w:color w:val="000000"/>
                <w:sz w:val="18"/>
                <w:szCs w:val="18"/>
              </w:rPr>
              <w:t>a. ICANN policy directly influences the way we will operate our business. Requirements on registries such as Escrow, PDDRP etc do matter. However, creating support for disadvantaged applicants does not have a commercial affect on M+M, therefore my participation in this particular working group is the most neutral it could possibly be in this phase of ICANN's policy development.</w:t>
            </w:r>
          </w:p>
          <w:p w:rsidR="001853ED" w:rsidRPr="006E79EA" w:rsidRDefault="001853ED" w:rsidP="001853ED">
            <w:pPr>
              <w:pStyle w:val="NormalWeb"/>
              <w:rPr>
                <w:rFonts w:ascii="Arial" w:hAnsi="Arial" w:cs="Arial"/>
                <w:color w:val="000000"/>
                <w:sz w:val="18"/>
                <w:szCs w:val="18"/>
              </w:rPr>
            </w:pPr>
            <w:r w:rsidRPr="006E79EA">
              <w:rPr>
                <w:rFonts w:ascii="Arial" w:hAnsi="Arial" w:cs="Arial"/>
                <w:color w:val="000000"/>
                <w:sz w:val="18"/>
                <w:szCs w:val="18"/>
              </w:rPr>
              <w:t>b. No.</w:t>
            </w:r>
          </w:p>
          <w:p w:rsidR="001853ED" w:rsidRPr="006E79EA" w:rsidRDefault="001853ED" w:rsidP="001853ED">
            <w:pPr>
              <w:pStyle w:val="NormalWeb"/>
              <w:rPr>
                <w:rFonts w:ascii="Arial" w:hAnsi="Arial" w:cs="Arial"/>
                <w:b/>
                <w:color w:val="000000"/>
                <w:sz w:val="18"/>
                <w:szCs w:val="18"/>
              </w:rPr>
            </w:pPr>
            <w:r w:rsidRPr="006E79EA">
              <w:rPr>
                <w:rFonts w:ascii="Arial" w:hAnsi="Arial" w:cs="Arial"/>
                <w:b/>
                <w:color w:val="000000"/>
                <w:sz w:val="18"/>
                <w:szCs w:val="18"/>
              </w:rPr>
              <w:t>5. Describe any arrangements or agreements between you and any other group, constituency or person(s) regarding your nomination or selection as an advisory group team member</w:t>
            </w:r>
          </w:p>
          <w:p w:rsidR="001853ED" w:rsidRPr="006E79EA" w:rsidRDefault="001853ED" w:rsidP="001853ED">
            <w:pPr>
              <w:pStyle w:val="NormalWeb"/>
              <w:rPr>
                <w:rFonts w:ascii="Arial" w:hAnsi="Arial" w:cs="Arial"/>
                <w:color w:val="000000"/>
                <w:sz w:val="18"/>
                <w:szCs w:val="18"/>
              </w:rPr>
            </w:pPr>
            <w:r w:rsidRPr="006E79EA">
              <w:rPr>
                <w:rFonts w:ascii="Arial" w:hAnsi="Arial" w:cs="Arial"/>
                <w:color w:val="000000"/>
                <w:sz w:val="18"/>
                <w:szCs w:val="18"/>
              </w:rPr>
              <w:t>None.</w:t>
            </w:r>
          </w:p>
          <w:p w:rsidR="001853ED" w:rsidRPr="006E79EA" w:rsidRDefault="001853ED" w:rsidP="001853ED">
            <w:pPr>
              <w:pStyle w:val="NormalWeb"/>
              <w:rPr>
                <w:rFonts w:ascii="Arial" w:hAnsi="Arial" w:cs="Arial"/>
                <w:b/>
                <w:color w:val="000000"/>
                <w:sz w:val="18"/>
                <w:szCs w:val="18"/>
              </w:rPr>
            </w:pPr>
            <w:r w:rsidRPr="006E79EA">
              <w:rPr>
                <w:rFonts w:ascii="Arial" w:hAnsi="Arial" w:cs="Arial"/>
                <w:b/>
                <w:color w:val="000000"/>
                <w:sz w:val="18"/>
                <w:szCs w:val="18"/>
              </w:rPr>
              <w:t>6. Geographic Region associated with the nationality of volunteer (Africa, North America, Latin America/Caribbean, Asia/Australia/Pacific and Europe)</w:t>
            </w:r>
          </w:p>
          <w:p w:rsidR="001853ED" w:rsidRPr="006E79EA" w:rsidRDefault="001853ED" w:rsidP="001853ED">
            <w:pPr>
              <w:pStyle w:val="NormalWeb"/>
              <w:rPr>
                <w:rFonts w:ascii="Arial" w:hAnsi="Arial" w:cs="Arial"/>
                <w:color w:val="000000"/>
                <w:sz w:val="18"/>
                <w:szCs w:val="18"/>
              </w:rPr>
            </w:pPr>
            <w:r w:rsidRPr="006E79EA">
              <w:rPr>
                <w:rFonts w:ascii="Arial" w:hAnsi="Arial" w:cs="Arial"/>
                <w:color w:val="000000"/>
                <w:sz w:val="18"/>
                <w:szCs w:val="18"/>
              </w:rPr>
              <w:t>North America.</w:t>
            </w:r>
          </w:p>
          <w:p w:rsidR="001853ED" w:rsidRPr="006E79EA" w:rsidRDefault="001853ED" w:rsidP="001853ED">
            <w:pPr>
              <w:pStyle w:val="NormalWeb"/>
              <w:rPr>
                <w:rFonts w:ascii="Arial" w:hAnsi="Arial" w:cs="Arial"/>
                <w:b/>
                <w:color w:val="000000"/>
                <w:sz w:val="18"/>
                <w:szCs w:val="18"/>
              </w:rPr>
            </w:pPr>
            <w:r w:rsidRPr="006E79EA">
              <w:rPr>
                <w:rFonts w:ascii="Arial" w:hAnsi="Arial" w:cs="Arial"/>
                <w:b/>
                <w:color w:val="000000"/>
                <w:sz w:val="18"/>
                <w:szCs w:val="18"/>
              </w:rPr>
              <w:t>7. Stakeholder Group(s) in which volunteer currently participates within the ICANN organization</w:t>
            </w:r>
          </w:p>
          <w:p w:rsidR="00060811" w:rsidRPr="006E79EA" w:rsidRDefault="001853ED" w:rsidP="00060811">
            <w:pPr>
              <w:pStyle w:val="NormalWeb"/>
              <w:rPr>
                <w:rStyle w:val="Strong"/>
                <w:rFonts w:ascii="Arial" w:hAnsi="Arial" w:cs="Arial"/>
                <w:b w:val="0"/>
                <w:bCs w:val="0"/>
                <w:color w:val="000000"/>
              </w:rPr>
            </w:pPr>
            <w:r w:rsidRPr="006E79EA">
              <w:rPr>
                <w:rFonts w:ascii="Arial" w:hAnsi="Arial" w:cs="Arial"/>
                <w:color w:val="000000"/>
                <w:sz w:val="18"/>
                <w:szCs w:val="18"/>
              </w:rPr>
              <w:t>As a new company without any TLDs in the root, M+M is not a formal member of the Registry SO but I suppose that is where we would fit if we were allowed.</w:t>
            </w:r>
          </w:p>
        </w:tc>
      </w:tr>
      <w:tr w:rsidR="00060811" w:rsidTr="006E79EA">
        <w:tc>
          <w:tcPr>
            <w:tcW w:w="2880" w:type="dxa"/>
          </w:tcPr>
          <w:p w:rsidR="00BE3313" w:rsidRPr="006E79EA" w:rsidRDefault="00BE3313" w:rsidP="00BE3313">
            <w:pPr>
              <w:pStyle w:val="NormalWeb"/>
              <w:rPr>
                <w:rStyle w:val="Strong"/>
                <w:rFonts w:ascii="Arial" w:hAnsi="Arial" w:cs="Arial"/>
                <w:color w:val="000000"/>
                <w:sz w:val="20"/>
              </w:rPr>
            </w:pPr>
            <w:r w:rsidRPr="006E79EA">
              <w:rPr>
                <w:rStyle w:val="Strong"/>
                <w:rFonts w:ascii="Arial" w:hAnsi="Arial" w:cs="Arial"/>
                <w:color w:val="000000"/>
                <w:sz w:val="20"/>
              </w:rPr>
              <w:t>Vanda Scartezini</w:t>
            </w:r>
          </w:p>
          <w:p w:rsidR="00BE3313" w:rsidRPr="006E79EA" w:rsidRDefault="00BE3313" w:rsidP="00BE3313">
            <w:pPr>
              <w:pStyle w:val="NormalWeb"/>
              <w:rPr>
                <w:rFonts w:ascii="Arial" w:hAnsi="Arial" w:cs="Arial"/>
                <w:color w:val="000000"/>
                <w:sz w:val="20"/>
              </w:rPr>
            </w:pPr>
            <w:r w:rsidRPr="006E79EA">
              <w:rPr>
                <w:rStyle w:val="Strong"/>
                <w:rFonts w:ascii="Arial" w:hAnsi="Arial" w:cs="Arial"/>
                <w:color w:val="000000"/>
                <w:sz w:val="20"/>
              </w:rPr>
              <w:t>Individual</w:t>
            </w:r>
          </w:p>
          <w:p w:rsidR="00060811" w:rsidRPr="006E79EA" w:rsidRDefault="00060811" w:rsidP="00060811">
            <w:pPr>
              <w:pStyle w:val="NormalWeb"/>
              <w:rPr>
                <w:rStyle w:val="Strong"/>
                <w:rFonts w:ascii="Arial" w:hAnsi="Arial" w:cs="Arial"/>
                <w:color w:val="000000"/>
              </w:rPr>
            </w:pPr>
          </w:p>
        </w:tc>
        <w:tc>
          <w:tcPr>
            <w:tcW w:w="8730" w:type="dxa"/>
          </w:tcPr>
          <w:p w:rsidR="00BE3313" w:rsidRPr="006E79EA" w:rsidRDefault="00BE3313" w:rsidP="00BE3313">
            <w:pPr>
              <w:pStyle w:val="NormalWeb"/>
              <w:rPr>
                <w:rFonts w:ascii="Arial" w:hAnsi="Arial" w:cs="Arial"/>
                <w:color w:val="000000"/>
                <w:sz w:val="18"/>
                <w:szCs w:val="18"/>
              </w:rPr>
            </w:pPr>
            <w:r w:rsidRPr="006E79EA">
              <w:rPr>
                <w:rFonts w:ascii="Arial" w:hAnsi="Arial" w:cs="Arial"/>
                <w:b/>
                <w:color w:val="000000"/>
                <w:sz w:val="18"/>
                <w:szCs w:val="18"/>
              </w:rPr>
              <w:lastRenderedPageBreak/>
              <w:t>1. Current vocation, employer and position</w:t>
            </w:r>
            <w:r w:rsidRPr="006E79EA">
              <w:rPr>
                <w:rFonts w:ascii="Arial" w:hAnsi="Arial" w:cs="Arial"/>
                <w:color w:val="000000"/>
                <w:sz w:val="18"/>
                <w:szCs w:val="18"/>
              </w:rPr>
              <w:br/>
              <w:t>a) Partner POLO Consultores Associados and IT TREND Consulting</w:t>
            </w:r>
            <w:r w:rsidRPr="006E79EA">
              <w:rPr>
                <w:rFonts w:ascii="Arial" w:hAnsi="Arial" w:cs="Arial"/>
                <w:color w:val="000000"/>
                <w:sz w:val="18"/>
                <w:szCs w:val="18"/>
              </w:rPr>
              <w:br/>
              <w:t>b) ALTIS Software &amp; Services (</w:t>
            </w:r>
            <w:hyperlink r:id="rId17" w:tooltip="www.altis.org.br" w:history="1">
              <w:r w:rsidRPr="006E79EA">
                <w:rPr>
                  <w:rStyle w:val="Hyperlink"/>
                  <w:rFonts w:ascii="Arial" w:hAnsi="Arial" w:cs="Arial"/>
                  <w:sz w:val="18"/>
                  <w:szCs w:val="18"/>
                </w:rPr>
                <w:t>www.altis.org.br</w:t>
              </w:r>
            </w:hyperlink>
            <w:r w:rsidRPr="006E79EA">
              <w:rPr>
                <w:rFonts w:ascii="Arial" w:hAnsi="Arial" w:cs="Arial"/>
                <w:color w:val="000000"/>
                <w:sz w:val="18"/>
                <w:szCs w:val="18"/>
              </w:rPr>
              <w:t>) and FITEC (</w:t>
            </w:r>
            <w:hyperlink r:id="rId18" w:tooltip="www.fitec.org.br" w:history="1">
              <w:r w:rsidRPr="006E79EA">
                <w:rPr>
                  <w:rStyle w:val="Hyperlink"/>
                  <w:rFonts w:ascii="Arial" w:hAnsi="Arial" w:cs="Arial"/>
                  <w:sz w:val="18"/>
                  <w:szCs w:val="18"/>
                </w:rPr>
                <w:t>www.fitec.org.br</w:t>
              </w:r>
            </w:hyperlink>
            <w:r w:rsidRPr="006E79EA">
              <w:rPr>
                <w:rFonts w:ascii="Arial" w:hAnsi="Arial" w:cs="Arial"/>
                <w:color w:val="000000"/>
                <w:sz w:val="18"/>
                <w:szCs w:val="18"/>
              </w:rPr>
              <w:t xml:space="preserve">) (telecommunications &amp; IT </w:t>
            </w:r>
            <w:r w:rsidRPr="006E79EA">
              <w:rPr>
                <w:rFonts w:ascii="Arial" w:hAnsi="Arial" w:cs="Arial"/>
                <w:color w:val="000000"/>
                <w:sz w:val="18"/>
                <w:szCs w:val="18"/>
              </w:rPr>
              <w:lastRenderedPageBreak/>
              <w:t>research and development)</w:t>
            </w:r>
            <w:r w:rsidRPr="006E79EA">
              <w:rPr>
                <w:rFonts w:ascii="Arial" w:hAnsi="Arial" w:cs="Arial"/>
                <w:color w:val="000000"/>
                <w:sz w:val="18"/>
                <w:szCs w:val="18"/>
              </w:rPr>
              <w:br/>
              <w:t>c) Nexti ( ALS under LACRALO – association of ITC executive women)</w:t>
            </w:r>
          </w:p>
          <w:p w:rsidR="00BE3313" w:rsidRPr="006E79EA" w:rsidRDefault="00BE3313" w:rsidP="00BE3313">
            <w:pPr>
              <w:pStyle w:val="NormalWeb"/>
              <w:rPr>
                <w:rFonts w:ascii="Arial" w:hAnsi="Arial" w:cs="Arial"/>
                <w:color w:val="000000"/>
                <w:sz w:val="18"/>
                <w:szCs w:val="18"/>
              </w:rPr>
            </w:pPr>
            <w:r w:rsidRPr="006E79EA">
              <w:rPr>
                <w:rFonts w:ascii="Arial" w:hAnsi="Arial" w:cs="Arial"/>
                <w:b/>
                <w:color w:val="000000"/>
                <w:sz w:val="18"/>
                <w:szCs w:val="18"/>
              </w:rPr>
              <w:t>2. Type of work performed in 1 above</w:t>
            </w:r>
            <w:r w:rsidRPr="006E79EA">
              <w:rPr>
                <w:rFonts w:ascii="Arial" w:hAnsi="Arial" w:cs="Arial"/>
                <w:color w:val="000000"/>
                <w:sz w:val="18"/>
                <w:szCs w:val="18"/>
              </w:rPr>
              <w:br/>
              <w:t>a) Consulting senior partner; b) Chair of the board; c) Vice chair</w:t>
            </w:r>
          </w:p>
          <w:p w:rsidR="00BE3313" w:rsidRPr="006E79EA" w:rsidRDefault="00BE3313" w:rsidP="00BE3313">
            <w:pPr>
              <w:pStyle w:val="NormalWeb"/>
              <w:rPr>
                <w:rFonts w:ascii="Arial" w:hAnsi="Arial" w:cs="Arial"/>
                <w:color w:val="000000"/>
                <w:sz w:val="18"/>
                <w:szCs w:val="18"/>
              </w:rPr>
            </w:pPr>
            <w:r w:rsidRPr="006E79EA">
              <w:rPr>
                <w:rFonts w:ascii="Arial" w:hAnsi="Arial" w:cs="Arial"/>
                <w:b/>
                <w:color w:val="000000"/>
                <w:sz w:val="18"/>
                <w:szCs w:val="18"/>
              </w:rPr>
              <w:t>3. Identify any financial ownership or senior management/leadership interest in registries, registrars or other firms that are interested parties in ICANN policy or any entity with which ICANN has a transaction, contract, or other arrangement.</w:t>
            </w:r>
            <w:r w:rsidRPr="006E79EA">
              <w:rPr>
                <w:rFonts w:ascii="Arial" w:hAnsi="Arial" w:cs="Arial"/>
                <w:color w:val="000000"/>
                <w:sz w:val="18"/>
                <w:szCs w:val="18"/>
              </w:rPr>
              <w:br/>
              <w:t>None</w:t>
            </w:r>
          </w:p>
          <w:p w:rsidR="00BE3313" w:rsidRPr="006E79EA" w:rsidRDefault="00BE3313" w:rsidP="00BE3313">
            <w:pPr>
              <w:pStyle w:val="NormalWeb"/>
              <w:rPr>
                <w:rFonts w:ascii="Arial" w:hAnsi="Arial" w:cs="Arial"/>
                <w:color w:val="000000"/>
                <w:sz w:val="18"/>
                <w:szCs w:val="18"/>
              </w:rPr>
            </w:pPr>
            <w:r w:rsidRPr="006E79EA">
              <w:rPr>
                <w:rFonts w:ascii="Arial" w:hAnsi="Arial" w:cs="Arial"/>
                <w:b/>
                <w:color w:val="000000"/>
                <w:sz w:val="18"/>
                <w:szCs w:val="18"/>
              </w:rPr>
              <w:t>4. Identify any type of commercial interest in ICANN policy development outcomes.</w:t>
            </w:r>
            <w:r w:rsidRPr="006E79EA">
              <w:rPr>
                <w:rFonts w:ascii="Arial" w:hAnsi="Arial" w:cs="Arial"/>
                <w:color w:val="000000"/>
                <w:sz w:val="18"/>
                <w:szCs w:val="18"/>
              </w:rPr>
              <w:br/>
              <w:t>Advisor of a potential new gTLD without compensation.</w:t>
            </w:r>
            <w:r w:rsidRPr="006E79EA">
              <w:rPr>
                <w:rFonts w:ascii="Arial" w:hAnsi="Arial" w:cs="Arial"/>
                <w:color w:val="000000"/>
                <w:sz w:val="18"/>
                <w:szCs w:val="18"/>
              </w:rPr>
              <w:br/>
            </w:r>
            <w:r w:rsidRPr="006E79EA">
              <w:rPr>
                <w:rFonts w:ascii="Arial" w:hAnsi="Arial" w:cs="Arial"/>
                <w:i/>
                <w:color w:val="000000"/>
                <w:sz w:val="18"/>
                <w:szCs w:val="18"/>
              </w:rPr>
              <w:t>4.1 Are you representing other parties?</w:t>
            </w:r>
            <w:r w:rsidRPr="006E79EA">
              <w:rPr>
                <w:rFonts w:ascii="Arial" w:hAnsi="Arial" w:cs="Arial"/>
                <w:color w:val="000000"/>
                <w:sz w:val="18"/>
                <w:szCs w:val="18"/>
              </w:rPr>
              <w:t xml:space="preserve"> NO</w:t>
            </w:r>
          </w:p>
          <w:p w:rsidR="00BE3313" w:rsidRPr="006E79EA" w:rsidRDefault="00BE3313" w:rsidP="00BE3313">
            <w:pPr>
              <w:pStyle w:val="NormalWeb"/>
              <w:rPr>
                <w:rFonts w:ascii="Arial" w:hAnsi="Arial" w:cs="Arial"/>
                <w:color w:val="000000"/>
                <w:sz w:val="18"/>
                <w:szCs w:val="18"/>
              </w:rPr>
            </w:pPr>
            <w:r w:rsidRPr="006E79EA">
              <w:rPr>
                <w:rFonts w:ascii="Arial" w:hAnsi="Arial" w:cs="Arial"/>
                <w:b/>
                <w:color w:val="000000"/>
                <w:sz w:val="18"/>
                <w:szCs w:val="18"/>
              </w:rPr>
              <w:t>5. Describe any arrangements or agreements between you and any other group, constituency or person(s) regarding your nomination or selection as an advisory group team member</w:t>
            </w:r>
            <w:r w:rsidRPr="006E79EA">
              <w:rPr>
                <w:rFonts w:ascii="Arial" w:hAnsi="Arial" w:cs="Arial"/>
                <w:color w:val="000000"/>
                <w:sz w:val="18"/>
                <w:szCs w:val="18"/>
              </w:rPr>
              <w:br/>
              <w:t>None</w:t>
            </w:r>
          </w:p>
          <w:p w:rsidR="00BE3313" w:rsidRPr="006E79EA" w:rsidRDefault="00BE3313" w:rsidP="00BE3313">
            <w:pPr>
              <w:pStyle w:val="NormalWeb"/>
              <w:rPr>
                <w:rFonts w:ascii="Arial" w:hAnsi="Arial" w:cs="Arial"/>
                <w:color w:val="000000"/>
                <w:sz w:val="18"/>
                <w:szCs w:val="18"/>
              </w:rPr>
            </w:pPr>
            <w:r w:rsidRPr="006E79EA">
              <w:rPr>
                <w:rFonts w:ascii="Arial" w:hAnsi="Arial" w:cs="Arial"/>
                <w:b/>
                <w:color w:val="000000"/>
                <w:sz w:val="18"/>
                <w:szCs w:val="18"/>
              </w:rPr>
              <w:t>6. Geographic Region associated with the nationality of volunteer (Africa, North America, Latin America/Caribbean, Asia/Australia/Pacific and Europe)</w:t>
            </w:r>
            <w:r w:rsidRPr="006E79EA">
              <w:rPr>
                <w:rFonts w:ascii="Arial" w:hAnsi="Arial" w:cs="Arial"/>
                <w:color w:val="000000"/>
                <w:sz w:val="18"/>
                <w:szCs w:val="18"/>
              </w:rPr>
              <w:br/>
              <w:t>LATIN AMERICAN &amp; CARIBBEAN</w:t>
            </w:r>
          </w:p>
          <w:p w:rsidR="00060811" w:rsidRPr="006E79EA" w:rsidRDefault="00BE3313" w:rsidP="00060811">
            <w:pPr>
              <w:pStyle w:val="NormalWeb"/>
              <w:rPr>
                <w:rStyle w:val="Strong"/>
                <w:rFonts w:ascii="Arial" w:hAnsi="Arial" w:cs="Arial"/>
                <w:b w:val="0"/>
                <w:bCs w:val="0"/>
                <w:color w:val="000000"/>
                <w:sz w:val="18"/>
                <w:szCs w:val="18"/>
              </w:rPr>
            </w:pPr>
            <w:r w:rsidRPr="006E79EA">
              <w:rPr>
                <w:rFonts w:ascii="Arial" w:hAnsi="Arial" w:cs="Arial"/>
                <w:b/>
                <w:color w:val="000000"/>
                <w:sz w:val="18"/>
                <w:szCs w:val="18"/>
              </w:rPr>
              <w:t>7. Stakeholder Group(s) in which volunteer currently participates within the ICANN organization</w:t>
            </w:r>
            <w:r w:rsidRPr="006E79EA">
              <w:rPr>
                <w:rFonts w:ascii="Arial" w:hAnsi="Arial" w:cs="Arial"/>
                <w:b/>
                <w:color w:val="000000"/>
                <w:sz w:val="18"/>
                <w:szCs w:val="18"/>
              </w:rPr>
              <w:br/>
              <w:t>I am acting as liaison to the board of ICANN representing ALAC</w:t>
            </w:r>
            <w:r w:rsidRPr="006E79EA">
              <w:rPr>
                <w:rFonts w:ascii="Arial" w:hAnsi="Arial" w:cs="Arial"/>
                <w:color w:val="000000"/>
                <w:sz w:val="18"/>
                <w:szCs w:val="18"/>
              </w:rPr>
              <w:br/>
              <w:t>I am also member of an ALS under LACRALO.</w:t>
            </w:r>
          </w:p>
        </w:tc>
      </w:tr>
      <w:tr w:rsidR="00060811" w:rsidTr="006E79EA">
        <w:tc>
          <w:tcPr>
            <w:tcW w:w="2880" w:type="dxa"/>
          </w:tcPr>
          <w:p w:rsidR="00BE3313" w:rsidRPr="006E79EA" w:rsidRDefault="00BE3313" w:rsidP="00BE3313">
            <w:pPr>
              <w:pStyle w:val="NormalWeb"/>
              <w:rPr>
                <w:rStyle w:val="Strong"/>
                <w:rFonts w:ascii="Arial" w:hAnsi="Arial" w:cs="Arial"/>
                <w:color w:val="000000"/>
                <w:sz w:val="18"/>
                <w:szCs w:val="18"/>
              </w:rPr>
            </w:pPr>
            <w:r w:rsidRPr="006E79EA">
              <w:rPr>
                <w:rStyle w:val="Strong"/>
                <w:rFonts w:ascii="Arial" w:hAnsi="Arial" w:cs="Arial"/>
                <w:color w:val="000000"/>
                <w:sz w:val="18"/>
                <w:szCs w:val="18"/>
              </w:rPr>
              <w:lastRenderedPageBreak/>
              <w:t>Baudouin Schombe</w:t>
            </w:r>
          </w:p>
          <w:p w:rsidR="00BE3313" w:rsidRPr="006E79EA" w:rsidRDefault="00BE3313" w:rsidP="00BE3313">
            <w:pPr>
              <w:pStyle w:val="NormalWeb"/>
              <w:rPr>
                <w:rFonts w:ascii="Arial" w:hAnsi="Arial" w:cs="Arial"/>
                <w:color w:val="000000"/>
                <w:sz w:val="18"/>
                <w:szCs w:val="18"/>
              </w:rPr>
            </w:pPr>
            <w:r w:rsidRPr="006E79EA">
              <w:rPr>
                <w:rStyle w:val="Strong"/>
                <w:rFonts w:ascii="Arial" w:hAnsi="Arial" w:cs="Arial"/>
                <w:color w:val="000000"/>
                <w:sz w:val="18"/>
                <w:szCs w:val="18"/>
              </w:rPr>
              <w:t xml:space="preserve">AFRALO - At large </w:t>
            </w:r>
          </w:p>
          <w:p w:rsidR="00060811" w:rsidRPr="006E79EA" w:rsidRDefault="00060811" w:rsidP="00060811">
            <w:pPr>
              <w:pStyle w:val="NormalWeb"/>
              <w:rPr>
                <w:rStyle w:val="Strong"/>
                <w:rFonts w:ascii="Arial" w:hAnsi="Arial" w:cs="Arial"/>
                <w:color w:val="000000"/>
              </w:rPr>
            </w:pPr>
          </w:p>
        </w:tc>
        <w:tc>
          <w:tcPr>
            <w:tcW w:w="8730" w:type="dxa"/>
          </w:tcPr>
          <w:p w:rsidR="00BE3313" w:rsidRPr="006E79EA" w:rsidRDefault="00BE3313" w:rsidP="00BE3313">
            <w:pPr>
              <w:pStyle w:val="NormalWeb"/>
              <w:rPr>
                <w:rFonts w:ascii="Arial" w:hAnsi="Arial" w:cs="Arial"/>
                <w:b/>
                <w:color w:val="000000"/>
                <w:sz w:val="18"/>
                <w:szCs w:val="18"/>
              </w:rPr>
            </w:pPr>
            <w:r w:rsidRPr="006E79EA">
              <w:rPr>
                <w:rFonts w:ascii="Arial" w:hAnsi="Arial" w:cs="Arial"/>
                <w:b/>
                <w:color w:val="000000"/>
                <w:sz w:val="18"/>
                <w:szCs w:val="18"/>
              </w:rPr>
              <w:t>1. Current vocation, employer and position</w:t>
            </w:r>
          </w:p>
          <w:p w:rsidR="00BE3313" w:rsidRPr="006E79EA" w:rsidRDefault="00BE3313" w:rsidP="00BE3313">
            <w:pPr>
              <w:pStyle w:val="NormalWeb"/>
              <w:rPr>
                <w:rFonts w:ascii="Arial" w:hAnsi="Arial" w:cs="Arial"/>
                <w:color w:val="000000"/>
                <w:sz w:val="18"/>
                <w:szCs w:val="18"/>
              </w:rPr>
            </w:pPr>
            <w:r w:rsidRPr="006E79EA">
              <w:rPr>
                <w:rFonts w:ascii="Arial" w:hAnsi="Arial" w:cs="Arial"/>
                <w:color w:val="000000"/>
                <w:sz w:val="18"/>
                <w:szCs w:val="18"/>
              </w:rPr>
              <w:t>ICT Academy agency manager, I am involved in Icann towards CAFEC NGO like African ALS. I am now GNSO/NCUC member. National Coordinator Of NGO network called “Réseau National des ONG pour la Promotion des NTIC” (RERONTIC) and Gaid member for African Civil Society for Information Society ( ACSIS).</w:t>
            </w:r>
          </w:p>
          <w:p w:rsidR="00BE3313" w:rsidRPr="006E79EA" w:rsidRDefault="00BE3313" w:rsidP="00BE3313">
            <w:pPr>
              <w:pStyle w:val="NormalWeb"/>
              <w:rPr>
                <w:rFonts w:ascii="Arial" w:hAnsi="Arial" w:cs="Arial"/>
                <w:b/>
                <w:color w:val="000000"/>
                <w:sz w:val="18"/>
                <w:szCs w:val="18"/>
              </w:rPr>
            </w:pPr>
            <w:r w:rsidRPr="006E79EA">
              <w:rPr>
                <w:rFonts w:ascii="Arial" w:hAnsi="Arial" w:cs="Arial"/>
                <w:b/>
                <w:color w:val="000000"/>
                <w:sz w:val="18"/>
                <w:szCs w:val="18"/>
              </w:rPr>
              <w:t>2. Type of work performed in 1 above</w:t>
            </w:r>
          </w:p>
          <w:p w:rsidR="00BE3313" w:rsidRPr="006E79EA" w:rsidRDefault="00BE3313" w:rsidP="00BE3313">
            <w:pPr>
              <w:pStyle w:val="NormalWeb"/>
              <w:rPr>
                <w:rFonts w:ascii="Arial" w:hAnsi="Arial" w:cs="Arial"/>
                <w:color w:val="000000"/>
                <w:sz w:val="18"/>
                <w:szCs w:val="18"/>
              </w:rPr>
            </w:pPr>
            <w:r w:rsidRPr="006E79EA">
              <w:rPr>
                <w:rFonts w:ascii="Arial" w:hAnsi="Arial" w:cs="Arial"/>
                <w:color w:val="000000"/>
                <w:sz w:val="18"/>
                <w:szCs w:val="18"/>
              </w:rPr>
              <w:t>Implementing ICT community access (telecentre). Supporting ccTLD redelegation for DR Congo. Organizing training for different community in grass-root level.</w:t>
            </w:r>
          </w:p>
          <w:p w:rsidR="00BE3313" w:rsidRPr="006E79EA" w:rsidRDefault="00BE3313" w:rsidP="00BE3313">
            <w:pPr>
              <w:pStyle w:val="NormalWeb"/>
              <w:rPr>
                <w:rFonts w:ascii="Arial" w:hAnsi="Arial" w:cs="Arial"/>
                <w:b/>
                <w:color w:val="000000"/>
                <w:sz w:val="18"/>
                <w:szCs w:val="18"/>
              </w:rPr>
            </w:pPr>
            <w:r w:rsidRPr="006E79EA">
              <w:rPr>
                <w:rFonts w:ascii="Arial" w:hAnsi="Arial" w:cs="Arial"/>
                <w:b/>
                <w:color w:val="000000"/>
                <w:sz w:val="18"/>
                <w:szCs w:val="18"/>
              </w:rPr>
              <w:t>3. Identify any financial ownership or senior management/leadership interest in registries, registrars or other firms that are interested parties in ICANN policy or any entity with which ICANN has a transaction, contract, or other arrangement</w:t>
            </w:r>
          </w:p>
          <w:p w:rsidR="00BE3313" w:rsidRPr="006E79EA" w:rsidRDefault="00BE3313" w:rsidP="00BE3313">
            <w:pPr>
              <w:pStyle w:val="NormalWeb"/>
              <w:rPr>
                <w:rFonts w:ascii="Arial" w:hAnsi="Arial" w:cs="Arial"/>
                <w:color w:val="000000"/>
                <w:sz w:val="18"/>
                <w:szCs w:val="18"/>
              </w:rPr>
            </w:pPr>
            <w:r w:rsidRPr="006E79EA">
              <w:rPr>
                <w:rFonts w:ascii="Arial" w:hAnsi="Arial" w:cs="Arial"/>
                <w:color w:val="000000"/>
                <w:sz w:val="18"/>
                <w:szCs w:val="18"/>
              </w:rPr>
              <w:t>none</w:t>
            </w:r>
          </w:p>
          <w:p w:rsidR="00BE3313" w:rsidRPr="006E79EA" w:rsidRDefault="00BE3313" w:rsidP="00BE3313">
            <w:pPr>
              <w:pStyle w:val="NormalWeb"/>
              <w:rPr>
                <w:rFonts w:ascii="Arial" w:hAnsi="Arial" w:cs="Arial"/>
                <w:b/>
                <w:color w:val="000000"/>
                <w:sz w:val="18"/>
                <w:szCs w:val="18"/>
              </w:rPr>
            </w:pPr>
            <w:r w:rsidRPr="006E79EA">
              <w:rPr>
                <w:rFonts w:ascii="Arial" w:hAnsi="Arial" w:cs="Arial"/>
                <w:b/>
                <w:color w:val="000000"/>
                <w:sz w:val="18"/>
                <w:szCs w:val="18"/>
              </w:rPr>
              <w:t>4. Identify any type of commercial interest in ICANN policy development outcomes. Are you representing other parties?</w:t>
            </w:r>
          </w:p>
          <w:p w:rsidR="00BE3313" w:rsidRPr="006E79EA" w:rsidRDefault="00BE3313" w:rsidP="00BE3313">
            <w:pPr>
              <w:pStyle w:val="NormalWeb"/>
              <w:rPr>
                <w:rFonts w:ascii="Arial" w:hAnsi="Arial" w:cs="Arial"/>
                <w:color w:val="000000"/>
                <w:sz w:val="18"/>
                <w:szCs w:val="18"/>
              </w:rPr>
            </w:pPr>
            <w:r w:rsidRPr="006E79EA">
              <w:rPr>
                <w:rFonts w:ascii="Arial" w:hAnsi="Arial" w:cs="Arial"/>
                <w:color w:val="000000"/>
                <w:sz w:val="18"/>
                <w:szCs w:val="18"/>
              </w:rPr>
              <w:t>No commercial interest. My representation role is under AFRALO, Regional At-Large Organisation for Africa</w:t>
            </w:r>
          </w:p>
          <w:p w:rsidR="00BE3313" w:rsidRPr="006E79EA" w:rsidRDefault="00BE3313" w:rsidP="00BE3313">
            <w:pPr>
              <w:pStyle w:val="NormalWeb"/>
              <w:rPr>
                <w:rFonts w:ascii="Arial" w:hAnsi="Arial" w:cs="Arial"/>
                <w:b/>
                <w:color w:val="000000"/>
                <w:sz w:val="18"/>
                <w:szCs w:val="18"/>
              </w:rPr>
            </w:pPr>
            <w:r w:rsidRPr="006E79EA">
              <w:rPr>
                <w:rFonts w:ascii="Arial" w:hAnsi="Arial" w:cs="Arial"/>
                <w:b/>
                <w:color w:val="000000"/>
                <w:sz w:val="18"/>
                <w:szCs w:val="18"/>
              </w:rPr>
              <w:t>5. Describe any arrangements or agreements between you and any other group, constituency or person(s) regarding your nomination or selection as an advisory group team member</w:t>
            </w:r>
          </w:p>
          <w:p w:rsidR="00BE3313" w:rsidRPr="006E79EA" w:rsidRDefault="00BE3313" w:rsidP="00BE3313">
            <w:pPr>
              <w:pStyle w:val="NormalWeb"/>
              <w:rPr>
                <w:rFonts w:ascii="Arial" w:hAnsi="Arial" w:cs="Arial"/>
                <w:color w:val="000000"/>
                <w:sz w:val="18"/>
                <w:szCs w:val="18"/>
              </w:rPr>
            </w:pPr>
            <w:r w:rsidRPr="006E79EA">
              <w:rPr>
                <w:rFonts w:ascii="Arial" w:hAnsi="Arial" w:cs="Arial"/>
                <w:color w:val="000000"/>
                <w:sz w:val="18"/>
                <w:szCs w:val="18"/>
              </w:rPr>
              <w:t>AFRALO MEMBERS: no any arrangement or agreement but I am sure to have their support</w:t>
            </w:r>
          </w:p>
          <w:p w:rsidR="00BE3313" w:rsidRPr="006E79EA" w:rsidRDefault="00BE3313" w:rsidP="00BE3313">
            <w:pPr>
              <w:pStyle w:val="NormalWeb"/>
              <w:rPr>
                <w:rFonts w:ascii="Arial" w:hAnsi="Arial" w:cs="Arial"/>
                <w:b/>
                <w:color w:val="000000"/>
                <w:sz w:val="18"/>
                <w:szCs w:val="18"/>
              </w:rPr>
            </w:pPr>
            <w:r w:rsidRPr="006E79EA">
              <w:rPr>
                <w:rFonts w:ascii="Arial" w:hAnsi="Arial" w:cs="Arial"/>
                <w:b/>
                <w:color w:val="000000"/>
                <w:sz w:val="18"/>
                <w:szCs w:val="18"/>
              </w:rPr>
              <w:lastRenderedPageBreak/>
              <w:t>6. Geographic Region associated with the nationality of volunteer (Africa, North America, Latin America/Caribbean, Asia/Australia/Pacific and Europe)</w:t>
            </w:r>
          </w:p>
          <w:p w:rsidR="00BE3313" w:rsidRPr="006E79EA" w:rsidRDefault="00BE3313" w:rsidP="00BE3313">
            <w:pPr>
              <w:pStyle w:val="NormalWeb"/>
              <w:rPr>
                <w:rFonts w:ascii="Arial" w:hAnsi="Arial" w:cs="Arial"/>
                <w:color w:val="000000"/>
                <w:sz w:val="18"/>
                <w:szCs w:val="18"/>
              </w:rPr>
            </w:pPr>
            <w:r w:rsidRPr="006E79EA">
              <w:rPr>
                <w:rFonts w:ascii="Arial" w:hAnsi="Arial" w:cs="Arial"/>
                <w:color w:val="000000"/>
                <w:sz w:val="18"/>
                <w:szCs w:val="18"/>
              </w:rPr>
              <w:t>AFRICA</w:t>
            </w:r>
          </w:p>
          <w:p w:rsidR="00060811" w:rsidRPr="006E79EA" w:rsidRDefault="00BE3313" w:rsidP="00060811">
            <w:pPr>
              <w:pStyle w:val="NormalWeb"/>
              <w:rPr>
                <w:rStyle w:val="Strong"/>
                <w:rFonts w:ascii="Arial" w:hAnsi="Arial" w:cs="Arial"/>
                <w:b w:val="0"/>
                <w:bCs w:val="0"/>
                <w:color w:val="000000"/>
              </w:rPr>
            </w:pPr>
            <w:r w:rsidRPr="006E79EA">
              <w:rPr>
                <w:rFonts w:ascii="Arial" w:hAnsi="Arial" w:cs="Arial"/>
                <w:b/>
                <w:color w:val="000000"/>
                <w:sz w:val="18"/>
                <w:szCs w:val="18"/>
              </w:rPr>
              <w:t>7. Stakeholder Group(s) in which volunteer currently participates within the ICANN organization</w:t>
            </w:r>
            <w:r w:rsidRPr="006E79EA">
              <w:rPr>
                <w:rFonts w:ascii="Arial" w:hAnsi="Arial" w:cs="Arial"/>
                <w:color w:val="000000"/>
                <w:sz w:val="18"/>
                <w:szCs w:val="18"/>
              </w:rPr>
              <w:br/>
              <w:t>I am involved in various Icann community: NCUC/GNSO, Vertical Integration, IRTP B and BCEC</w:t>
            </w:r>
          </w:p>
        </w:tc>
      </w:tr>
      <w:tr w:rsidR="00060811" w:rsidTr="006E79EA">
        <w:tc>
          <w:tcPr>
            <w:tcW w:w="2880" w:type="dxa"/>
          </w:tcPr>
          <w:p w:rsidR="00BE3313" w:rsidRPr="006E79EA" w:rsidRDefault="00BE3313" w:rsidP="00BE3313">
            <w:pPr>
              <w:pStyle w:val="NormalWeb"/>
              <w:rPr>
                <w:rStyle w:val="Strong"/>
                <w:rFonts w:ascii="Arial" w:hAnsi="Arial" w:cs="Arial"/>
                <w:color w:val="000000"/>
                <w:sz w:val="20"/>
              </w:rPr>
            </w:pPr>
            <w:r w:rsidRPr="006E79EA">
              <w:rPr>
                <w:rStyle w:val="Strong"/>
                <w:rFonts w:ascii="Arial" w:hAnsi="Arial" w:cs="Arial"/>
                <w:color w:val="000000"/>
                <w:sz w:val="20"/>
              </w:rPr>
              <w:lastRenderedPageBreak/>
              <w:t>Alioune Traore</w:t>
            </w:r>
          </w:p>
          <w:p w:rsidR="00BE3313" w:rsidRPr="006E79EA" w:rsidRDefault="00BE3313" w:rsidP="00BE3313">
            <w:pPr>
              <w:pStyle w:val="NormalWeb"/>
              <w:rPr>
                <w:rFonts w:ascii="Arial" w:hAnsi="Arial" w:cs="Arial"/>
                <w:color w:val="000000"/>
                <w:sz w:val="20"/>
              </w:rPr>
            </w:pPr>
            <w:r w:rsidRPr="006E79EA">
              <w:rPr>
                <w:rStyle w:val="Strong"/>
                <w:rFonts w:ascii="Arial" w:hAnsi="Arial" w:cs="Arial"/>
                <w:color w:val="000000"/>
                <w:sz w:val="20"/>
              </w:rPr>
              <w:t xml:space="preserve">Individual </w:t>
            </w:r>
          </w:p>
          <w:p w:rsidR="00060811" w:rsidRPr="006E79EA" w:rsidRDefault="00060811" w:rsidP="00060811">
            <w:pPr>
              <w:pStyle w:val="NormalWeb"/>
              <w:rPr>
                <w:rStyle w:val="Strong"/>
                <w:rFonts w:ascii="Arial" w:hAnsi="Arial" w:cs="Arial"/>
                <w:color w:val="000000"/>
                <w:sz w:val="20"/>
              </w:rPr>
            </w:pPr>
          </w:p>
        </w:tc>
        <w:tc>
          <w:tcPr>
            <w:tcW w:w="8730" w:type="dxa"/>
          </w:tcPr>
          <w:p w:rsidR="00060811" w:rsidRPr="006E79EA" w:rsidRDefault="00060811" w:rsidP="00060811">
            <w:pPr>
              <w:pStyle w:val="NormalWeb"/>
              <w:rPr>
                <w:rStyle w:val="Strong"/>
                <w:rFonts w:ascii="Arial" w:hAnsi="Arial" w:cs="Arial"/>
                <w:color w:val="000000"/>
                <w:sz w:val="18"/>
                <w:szCs w:val="18"/>
              </w:rPr>
            </w:pPr>
          </w:p>
        </w:tc>
      </w:tr>
      <w:tr w:rsidR="00060811" w:rsidTr="006E79EA">
        <w:tc>
          <w:tcPr>
            <w:tcW w:w="2880" w:type="dxa"/>
          </w:tcPr>
          <w:p w:rsidR="00BE3313" w:rsidRPr="006E79EA" w:rsidRDefault="00BE3313" w:rsidP="00BE3313">
            <w:pPr>
              <w:pStyle w:val="NormalWeb"/>
              <w:rPr>
                <w:rFonts w:ascii="Arial" w:hAnsi="Arial" w:cs="Arial"/>
                <w:color w:val="000000"/>
                <w:sz w:val="20"/>
              </w:rPr>
            </w:pPr>
            <w:r w:rsidRPr="006E79EA">
              <w:rPr>
                <w:rStyle w:val="Strong"/>
                <w:rFonts w:ascii="Arial" w:hAnsi="Arial" w:cs="Arial"/>
                <w:color w:val="000000"/>
                <w:sz w:val="20"/>
              </w:rPr>
              <w:t>Richard Tindal Individual</w:t>
            </w:r>
          </w:p>
          <w:p w:rsidR="00060811" w:rsidRPr="006E79EA" w:rsidRDefault="00060811" w:rsidP="00060811">
            <w:pPr>
              <w:pStyle w:val="NormalWeb"/>
              <w:rPr>
                <w:rStyle w:val="Strong"/>
                <w:rFonts w:ascii="Arial" w:hAnsi="Arial" w:cs="Arial"/>
                <w:color w:val="000000"/>
                <w:sz w:val="20"/>
              </w:rPr>
            </w:pPr>
          </w:p>
        </w:tc>
        <w:tc>
          <w:tcPr>
            <w:tcW w:w="8730" w:type="dxa"/>
          </w:tcPr>
          <w:p w:rsidR="00BE3313" w:rsidRPr="006E79EA" w:rsidRDefault="00BE3313" w:rsidP="00BE3313">
            <w:pPr>
              <w:pStyle w:val="NormalWeb"/>
              <w:rPr>
                <w:rFonts w:ascii="Arial" w:hAnsi="Arial" w:cs="Arial"/>
                <w:color w:val="000000"/>
                <w:sz w:val="18"/>
                <w:szCs w:val="18"/>
              </w:rPr>
            </w:pPr>
            <w:r w:rsidRPr="006E79EA">
              <w:rPr>
                <w:rFonts w:ascii="Arial" w:hAnsi="Arial" w:cs="Arial"/>
                <w:color w:val="000000"/>
                <w:sz w:val="18"/>
                <w:szCs w:val="18"/>
              </w:rPr>
              <w:t xml:space="preserve">See: </w:t>
            </w:r>
            <w:hyperlink r:id="rId19" w:anchor="tindal" w:history="1">
              <w:r w:rsidRPr="006E79EA">
                <w:rPr>
                  <w:rStyle w:val="Hyperlink"/>
                  <w:rFonts w:ascii="Arial" w:hAnsi="Arial" w:cs="Arial"/>
                  <w:sz w:val="18"/>
                  <w:szCs w:val="18"/>
                </w:rPr>
                <w:t>http://gnso.icann.org/issues/vertical-integration/soi-vi-pdp-wg-01apr10-en#tindal</w:t>
              </w:r>
            </w:hyperlink>
          </w:p>
          <w:p w:rsidR="00060811" w:rsidRPr="006E79EA" w:rsidRDefault="00060811" w:rsidP="00060811">
            <w:pPr>
              <w:pStyle w:val="NormalWeb"/>
              <w:rPr>
                <w:rStyle w:val="Strong"/>
                <w:rFonts w:ascii="Arial" w:hAnsi="Arial" w:cs="Arial"/>
                <w:color w:val="000000"/>
                <w:sz w:val="18"/>
                <w:szCs w:val="18"/>
              </w:rPr>
            </w:pPr>
          </w:p>
        </w:tc>
      </w:tr>
    </w:tbl>
    <w:p w:rsidR="00D0300C" w:rsidRDefault="00D0300C" w:rsidP="00D0300C">
      <w:pPr>
        <w:widowControl w:val="0"/>
        <w:suppressAutoHyphens w:val="0"/>
        <w:autoSpaceDE w:val="0"/>
        <w:autoSpaceDN w:val="0"/>
        <w:adjustRightInd w:val="0"/>
        <w:rPr>
          <w:rFonts w:ascii="Calibri" w:hAnsi="Calibri" w:cs="Times-Bold"/>
          <w:sz w:val="22"/>
          <w:szCs w:val="24"/>
          <w:lang w:eastAsia="en-US"/>
        </w:rPr>
      </w:pPr>
      <w:bookmarkStart w:id="12" w:name="dammak"/>
      <w:bookmarkStart w:id="13" w:name="doria"/>
      <w:bookmarkStart w:id="14" w:name="drake"/>
      <w:bookmarkStart w:id="15" w:name="gakuru"/>
      <w:bookmarkStart w:id="16" w:name="greenberg"/>
      <w:bookmarkStart w:id="17" w:name="harris"/>
      <w:bookmarkStart w:id="18" w:name="kissoondoyal"/>
      <w:bookmarkStart w:id="19" w:name="leibovitch"/>
      <w:bookmarkStart w:id="20" w:name="mack"/>
      <w:bookmarkStart w:id="21" w:name="neylon"/>
      <w:bookmarkStart w:id="22" w:name="orr"/>
      <w:bookmarkStart w:id="23" w:name="pruis"/>
      <w:bookmarkStart w:id="24" w:name="scartezini"/>
      <w:bookmarkStart w:id="25" w:name="schombe"/>
      <w:bookmarkStart w:id="26" w:name="tindal"/>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937173" w:rsidRDefault="00937173">
      <w:pPr>
        <w:suppressAutoHyphens w:val="0"/>
        <w:spacing w:line="240" w:lineRule="auto"/>
        <w:rPr>
          <w:rFonts w:ascii="Helvetica" w:hAnsi="Helvetica" w:cs="Arial"/>
          <w:b/>
          <w:bCs/>
          <w:iCs/>
          <w:szCs w:val="28"/>
        </w:rPr>
      </w:pPr>
      <w:r>
        <w:rPr>
          <w:rFonts w:ascii="Helvetica" w:hAnsi="Helvetica"/>
        </w:rPr>
        <w:br w:type="page"/>
      </w:r>
    </w:p>
    <w:p w:rsidR="000136C5" w:rsidRPr="0005050E" w:rsidRDefault="0005050E" w:rsidP="0005050E">
      <w:pPr>
        <w:pStyle w:val="Heading2"/>
        <w:rPr>
          <w:rFonts w:ascii="Helvetica" w:hAnsi="Helvetica"/>
        </w:rPr>
      </w:pPr>
      <w:r>
        <w:rPr>
          <w:rFonts w:ascii="Helvetica" w:hAnsi="Helvetica"/>
        </w:rPr>
        <w:lastRenderedPageBreak/>
        <w:t>1.3</w:t>
      </w:r>
      <w:r w:rsidR="000136C5" w:rsidRPr="0005050E">
        <w:rPr>
          <w:rFonts w:ascii="Helvetica" w:hAnsi="Helvetica"/>
        </w:rPr>
        <w:t xml:space="preserve"> Attendance</w:t>
      </w:r>
      <w:r w:rsidR="004736F9" w:rsidRPr="0005050E">
        <w:rPr>
          <w:rFonts w:ascii="Helvetica" w:hAnsi="Helvetica"/>
        </w:rPr>
        <w:t xml:space="preserve"> Sheet for WG</w:t>
      </w:r>
      <w:r w:rsidR="000136C5" w:rsidRPr="0005050E">
        <w:rPr>
          <w:rFonts w:ascii="Helvetica" w:hAnsi="Helvetica"/>
        </w:rPr>
        <w:t xml:space="preserve"> Conference Calls </w:t>
      </w:r>
    </w:p>
    <w:p w:rsidR="000136C5" w:rsidRPr="001545F1" w:rsidRDefault="000136C5" w:rsidP="00D0300C">
      <w:pPr>
        <w:widowControl w:val="0"/>
        <w:suppressAutoHyphens w:val="0"/>
        <w:autoSpaceDE w:val="0"/>
        <w:autoSpaceDN w:val="0"/>
        <w:adjustRightInd w:val="0"/>
        <w:rPr>
          <w:rFonts w:ascii="Calibri" w:hAnsi="Calibri" w:cs="Times-Bold"/>
          <w:sz w:val="22"/>
          <w:szCs w:val="24"/>
          <w:lang w:eastAsia="en-US"/>
        </w:rPr>
      </w:pPr>
    </w:p>
    <w:tbl>
      <w:tblPr>
        <w:tblW w:w="10866" w:type="dxa"/>
        <w:tblInd w:w="-948" w:type="dxa"/>
        <w:tblBorders>
          <w:top w:val="nil"/>
          <w:left w:val="nil"/>
          <w:right w:val="nil"/>
        </w:tblBorders>
        <w:tblLayout w:type="fixed"/>
        <w:tblLook w:val="0000"/>
      </w:tblPr>
      <w:tblGrid>
        <w:gridCol w:w="1956"/>
        <w:gridCol w:w="540"/>
        <w:gridCol w:w="540"/>
        <w:gridCol w:w="540"/>
        <w:gridCol w:w="630"/>
        <w:gridCol w:w="540"/>
        <w:gridCol w:w="540"/>
        <w:gridCol w:w="540"/>
        <w:gridCol w:w="540"/>
        <w:gridCol w:w="450"/>
        <w:gridCol w:w="450"/>
        <w:gridCol w:w="450"/>
        <w:gridCol w:w="450"/>
        <w:gridCol w:w="540"/>
        <w:gridCol w:w="540"/>
        <w:gridCol w:w="540"/>
        <w:gridCol w:w="540"/>
        <w:gridCol w:w="540"/>
      </w:tblGrid>
      <w:tr w:rsidR="00264D7B" w:rsidRPr="00F17FF8" w:rsidTr="00264D7B">
        <w:tc>
          <w:tcPr>
            <w:tcW w:w="1956"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64D7B" w:rsidRPr="00264D7B" w:rsidRDefault="00264D7B" w:rsidP="00115289">
            <w:pPr>
              <w:widowControl w:val="0"/>
              <w:suppressAutoHyphens w:val="0"/>
              <w:autoSpaceDE w:val="0"/>
              <w:autoSpaceDN w:val="0"/>
              <w:adjustRightInd w:val="0"/>
              <w:spacing w:line="300" w:lineRule="atLeast"/>
              <w:rPr>
                <w:rFonts w:ascii="Calibri" w:hAnsi="Calibri" w:cs="Verdana"/>
                <w:sz w:val="18"/>
                <w:szCs w:val="18"/>
                <w:lang w:val="en-US" w:eastAsia="en-US"/>
              </w:rPr>
            </w:pPr>
            <w:r w:rsidRPr="00264D7B">
              <w:rPr>
                <w:rFonts w:ascii="Calibri" w:hAnsi="Calibri" w:cs="Verdana"/>
                <w:b/>
                <w:bCs/>
                <w:sz w:val="18"/>
                <w:szCs w:val="18"/>
                <w:lang w:val="en-US" w:eastAsia="en-US"/>
              </w:rPr>
              <w:t>Name</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sidRPr="00264D7B">
              <w:rPr>
                <w:rFonts w:ascii="Calibri" w:hAnsi="Calibri" w:cs="Verdana"/>
                <w:bCs/>
                <w:sz w:val="18"/>
                <w:szCs w:val="18"/>
                <w:lang w:val="en-US" w:eastAsia="en-US"/>
              </w:rPr>
              <w:t>29 Apr</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sidRPr="00264D7B">
              <w:rPr>
                <w:rFonts w:ascii="Calibri" w:hAnsi="Calibri" w:cs="Verdana"/>
                <w:bCs/>
                <w:sz w:val="18"/>
                <w:szCs w:val="18"/>
                <w:lang w:val="en-US" w:eastAsia="en-US"/>
              </w:rPr>
              <w:t>5</w:t>
            </w:r>
          </w:p>
          <w:p w:rsidR="00264D7B" w:rsidRP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sidRPr="00264D7B">
              <w:rPr>
                <w:rFonts w:ascii="Calibri" w:hAnsi="Calibri" w:cs="Verdana"/>
                <w:bCs/>
                <w:sz w:val="18"/>
                <w:szCs w:val="18"/>
                <w:lang w:val="en-US" w:eastAsia="en-US"/>
              </w:rPr>
              <w:t>May</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sidRPr="00264D7B">
              <w:rPr>
                <w:rFonts w:ascii="Calibri" w:hAnsi="Calibri" w:cs="Verdana"/>
                <w:bCs/>
                <w:sz w:val="18"/>
                <w:szCs w:val="18"/>
                <w:lang w:val="en-US" w:eastAsia="en-US"/>
              </w:rPr>
              <w:t>10</w:t>
            </w:r>
          </w:p>
          <w:p w:rsidR="00264D7B" w:rsidRP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sidRPr="00264D7B">
              <w:rPr>
                <w:rFonts w:ascii="Calibri" w:hAnsi="Calibri" w:cs="Verdana"/>
                <w:bCs/>
                <w:sz w:val="18"/>
                <w:szCs w:val="18"/>
                <w:lang w:val="en-US" w:eastAsia="en-US"/>
              </w:rPr>
              <w:t>May</w:t>
            </w:r>
          </w:p>
        </w:tc>
        <w:tc>
          <w:tcPr>
            <w:tcW w:w="63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sidRPr="00264D7B">
              <w:rPr>
                <w:rFonts w:ascii="Calibri" w:hAnsi="Calibri" w:cs="Verdana"/>
                <w:bCs/>
                <w:sz w:val="18"/>
                <w:szCs w:val="18"/>
                <w:lang w:val="en-US" w:eastAsia="en-US"/>
              </w:rPr>
              <w:t>17</w:t>
            </w:r>
          </w:p>
          <w:p w:rsidR="00264D7B" w:rsidRP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sidRPr="00264D7B">
              <w:rPr>
                <w:rFonts w:ascii="Calibri" w:hAnsi="Calibri" w:cs="Verdana"/>
                <w:bCs/>
                <w:sz w:val="18"/>
                <w:szCs w:val="18"/>
                <w:lang w:val="en-US" w:eastAsia="en-US"/>
              </w:rPr>
              <w:t>May</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sidRPr="00264D7B">
              <w:rPr>
                <w:rFonts w:ascii="Calibri" w:hAnsi="Calibri" w:cs="Verdana"/>
                <w:bCs/>
                <w:sz w:val="18"/>
                <w:szCs w:val="18"/>
                <w:lang w:val="en-US" w:eastAsia="en-US"/>
              </w:rPr>
              <w:t>24</w:t>
            </w:r>
          </w:p>
          <w:p w:rsidR="00264D7B" w:rsidRP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sidRPr="00264D7B">
              <w:rPr>
                <w:rFonts w:ascii="Calibri" w:hAnsi="Calibri" w:cs="Verdana"/>
                <w:bCs/>
                <w:sz w:val="18"/>
                <w:szCs w:val="18"/>
                <w:lang w:val="en-US" w:eastAsia="en-US"/>
              </w:rPr>
              <w:t>May</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sidRPr="00264D7B">
              <w:rPr>
                <w:rFonts w:ascii="Calibri" w:hAnsi="Calibri" w:cs="Verdana"/>
                <w:bCs/>
                <w:sz w:val="18"/>
                <w:szCs w:val="18"/>
                <w:lang w:val="en-US" w:eastAsia="en-US"/>
              </w:rPr>
              <w:t>1</w:t>
            </w:r>
          </w:p>
          <w:p w:rsidR="00264D7B" w:rsidRP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sidRPr="00264D7B">
              <w:rPr>
                <w:rFonts w:ascii="Calibri" w:hAnsi="Calibri" w:cs="Verdana"/>
                <w:bCs/>
                <w:sz w:val="18"/>
                <w:szCs w:val="18"/>
                <w:lang w:val="en-US" w:eastAsia="en-US"/>
              </w:rPr>
              <w:t>Jun</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sidRPr="00264D7B">
              <w:rPr>
                <w:rFonts w:ascii="Calibri" w:hAnsi="Calibri" w:cs="Verdana"/>
                <w:bCs/>
                <w:sz w:val="18"/>
                <w:szCs w:val="18"/>
                <w:lang w:val="en-US" w:eastAsia="en-US"/>
              </w:rPr>
              <w:t>8</w:t>
            </w:r>
          </w:p>
          <w:p w:rsidR="00264D7B" w:rsidRP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sidRPr="00264D7B">
              <w:rPr>
                <w:rFonts w:ascii="Calibri" w:hAnsi="Calibri" w:cs="Verdana"/>
                <w:bCs/>
                <w:sz w:val="18"/>
                <w:szCs w:val="18"/>
                <w:lang w:val="en-US" w:eastAsia="en-US"/>
              </w:rPr>
              <w:t>Jun</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sidRPr="00264D7B">
              <w:rPr>
                <w:rFonts w:ascii="Calibri" w:hAnsi="Calibri" w:cs="Verdana"/>
                <w:bCs/>
                <w:sz w:val="18"/>
                <w:szCs w:val="18"/>
                <w:lang w:val="en-US" w:eastAsia="en-US"/>
              </w:rPr>
              <w:t>15</w:t>
            </w:r>
          </w:p>
          <w:p w:rsidR="00264D7B" w:rsidRP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sidRPr="00264D7B">
              <w:rPr>
                <w:rFonts w:ascii="Calibri" w:hAnsi="Calibri" w:cs="Verdana"/>
                <w:bCs/>
                <w:sz w:val="18"/>
                <w:szCs w:val="18"/>
                <w:lang w:val="en-US" w:eastAsia="en-US"/>
              </w:rPr>
              <w:t>Jun</w:t>
            </w: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sidRPr="00264D7B">
              <w:rPr>
                <w:rFonts w:ascii="Calibri" w:hAnsi="Calibri" w:cs="Verdana"/>
                <w:bCs/>
                <w:sz w:val="18"/>
                <w:szCs w:val="18"/>
                <w:lang w:val="en-US" w:eastAsia="en-US"/>
              </w:rPr>
              <w:t>6</w:t>
            </w:r>
          </w:p>
          <w:p w:rsidR="00264D7B" w:rsidRP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sidRPr="00264D7B">
              <w:rPr>
                <w:rFonts w:ascii="Calibri" w:hAnsi="Calibri" w:cs="Verdana"/>
                <w:bCs/>
                <w:sz w:val="18"/>
                <w:szCs w:val="18"/>
                <w:lang w:val="en-US" w:eastAsia="en-US"/>
              </w:rPr>
              <w:t>Jul</w:t>
            </w: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sidRPr="00264D7B">
              <w:rPr>
                <w:rFonts w:ascii="Calibri" w:hAnsi="Calibri" w:cs="Verdana"/>
                <w:bCs/>
                <w:sz w:val="18"/>
                <w:szCs w:val="18"/>
                <w:lang w:val="en-US" w:eastAsia="en-US"/>
              </w:rPr>
              <w:t>13</w:t>
            </w:r>
          </w:p>
          <w:p w:rsidR="00264D7B" w:rsidRP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sidRPr="00264D7B">
              <w:rPr>
                <w:rFonts w:ascii="Calibri" w:hAnsi="Calibri" w:cs="Verdana"/>
                <w:bCs/>
                <w:sz w:val="18"/>
                <w:szCs w:val="18"/>
                <w:lang w:val="en-US" w:eastAsia="en-US"/>
              </w:rPr>
              <w:t>Jul</w:t>
            </w: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sidRPr="00264D7B">
              <w:rPr>
                <w:rFonts w:ascii="Calibri" w:hAnsi="Calibri" w:cs="Verdana"/>
                <w:bCs/>
                <w:sz w:val="18"/>
                <w:szCs w:val="18"/>
                <w:lang w:val="en-US" w:eastAsia="en-US"/>
              </w:rPr>
              <w:t>20</w:t>
            </w:r>
          </w:p>
          <w:p w:rsidR="00264D7B" w:rsidRP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sidRPr="00264D7B">
              <w:rPr>
                <w:rFonts w:ascii="Calibri" w:hAnsi="Calibri" w:cs="Verdana"/>
                <w:bCs/>
                <w:sz w:val="18"/>
                <w:szCs w:val="18"/>
                <w:lang w:val="en-US" w:eastAsia="en-US"/>
              </w:rPr>
              <w:t>Jul</w:t>
            </w:r>
          </w:p>
        </w:tc>
        <w:tc>
          <w:tcPr>
            <w:tcW w:w="450" w:type="dxa"/>
            <w:tcBorders>
              <w:top w:val="single" w:sz="8" w:space="0" w:color="000000"/>
              <w:left w:val="single" w:sz="8" w:space="0" w:color="000000"/>
              <w:bottom w:val="single" w:sz="8" w:space="0" w:color="000000"/>
              <w:right w:val="single" w:sz="8" w:space="0" w:color="000000"/>
            </w:tcBorders>
          </w:tcPr>
          <w:p w:rsid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Pr>
                <w:rFonts w:ascii="Calibri" w:hAnsi="Calibri" w:cs="Verdana"/>
                <w:bCs/>
                <w:sz w:val="18"/>
                <w:szCs w:val="18"/>
                <w:lang w:val="en-US" w:eastAsia="en-US"/>
              </w:rPr>
              <w:t>27</w:t>
            </w:r>
          </w:p>
          <w:p w:rsidR="00264D7B" w:rsidRP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Pr>
                <w:rFonts w:ascii="Calibri" w:hAnsi="Calibri" w:cs="Verdana"/>
                <w:bCs/>
                <w:sz w:val="18"/>
                <w:szCs w:val="18"/>
                <w:lang w:val="en-US" w:eastAsia="en-US"/>
              </w:rPr>
              <w:t>Jul</w:t>
            </w:r>
          </w:p>
        </w:tc>
        <w:tc>
          <w:tcPr>
            <w:tcW w:w="540" w:type="dxa"/>
            <w:tcBorders>
              <w:top w:val="single" w:sz="8" w:space="0" w:color="000000"/>
              <w:left w:val="single" w:sz="8" w:space="0" w:color="000000"/>
              <w:bottom w:val="single" w:sz="8" w:space="0" w:color="000000"/>
              <w:right w:val="single" w:sz="8" w:space="0" w:color="000000"/>
            </w:tcBorders>
          </w:tcPr>
          <w:p w:rsid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Pr>
                <w:rFonts w:ascii="Calibri" w:hAnsi="Calibri" w:cs="Verdana"/>
                <w:bCs/>
                <w:sz w:val="18"/>
                <w:szCs w:val="18"/>
                <w:lang w:val="en-US" w:eastAsia="en-US"/>
              </w:rPr>
              <w:t>03</w:t>
            </w:r>
          </w:p>
          <w:p w:rsidR="00264D7B" w:rsidRP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Pr>
                <w:rFonts w:ascii="Calibri" w:hAnsi="Calibri" w:cs="Verdana"/>
                <w:bCs/>
                <w:sz w:val="18"/>
                <w:szCs w:val="18"/>
                <w:lang w:val="en-US" w:eastAsia="en-US"/>
              </w:rPr>
              <w:t>Aug</w:t>
            </w:r>
          </w:p>
        </w:tc>
        <w:tc>
          <w:tcPr>
            <w:tcW w:w="540" w:type="dxa"/>
            <w:tcBorders>
              <w:top w:val="single" w:sz="8" w:space="0" w:color="000000"/>
              <w:left w:val="single" w:sz="8" w:space="0" w:color="000000"/>
              <w:bottom w:val="single" w:sz="8" w:space="0" w:color="000000"/>
              <w:right w:val="single" w:sz="8" w:space="0" w:color="000000"/>
            </w:tcBorders>
          </w:tcPr>
          <w:p w:rsid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Pr>
                <w:rFonts w:ascii="Calibri" w:hAnsi="Calibri" w:cs="Verdana"/>
                <w:bCs/>
                <w:sz w:val="18"/>
                <w:szCs w:val="18"/>
                <w:lang w:val="en-US" w:eastAsia="en-US"/>
              </w:rPr>
              <w:t>10</w:t>
            </w:r>
          </w:p>
          <w:p w:rsidR="00264D7B" w:rsidRP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Pr>
                <w:rFonts w:ascii="Calibri" w:hAnsi="Calibri" w:cs="Verdana"/>
                <w:bCs/>
                <w:sz w:val="18"/>
                <w:szCs w:val="18"/>
                <w:lang w:val="en-US" w:eastAsia="en-US"/>
              </w:rPr>
              <w:t>Aug</w:t>
            </w:r>
          </w:p>
        </w:tc>
        <w:tc>
          <w:tcPr>
            <w:tcW w:w="540" w:type="dxa"/>
            <w:tcBorders>
              <w:top w:val="single" w:sz="8" w:space="0" w:color="000000"/>
              <w:left w:val="single" w:sz="8" w:space="0" w:color="000000"/>
              <w:bottom w:val="single" w:sz="8" w:space="0" w:color="000000"/>
              <w:right w:val="single" w:sz="8" w:space="0" w:color="000000"/>
            </w:tcBorders>
          </w:tcPr>
          <w:p w:rsid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Pr>
                <w:rFonts w:ascii="Calibri" w:hAnsi="Calibri" w:cs="Verdana"/>
                <w:bCs/>
                <w:sz w:val="18"/>
                <w:szCs w:val="18"/>
                <w:lang w:val="en-US" w:eastAsia="en-US"/>
              </w:rPr>
              <w:t>17</w:t>
            </w:r>
          </w:p>
          <w:p w:rsidR="00264D7B" w:rsidRP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Pr>
                <w:rFonts w:ascii="Calibri" w:hAnsi="Calibri" w:cs="Verdana"/>
                <w:bCs/>
                <w:sz w:val="18"/>
                <w:szCs w:val="18"/>
                <w:lang w:val="en-US" w:eastAsia="en-US"/>
              </w:rPr>
              <w:t>Aug</w:t>
            </w:r>
          </w:p>
        </w:tc>
        <w:tc>
          <w:tcPr>
            <w:tcW w:w="540" w:type="dxa"/>
            <w:tcBorders>
              <w:top w:val="single" w:sz="8" w:space="0" w:color="000000"/>
              <w:left w:val="single" w:sz="8" w:space="0" w:color="000000"/>
              <w:bottom w:val="single" w:sz="8" w:space="0" w:color="000000"/>
              <w:right w:val="single" w:sz="8" w:space="0" w:color="000000"/>
            </w:tcBorders>
          </w:tcPr>
          <w:p w:rsid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Pr>
                <w:rFonts w:ascii="Calibri" w:hAnsi="Calibri" w:cs="Verdana"/>
                <w:bCs/>
                <w:sz w:val="18"/>
                <w:szCs w:val="18"/>
                <w:lang w:val="en-US" w:eastAsia="en-US"/>
              </w:rPr>
              <w:t>24</w:t>
            </w:r>
          </w:p>
          <w:p w:rsid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Pr>
                <w:rFonts w:ascii="Calibri" w:hAnsi="Calibri" w:cs="Verdana"/>
                <w:bCs/>
                <w:sz w:val="18"/>
                <w:szCs w:val="18"/>
                <w:lang w:val="en-US" w:eastAsia="en-US"/>
              </w:rPr>
              <w:t>Aug</w:t>
            </w:r>
          </w:p>
        </w:tc>
        <w:tc>
          <w:tcPr>
            <w:tcW w:w="540" w:type="dxa"/>
            <w:tcBorders>
              <w:top w:val="single" w:sz="8" w:space="0" w:color="000000"/>
              <w:left w:val="single" w:sz="8" w:space="0" w:color="000000"/>
              <w:bottom w:val="single" w:sz="8" w:space="0" w:color="000000"/>
              <w:right w:val="single" w:sz="8" w:space="0" w:color="000000"/>
            </w:tcBorders>
          </w:tcPr>
          <w:p w:rsid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Pr>
                <w:rFonts w:ascii="Calibri" w:hAnsi="Calibri" w:cs="Verdana"/>
                <w:bCs/>
                <w:sz w:val="18"/>
                <w:szCs w:val="18"/>
                <w:lang w:val="en-US" w:eastAsia="en-US"/>
              </w:rPr>
              <w:t>31</w:t>
            </w:r>
          </w:p>
          <w:p w:rsid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Pr>
                <w:rFonts w:ascii="Calibri" w:hAnsi="Calibri" w:cs="Verdana"/>
                <w:bCs/>
                <w:sz w:val="18"/>
                <w:szCs w:val="18"/>
                <w:lang w:val="en-US" w:eastAsia="en-US"/>
              </w:rPr>
              <w:t>Aug</w:t>
            </w:r>
          </w:p>
        </w:tc>
      </w:tr>
      <w:tr w:rsidR="00264D7B" w:rsidRPr="00F17FF8" w:rsidTr="00264D7B">
        <w:tblPrEx>
          <w:tblBorders>
            <w:top w:val="none" w:sz="0" w:space="0" w:color="auto"/>
          </w:tblBorders>
        </w:tblPrEx>
        <w:tc>
          <w:tcPr>
            <w:tcW w:w="1956"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64D7B" w:rsidRPr="00264D7B" w:rsidRDefault="00264D7B" w:rsidP="00115289">
            <w:pPr>
              <w:rPr>
                <w:rFonts w:ascii="Calibri" w:hAnsi="Calibri"/>
                <w:sz w:val="18"/>
                <w:szCs w:val="18"/>
              </w:rPr>
            </w:pPr>
            <w:r w:rsidRPr="00264D7B">
              <w:rPr>
                <w:rFonts w:ascii="Calibri" w:hAnsi="Calibri"/>
                <w:sz w:val="18"/>
                <w:szCs w:val="18"/>
              </w:rPr>
              <w:t xml:space="preserve">Carlos Dionisio Aguirre </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63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264D7B">
            <w:pPr>
              <w:jc w:val="center"/>
              <w:rPr>
                <w:rFonts w:ascii="Calibri" w:hAnsi="Calibri"/>
                <w:sz w:val="18"/>
                <w:szCs w:val="18"/>
              </w:rPr>
            </w:pPr>
            <w:r>
              <w:rPr>
                <w:rFonts w:ascii="Calibri" w:hAnsi="Calibri"/>
                <w:sz w:val="18"/>
                <w:szCs w:val="18"/>
              </w:rPr>
              <w:t>_</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r>
      <w:tr w:rsidR="00264D7B" w:rsidRPr="00F17FF8" w:rsidTr="00264D7B">
        <w:tblPrEx>
          <w:tblBorders>
            <w:top w:val="none" w:sz="0" w:space="0" w:color="auto"/>
          </w:tblBorders>
        </w:tblPrEx>
        <w:tc>
          <w:tcPr>
            <w:tcW w:w="1956"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64D7B" w:rsidRPr="00264D7B" w:rsidRDefault="00264D7B" w:rsidP="00115289">
            <w:pPr>
              <w:rPr>
                <w:rFonts w:ascii="Calibri" w:hAnsi="Calibri"/>
                <w:sz w:val="18"/>
                <w:szCs w:val="18"/>
              </w:rPr>
            </w:pPr>
            <w:r w:rsidRPr="00264D7B">
              <w:rPr>
                <w:rFonts w:ascii="Calibri" w:hAnsi="Calibri"/>
                <w:sz w:val="18"/>
                <w:szCs w:val="18"/>
              </w:rPr>
              <w:t xml:space="preserve">Sébastien Bachollet </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63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Default="00264D7B" w:rsidP="00264D7B">
            <w:pPr>
              <w:jc w:val="center"/>
            </w:pPr>
            <w:r w:rsidRPr="00711CD7">
              <w:rPr>
                <w:rFonts w:ascii="Calibri" w:hAnsi="Calibri"/>
                <w:sz w:val="18"/>
                <w:szCs w:val="18"/>
              </w:rPr>
              <w:t>_</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r>
      <w:tr w:rsidR="00264D7B" w:rsidRPr="00F17FF8" w:rsidTr="00264D7B">
        <w:tblPrEx>
          <w:tblBorders>
            <w:top w:val="none" w:sz="0" w:space="0" w:color="auto"/>
          </w:tblBorders>
        </w:tblPrEx>
        <w:tc>
          <w:tcPr>
            <w:tcW w:w="1956"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64D7B" w:rsidRPr="00264D7B" w:rsidRDefault="00264D7B" w:rsidP="00115289">
            <w:pPr>
              <w:rPr>
                <w:rFonts w:ascii="Calibri" w:hAnsi="Calibri"/>
                <w:sz w:val="18"/>
                <w:szCs w:val="18"/>
              </w:rPr>
            </w:pPr>
            <w:r w:rsidRPr="00264D7B">
              <w:rPr>
                <w:rFonts w:ascii="Calibri" w:hAnsi="Calibri"/>
                <w:sz w:val="18"/>
                <w:szCs w:val="18"/>
              </w:rPr>
              <w:t xml:space="preserve">Tijani Ben Jemaa </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63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Default="00264D7B" w:rsidP="00264D7B">
            <w:pPr>
              <w:jc w:val="center"/>
            </w:pPr>
            <w:r w:rsidRPr="00711CD7">
              <w:rPr>
                <w:rFonts w:ascii="Calibri" w:hAnsi="Calibri"/>
                <w:sz w:val="18"/>
                <w:szCs w:val="18"/>
              </w:rPr>
              <w:t>_</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r>
      <w:tr w:rsidR="00264D7B" w:rsidRPr="00F17FF8" w:rsidTr="00264D7B">
        <w:tblPrEx>
          <w:tblBorders>
            <w:top w:val="none" w:sz="0" w:space="0" w:color="auto"/>
          </w:tblBorders>
        </w:tblPrEx>
        <w:tc>
          <w:tcPr>
            <w:tcW w:w="1956"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64D7B" w:rsidRPr="00264D7B" w:rsidRDefault="00264D7B" w:rsidP="00115289">
            <w:pPr>
              <w:rPr>
                <w:rFonts w:ascii="Calibri" w:hAnsi="Calibri"/>
                <w:sz w:val="18"/>
                <w:szCs w:val="18"/>
              </w:rPr>
            </w:pPr>
            <w:r w:rsidRPr="00264D7B">
              <w:rPr>
                <w:rFonts w:ascii="Calibri" w:hAnsi="Calibri"/>
                <w:sz w:val="18"/>
                <w:szCs w:val="18"/>
              </w:rPr>
              <w:t xml:space="preserve">Fabien Betremieux </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63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Default="00264D7B" w:rsidP="00264D7B">
            <w:pPr>
              <w:jc w:val="center"/>
            </w:pPr>
            <w:r w:rsidRPr="00711CD7">
              <w:rPr>
                <w:rFonts w:ascii="Calibri" w:hAnsi="Calibri"/>
                <w:sz w:val="18"/>
                <w:szCs w:val="18"/>
              </w:rPr>
              <w:t>_</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r>
      <w:tr w:rsidR="00264D7B" w:rsidRPr="00F17FF8" w:rsidTr="00264D7B">
        <w:tblPrEx>
          <w:tblBorders>
            <w:top w:val="none" w:sz="0" w:space="0" w:color="auto"/>
          </w:tblBorders>
        </w:tblPrEx>
        <w:tc>
          <w:tcPr>
            <w:tcW w:w="1956"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64D7B" w:rsidRPr="00264D7B" w:rsidRDefault="00264D7B" w:rsidP="00115289">
            <w:pPr>
              <w:rPr>
                <w:rFonts w:ascii="Calibri" w:hAnsi="Calibri"/>
                <w:sz w:val="18"/>
                <w:szCs w:val="18"/>
              </w:rPr>
            </w:pPr>
            <w:r w:rsidRPr="00264D7B">
              <w:rPr>
                <w:rFonts w:ascii="Calibri" w:hAnsi="Calibri"/>
                <w:sz w:val="18"/>
                <w:szCs w:val="18"/>
              </w:rPr>
              <w:t xml:space="preserve">Olga Cavalli </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63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Default="00264D7B" w:rsidP="00264D7B">
            <w:pPr>
              <w:jc w:val="center"/>
            </w:pPr>
            <w:r w:rsidRPr="00711CD7">
              <w:rPr>
                <w:rFonts w:ascii="Calibri" w:hAnsi="Calibri"/>
                <w:sz w:val="18"/>
                <w:szCs w:val="18"/>
              </w:rPr>
              <w:t>_</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r>
      <w:tr w:rsidR="00264D7B" w:rsidRPr="00F17FF8" w:rsidTr="00264D7B">
        <w:tblPrEx>
          <w:tblBorders>
            <w:top w:val="none" w:sz="0" w:space="0" w:color="auto"/>
          </w:tblBorders>
        </w:tblPrEx>
        <w:tc>
          <w:tcPr>
            <w:tcW w:w="1956"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64D7B" w:rsidRPr="00264D7B" w:rsidRDefault="00264D7B" w:rsidP="00115289">
            <w:pPr>
              <w:rPr>
                <w:rFonts w:ascii="Calibri" w:hAnsi="Calibri"/>
                <w:sz w:val="18"/>
                <w:szCs w:val="18"/>
              </w:rPr>
            </w:pPr>
            <w:r w:rsidRPr="00264D7B">
              <w:rPr>
                <w:rFonts w:ascii="Calibri" w:hAnsi="Calibri"/>
                <w:sz w:val="18"/>
                <w:szCs w:val="18"/>
              </w:rPr>
              <w:t xml:space="preserve">Rafik Dammak </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63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Default="00264D7B" w:rsidP="00264D7B">
            <w:pPr>
              <w:jc w:val="center"/>
            </w:pPr>
            <w:r w:rsidRPr="00711CD7">
              <w:rPr>
                <w:rFonts w:ascii="Calibri" w:hAnsi="Calibri"/>
                <w:sz w:val="18"/>
                <w:szCs w:val="18"/>
              </w:rPr>
              <w:t>_</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r>
      <w:tr w:rsidR="00264D7B" w:rsidRPr="00F17FF8" w:rsidTr="00264D7B">
        <w:tblPrEx>
          <w:tblBorders>
            <w:top w:val="none" w:sz="0" w:space="0" w:color="auto"/>
          </w:tblBorders>
        </w:tblPrEx>
        <w:tc>
          <w:tcPr>
            <w:tcW w:w="1956"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64D7B" w:rsidRPr="00264D7B" w:rsidRDefault="00264D7B" w:rsidP="00115289">
            <w:pPr>
              <w:rPr>
                <w:rFonts w:ascii="Calibri" w:hAnsi="Calibri"/>
                <w:sz w:val="18"/>
                <w:szCs w:val="18"/>
              </w:rPr>
            </w:pPr>
            <w:r w:rsidRPr="00264D7B">
              <w:rPr>
                <w:rFonts w:ascii="Calibri" w:hAnsi="Calibri"/>
                <w:sz w:val="18"/>
                <w:szCs w:val="18"/>
              </w:rPr>
              <w:t xml:space="preserve">Avri Doria </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63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Default="00264D7B" w:rsidP="00264D7B">
            <w:pPr>
              <w:jc w:val="center"/>
            </w:pPr>
            <w:r w:rsidRPr="00711CD7">
              <w:rPr>
                <w:rFonts w:ascii="Calibri" w:hAnsi="Calibri"/>
                <w:sz w:val="18"/>
                <w:szCs w:val="18"/>
              </w:rPr>
              <w:t>_</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r>
      <w:tr w:rsidR="00264D7B" w:rsidRPr="00F17FF8" w:rsidTr="00264D7B">
        <w:tblPrEx>
          <w:tblBorders>
            <w:top w:val="none" w:sz="0" w:space="0" w:color="auto"/>
          </w:tblBorders>
        </w:tblPrEx>
        <w:tc>
          <w:tcPr>
            <w:tcW w:w="1956"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64D7B" w:rsidRPr="00264D7B" w:rsidRDefault="00264D7B" w:rsidP="00115289">
            <w:pPr>
              <w:rPr>
                <w:rFonts w:ascii="Calibri" w:hAnsi="Calibri"/>
                <w:sz w:val="18"/>
                <w:szCs w:val="18"/>
              </w:rPr>
            </w:pPr>
            <w:r w:rsidRPr="00264D7B">
              <w:rPr>
                <w:rFonts w:ascii="Calibri" w:hAnsi="Calibri"/>
                <w:sz w:val="18"/>
                <w:szCs w:val="18"/>
              </w:rPr>
              <w:t xml:space="preserve">William Drake </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63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Default="00264D7B" w:rsidP="00264D7B">
            <w:pPr>
              <w:jc w:val="center"/>
            </w:pPr>
            <w:r w:rsidRPr="00711CD7">
              <w:rPr>
                <w:rFonts w:ascii="Calibri" w:hAnsi="Calibri"/>
                <w:sz w:val="18"/>
                <w:szCs w:val="18"/>
              </w:rPr>
              <w:t>_</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r>
      <w:tr w:rsidR="00264D7B" w:rsidRPr="00F17FF8" w:rsidTr="00264D7B">
        <w:tblPrEx>
          <w:tblBorders>
            <w:top w:val="none" w:sz="0" w:space="0" w:color="auto"/>
          </w:tblBorders>
        </w:tblPrEx>
        <w:tc>
          <w:tcPr>
            <w:tcW w:w="1956"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64D7B" w:rsidRPr="00264D7B" w:rsidRDefault="00264D7B" w:rsidP="00115289">
            <w:pPr>
              <w:rPr>
                <w:rFonts w:ascii="Calibri" w:hAnsi="Calibri"/>
                <w:sz w:val="18"/>
                <w:szCs w:val="18"/>
              </w:rPr>
            </w:pPr>
            <w:r w:rsidRPr="00264D7B">
              <w:rPr>
                <w:rFonts w:ascii="Calibri" w:hAnsi="Calibri"/>
                <w:sz w:val="18"/>
                <w:szCs w:val="18"/>
              </w:rPr>
              <w:t xml:space="preserve">Alex Gakuru </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63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Default="00264D7B" w:rsidP="00264D7B">
            <w:pPr>
              <w:jc w:val="center"/>
            </w:pPr>
            <w:r w:rsidRPr="00711CD7">
              <w:rPr>
                <w:rFonts w:ascii="Calibri" w:hAnsi="Calibri"/>
                <w:sz w:val="18"/>
                <w:szCs w:val="18"/>
              </w:rPr>
              <w:t>_</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r>
      <w:tr w:rsidR="00264D7B" w:rsidRPr="00F17FF8" w:rsidTr="00264D7B">
        <w:tblPrEx>
          <w:tblBorders>
            <w:top w:val="none" w:sz="0" w:space="0" w:color="auto"/>
          </w:tblBorders>
        </w:tblPrEx>
        <w:tc>
          <w:tcPr>
            <w:tcW w:w="1956"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64D7B" w:rsidRPr="00264D7B" w:rsidRDefault="00264D7B" w:rsidP="00115289">
            <w:pPr>
              <w:rPr>
                <w:rFonts w:ascii="Calibri" w:hAnsi="Calibri"/>
                <w:sz w:val="18"/>
                <w:szCs w:val="18"/>
              </w:rPr>
            </w:pPr>
            <w:r w:rsidRPr="00264D7B">
              <w:rPr>
                <w:rFonts w:ascii="Calibri" w:hAnsi="Calibri"/>
                <w:sz w:val="18"/>
                <w:szCs w:val="18"/>
              </w:rPr>
              <w:t xml:space="preserve">Dr. Govind </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63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Default="00264D7B" w:rsidP="00264D7B">
            <w:pPr>
              <w:jc w:val="center"/>
            </w:pPr>
            <w:r w:rsidRPr="00711CD7">
              <w:rPr>
                <w:rFonts w:ascii="Calibri" w:hAnsi="Calibri"/>
                <w:sz w:val="18"/>
                <w:szCs w:val="18"/>
              </w:rPr>
              <w:t>_</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r>
      <w:tr w:rsidR="00264D7B" w:rsidRPr="00F17FF8" w:rsidTr="00264D7B">
        <w:tblPrEx>
          <w:tblBorders>
            <w:top w:val="none" w:sz="0" w:space="0" w:color="auto"/>
          </w:tblBorders>
        </w:tblPrEx>
        <w:tc>
          <w:tcPr>
            <w:tcW w:w="1956"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64D7B" w:rsidRPr="00264D7B" w:rsidRDefault="00264D7B" w:rsidP="00115289">
            <w:pPr>
              <w:rPr>
                <w:rFonts w:ascii="Calibri" w:hAnsi="Calibri"/>
                <w:sz w:val="18"/>
                <w:szCs w:val="18"/>
              </w:rPr>
            </w:pPr>
            <w:r w:rsidRPr="00264D7B">
              <w:rPr>
                <w:rFonts w:ascii="Calibri" w:hAnsi="Calibri"/>
                <w:sz w:val="18"/>
                <w:szCs w:val="18"/>
              </w:rPr>
              <w:t xml:space="preserve">Alan Greenberg </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63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Default="00264D7B" w:rsidP="00264D7B">
            <w:pPr>
              <w:jc w:val="center"/>
            </w:pPr>
            <w:r w:rsidRPr="00711CD7">
              <w:rPr>
                <w:rFonts w:ascii="Calibri" w:hAnsi="Calibri"/>
                <w:sz w:val="18"/>
                <w:szCs w:val="18"/>
              </w:rPr>
              <w:t>_</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r>
      <w:tr w:rsidR="00264D7B" w:rsidRPr="00F17FF8" w:rsidTr="00264D7B">
        <w:tblPrEx>
          <w:tblBorders>
            <w:top w:val="none" w:sz="0" w:space="0" w:color="auto"/>
          </w:tblBorders>
        </w:tblPrEx>
        <w:tc>
          <w:tcPr>
            <w:tcW w:w="1956"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64D7B" w:rsidRPr="00264D7B" w:rsidRDefault="00264D7B" w:rsidP="00115289">
            <w:pPr>
              <w:rPr>
                <w:rFonts w:ascii="Calibri" w:hAnsi="Calibri"/>
                <w:sz w:val="18"/>
                <w:szCs w:val="18"/>
              </w:rPr>
            </w:pPr>
            <w:r w:rsidRPr="00264D7B">
              <w:rPr>
                <w:rFonts w:ascii="Calibri" w:hAnsi="Calibri"/>
                <w:sz w:val="18"/>
                <w:szCs w:val="18"/>
              </w:rPr>
              <w:t xml:space="preserve">Anthony Harris </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63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Default="00264D7B" w:rsidP="00264D7B">
            <w:pPr>
              <w:jc w:val="center"/>
            </w:pPr>
            <w:r w:rsidRPr="00711CD7">
              <w:rPr>
                <w:rFonts w:ascii="Calibri" w:hAnsi="Calibri"/>
                <w:sz w:val="18"/>
                <w:szCs w:val="18"/>
              </w:rPr>
              <w:t>_</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r>
      <w:tr w:rsidR="00264D7B" w:rsidRPr="00F17FF8" w:rsidTr="00264D7B">
        <w:tblPrEx>
          <w:tblBorders>
            <w:top w:val="none" w:sz="0" w:space="0" w:color="auto"/>
          </w:tblBorders>
        </w:tblPrEx>
        <w:tc>
          <w:tcPr>
            <w:tcW w:w="1956"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64D7B" w:rsidRPr="00264D7B" w:rsidRDefault="00264D7B" w:rsidP="00115289">
            <w:pPr>
              <w:rPr>
                <w:rFonts w:ascii="Calibri" w:hAnsi="Calibri"/>
                <w:sz w:val="18"/>
                <w:szCs w:val="18"/>
              </w:rPr>
            </w:pPr>
            <w:r w:rsidRPr="00264D7B">
              <w:rPr>
                <w:rFonts w:ascii="Calibri" w:hAnsi="Calibri"/>
                <w:sz w:val="18"/>
                <w:szCs w:val="18"/>
              </w:rPr>
              <w:t xml:space="preserve">Dave Kissoondoyal </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63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Default="00264D7B" w:rsidP="00264D7B">
            <w:pPr>
              <w:jc w:val="center"/>
            </w:pPr>
            <w:r w:rsidRPr="00711CD7">
              <w:rPr>
                <w:rFonts w:ascii="Calibri" w:hAnsi="Calibri"/>
                <w:sz w:val="18"/>
                <w:szCs w:val="18"/>
              </w:rPr>
              <w:t>_</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r>
      <w:tr w:rsidR="00264D7B" w:rsidRPr="00F17FF8" w:rsidTr="00264D7B">
        <w:tblPrEx>
          <w:tblBorders>
            <w:top w:val="none" w:sz="0" w:space="0" w:color="auto"/>
          </w:tblBorders>
        </w:tblPrEx>
        <w:tc>
          <w:tcPr>
            <w:tcW w:w="1956"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64D7B" w:rsidRPr="00264D7B" w:rsidRDefault="00264D7B" w:rsidP="00115289">
            <w:pPr>
              <w:rPr>
                <w:rFonts w:ascii="Calibri" w:hAnsi="Calibri"/>
                <w:sz w:val="18"/>
                <w:szCs w:val="18"/>
              </w:rPr>
            </w:pPr>
            <w:r w:rsidRPr="00264D7B">
              <w:rPr>
                <w:rFonts w:ascii="Calibri" w:hAnsi="Calibri"/>
                <w:sz w:val="18"/>
                <w:szCs w:val="18"/>
              </w:rPr>
              <w:t xml:space="preserve">Evan Leibovitch </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63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Default="00264D7B" w:rsidP="00264D7B">
            <w:pPr>
              <w:jc w:val="center"/>
            </w:pPr>
            <w:r w:rsidRPr="00711CD7">
              <w:rPr>
                <w:rFonts w:ascii="Calibri" w:hAnsi="Calibri"/>
                <w:sz w:val="18"/>
                <w:szCs w:val="18"/>
              </w:rPr>
              <w:t>_</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r>
      <w:tr w:rsidR="00264D7B" w:rsidRPr="00F17FF8" w:rsidTr="00264D7B">
        <w:tblPrEx>
          <w:tblBorders>
            <w:top w:val="none" w:sz="0" w:space="0" w:color="auto"/>
          </w:tblBorders>
        </w:tblPrEx>
        <w:tc>
          <w:tcPr>
            <w:tcW w:w="1956"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64D7B" w:rsidRPr="00264D7B" w:rsidRDefault="00264D7B" w:rsidP="00115289">
            <w:pPr>
              <w:rPr>
                <w:rFonts w:ascii="Calibri" w:hAnsi="Calibri"/>
                <w:sz w:val="18"/>
                <w:szCs w:val="18"/>
              </w:rPr>
            </w:pPr>
            <w:r w:rsidRPr="00264D7B">
              <w:rPr>
                <w:rFonts w:ascii="Calibri" w:hAnsi="Calibri"/>
                <w:sz w:val="18"/>
                <w:szCs w:val="18"/>
              </w:rPr>
              <w:t xml:space="preserve">Andrew Mack </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63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Default="00264D7B" w:rsidP="00264D7B">
            <w:pPr>
              <w:jc w:val="center"/>
            </w:pPr>
            <w:r w:rsidRPr="00711CD7">
              <w:rPr>
                <w:rFonts w:ascii="Calibri" w:hAnsi="Calibri"/>
                <w:sz w:val="18"/>
                <w:szCs w:val="18"/>
              </w:rPr>
              <w:t>_</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r>
      <w:tr w:rsidR="00264D7B" w:rsidRPr="00F17FF8" w:rsidTr="00264D7B">
        <w:tblPrEx>
          <w:tblBorders>
            <w:top w:val="none" w:sz="0" w:space="0" w:color="auto"/>
          </w:tblBorders>
        </w:tblPrEx>
        <w:tc>
          <w:tcPr>
            <w:tcW w:w="1956"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64D7B" w:rsidRPr="00264D7B" w:rsidRDefault="00264D7B" w:rsidP="00115289">
            <w:pPr>
              <w:rPr>
                <w:rFonts w:ascii="Calibri" w:hAnsi="Calibri"/>
                <w:sz w:val="18"/>
                <w:szCs w:val="18"/>
              </w:rPr>
            </w:pPr>
            <w:r w:rsidRPr="00264D7B">
              <w:rPr>
                <w:rFonts w:ascii="Calibri" w:hAnsi="Calibri"/>
                <w:sz w:val="18"/>
                <w:szCs w:val="18"/>
              </w:rPr>
              <w:t xml:space="preserve">Michele Neylon </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63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Default="00264D7B" w:rsidP="00264D7B">
            <w:pPr>
              <w:jc w:val="center"/>
            </w:pPr>
            <w:r w:rsidRPr="00711CD7">
              <w:rPr>
                <w:rFonts w:ascii="Calibri" w:hAnsi="Calibri"/>
                <w:sz w:val="18"/>
                <w:szCs w:val="18"/>
              </w:rPr>
              <w:t>_</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r>
      <w:tr w:rsidR="00264D7B" w:rsidRPr="00F17FF8" w:rsidTr="00264D7B">
        <w:tblPrEx>
          <w:tblBorders>
            <w:top w:val="none" w:sz="0" w:space="0" w:color="auto"/>
          </w:tblBorders>
        </w:tblPrEx>
        <w:tc>
          <w:tcPr>
            <w:tcW w:w="1956"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64D7B" w:rsidRPr="00264D7B" w:rsidRDefault="00264D7B" w:rsidP="00115289">
            <w:pPr>
              <w:rPr>
                <w:rFonts w:ascii="Calibri" w:hAnsi="Calibri"/>
                <w:sz w:val="18"/>
                <w:szCs w:val="18"/>
              </w:rPr>
            </w:pPr>
            <w:r w:rsidRPr="00264D7B">
              <w:rPr>
                <w:rFonts w:ascii="Calibri" w:hAnsi="Calibri"/>
                <w:sz w:val="18"/>
                <w:szCs w:val="18"/>
              </w:rPr>
              <w:t>Cheryl Langdon Orr</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63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Default="00264D7B" w:rsidP="00264D7B">
            <w:pPr>
              <w:jc w:val="center"/>
            </w:pPr>
            <w:r w:rsidRPr="00711CD7">
              <w:rPr>
                <w:rFonts w:ascii="Calibri" w:hAnsi="Calibri"/>
                <w:sz w:val="18"/>
                <w:szCs w:val="18"/>
              </w:rPr>
              <w:t>_</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r>
      <w:tr w:rsidR="00264D7B" w:rsidRPr="00F17FF8" w:rsidTr="00264D7B">
        <w:tblPrEx>
          <w:tblBorders>
            <w:top w:val="none" w:sz="0" w:space="0" w:color="auto"/>
          </w:tblBorders>
        </w:tblPrEx>
        <w:tc>
          <w:tcPr>
            <w:tcW w:w="1956"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64D7B" w:rsidRPr="00264D7B" w:rsidRDefault="00264D7B" w:rsidP="00115289">
            <w:pPr>
              <w:rPr>
                <w:rFonts w:ascii="Calibri" w:hAnsi="Calibri"/>
                <w:sz w:val="18"/>
                <w:szCs w:val="18"/>
              </w:rPr>
            </w:pPr>
            <w:r w:rsidRPr="00264D7B">
              <w:rPr>
                <w:rFonts w:ascii="Calibri" w:hAnsi="Calibri"/>
                <w:sz w:val="18"/>
                <w:szCs w:val="18"/>
              </w:rPr>
              <w:t xml:space="preserve">Elaine Pruis </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63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Default="00264D7B" w:rsidP="00264D7B">
            <w:pPr>
              <w:jc w:val="center"/>
            </w:pPr>
            <w:r w:rsidRPr="00711CD7">
              <w:rPr>
                <w:rFonts w:ascii="Calibri" w:hAnsi="Calibri"/>
                <w:sz w:val="18"/>
                <w:szCs w:val="18"/>
              </w:rPr>
              <w:t>_</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r>
      <w:tr w:rsidR="00264D7B" w:rsidRPr="00F17FF8" w:rsidTr="00264D7B">
        <w:tblPrEx>
          <w:tblBorders>
            <w:top w:val="none" w:sz="0" w:space="0" w:color="auto"/>
          </w:tblBorders>
        </w:tblPrEx>
        <w:tc>
          <w:tcPr>
            <w:tcW w:w="1956"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64D7B" w:rsidRPr="00264D7B" w:rsidRDefault="00264D7B" w:rsidP="00115289">
            <w:pPr>
              <w:rPr>
                <w:rFonts w:ascii="Calibri" w:hAnsi="Calibri"/>
                <w:sz w:val="18"/>
                <w:szCs w:val="18"/>
              </w:rPr>
            </w:pPr>
            <w:r w:rsidRPr="00264D7B">
              <w:rPr>
                <w:rFonts w:ascii="Calibri" w:hAnsi="Calibri"/>
                <w:sz w:val="18"/>
                <w:szCs w:val="18"/>
              </w:rPr>
              <w:t xml:space="preserve">Vanda Scartezini </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63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Default="00264D7B" w:rsidP="00264D7B">
            <w:pPr>
              <w:jc w:val="center"/>
            </w:pPr>
            <w:r w:rsidRPr="00711CD7">
              <w:rPr>
                <w:rFonts w:ascii="Calibri" w:hAnsi="Calibri"/>
                <w:sz w:val="18"/>
                <w:szCs w:val="18"/>
              </w:rPr>
              <w:t>_</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r>
      <w:tr w:rsidR="00264D7B" w:rsidRPr="00F17FF8" w:rsidTr="00264D7B">
        <w:tblPrEx>
          <w:tblBorders>
            <w:top w:val="none" w:sz="0" w:space="0" w:color="auto"/>
          </w:tblBorders>
        </w:tblPrEx>
        <w:tc>
          <w:tcPr>
            <w:tcW w:w="1956"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64D7B" w:rsidRPr="00264D7B" w:rsidRDefault="00264D7B" w:rsidP="00115289">
            <w:pPr>
              <w:rPr>
                <w:rFonts w:ascii="Calibri" w:hAnsi="Calibri"/>
                <w:sz w:val="18"/>
                <w:szCs w:val="18"/>
              </w:rPr>
            </w:pPr>
            <w:r w:rsidRPr="00264D7B">
              <w:rPr>
                <w:rFonts w:ascii="Calibri" w:hAnsi="Calibri"/>
                <w:sz w:val="18"/>
                <w:szCs w:val="18"/>
              </w:rPr>
              <w:t xml:space="preserve">Baudouin Schombe </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63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Default="00264D7B" w:rsidP="00264D7B">
            <w:pPr>
              <w:jc w:val="center"/>
            </w:pPr>
            <w:r w:rsidRPr="00711CD7">
              <w:rPr>
                <w:rFonts w:ascii="Calibri" w:hAnsi="Calibri"/>
                <w:sz w:val="18"/>
                <w:szCs w:val="18"/>
              </w:rPr>
              <w:t>_</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r>
      <w:tr w:rsidR="00264D7B" w:rsidRPr="00F17FF8" w:rsidTr="00264D7B">
        <w:tblPrEx>
          <w:tblBorders>
            <w:top w:val="none" w:sz="0" w:space="0" w:color="auto"/>
          </w:tblBorders>
        </w:tblPrEx>
        <w:tc>
          <w:tcPr>
            <w:tcW w:w="1956"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64D7B" w:rsidRPr="00264D7B" w:rsidRDefault="00264D7B" w:rsidP="00115289">
            <w:pPr>
              <w:rPr>
                <w:rFonts w:ascii="Calibri" w:hAnsi="Calibri"/>
                <w:sz w:val="18"/>
                <w:szCs w:val="18"/>
              </w:rPr>
            </w:pPr>
            <w:r w:rsidRPr="00264D7B">
              <w:rPr>
                <w:rFonts w:ascii="Calibri" w:hAnsi="Calibri"/>
                <w:sz w:val="18"/>
                <w:szCs w:val="18"/>
              </w:rPr>
              <w:t xml:space="preserve">Alioune Traore </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63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Default="00264D7B" w:rsidP="00264D7B">
            <w:pPr>
              <w:jc w:val="center"/>
            </w:pPr>
            <w:r w:rsidRPr="00711CD7">
              <w:rPr>
                <w:rFonts w:ascii="Calibri" w:hAnsi="Calibri"/>
                <w:sz w:val="18"/>
                <w:szCs w:val="18"/>
              </w:rPr>
              <w:t>_</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r>
      <w:tr w:rsidR="00264D7B" w:rsidRPr="00F17FF8" w:rsidTr="00264D7B">
        <w:tc>
          <w:tcPr>
            <w:tcW w:w="1956"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64D7B" w:rsidRPr="00264D7B" w:rsidRDefault="00264D7B" w:rsidP="00115289">
            <w:pPr>
              <w:rPr>
                <w:rFonts w:ascii="Calibri" w:hAnsi="Calibri"/>
                <w:sz w:val="18"/>
                <w:szCs w:val="18"/>
              </w:rPr>
            </w:pPr>
            <w:r w:rsidRPr="00264D7B">
              <w:rPr>
                <w:rFonts w:ascii="Calibri" w:hAnsi="Calibri"/>
                <w:sz w:val="18"/>
                <w:szCs w:val="18"/>
              </w:rPr>
              <w:t xml:space="preserve">Richard Tindal </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63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Default="00264D7B" w:rsidP="00264D7B">
            <w:pPr>
              <w:jc w:val="center"/>
            </w:pPr>
            <w:r w:rsidRPr="00711CD7">
              <w:rPr>
                <w:rFonts w:ascii="Calibri" w:hAnsi="Calibri"/>
                <w:sz w:val="18"/>
                <w:szCs w:val="18"/>
              </w:rPr>
              <w:t>_</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r>
    </w:tbl>
    <w:p w:rsidR="00D0300C" w:rsidRPr="00F17FF8" w:rsidRDefault="00D0300C" w:rsidP="00D0300C">
      <w:pPr>
        <w:pStyle w:val="Heading1"/>
        <w:rPr>
          <w:rFonts w:ascii="Calibri" w:hAnsi="Calibri" w:cs="Times-Bold"/>
          <w:sz w:val="22"/>
          <w:szCs w:val="24"/>
          <w:lang w:val="en-US" w:eastAsia="en-US"/>
        </w:rPr>
      </w:pPr>
      <w:r w:rsidRPr="00F17FF8">
        <w:rPr>
          <w:rFonts w:ascii="Calibri" w:hAnsi="Calibri" w:cs="Times-Bold"/>
          <w:sz w:val="22"/>
          <w:szCs w:val="24"/>
          <w:lang w:val="en-US" w:eastAsia="en-US"/>
        </w:rPr>
        <w:br w:type="page"/>
      </w:r>
      <w:bookmarkStart w:id="27" w:name="_Toc267312049"/>
      <w:r w:rsidR="00C41452" w:rsidRPr="00C41452">
        <w:rPr>
          <w:rFonts w:ascii="Calibri" w:hAnsi="Calibri"/>
          <w:color w:val="336699"/>
          <w:sz w:val="36"/>
        </w:rPr>
        <w:lastRenderedPageBreak/>
        <w:t>2.</w:t>
      </w:r>
      <w:r w:rsidR="00C41452">
        <w:rPr>
          <w:rFonts w:ascii="Calibri" w:hAnsi="Calibri" w:cs="Times-Bold"/>
          <w:sz w:val="22"/>
          <w:szCs w:val="24"/>
          <w:lang w:val="en-US" w:eastAsia="en-US"/>
        </w:rPr>
        <w:t xml:space="preserve"> </w:t>
      </w:r>
      <w:r w:rsidR="00C41452">
        <w:rPr>
          <w:rFonts w:ascii="Calibri" w:hAnsi="Calibri"/>
          <w:color w:val="336699"/>
          <w:sz w:val="36"/>
        </w:rPr>
        <w:t>Transcript – Brussels Meeting Workshop Sessio</w:t>
      </w:r>
      <w:bookmarkEnd w:id="27"/>
      <w:r w:rsidR="00C41452">
        <w:rPr>
          <w:rFonts w:ascii="Calibri" w:hAnsi="Calibri"/>
          <w:color w:val="336699"/>
          <w:sz w:val="36"/>
        </w:rPr>
        <w:t>n</w:t>
      </w:r>
      <w:r w:rsidR="00C91780">
        <w:rPr>
          <w:rFonts w:ascii="Calibri" w:hAnsi="Calibri"/>
          <w:color w:val="336699"/>
          <w:sz w:val="36"/>
        </w:rPr>
        <w:t xml:space="preserve"> </w:t>
      </w:r>
    </w:p>
    <w:p w:rsidR="00C41452" w:rsidRPr="00C41452" w:rsidRDefault="00C41452" w:rsidP="00C41452">
      <w:pPr>
        <w:pStyle w:val="Heading2"/>
        <w:rPr>
          <w:rFonts w:ascii="Helvetica" w:hAnsi="Helvetica"/>
          <w:lang w:val="en-US" w:eastAsia="en-US"/>
        </w:rPr>
      </w:pPr>
      <w:r w:rsidRPr="00C41452">
        <w:rPr>
          <w:rFonts w:ascii="Helvetica" w:hAnsi="Helvetica"/>
          <w:lang w:val="en-US" w:eastAsia="en-US"/>
        </w:rPr>
        <w:t>Intro</w:t>
      </w:r>
    </w:p>
    <w:p w:rsidR="00C41452" w:rsidRPr="00D923D4" w:rsidRDefault="00C41452" w:rsidP="00D923D4">
      <w:pPr>
        <w:widowControl w:val="0"/>
        <w:suppressAutoHyphens w:val="0"/>
        <w:autoSpaceDE w:val="0"/>
        <w:autoSpaceDN w:val="0"/>
        <w:adjustRightInd w:val="0"/>
        <w:spacing w:line="240" w:lineRule="auto"/>
        <w:rPr>
          <w:rFonts w:ascii="Calibri" w:hAnsi="Calibri" w:cs="Calibri"/>
          <w:sz w:val="22"/>
          <w:szCs w:val="24"/>
          <w:lang w:val="en-US" w:eastAsia="en-US"/>
        </w:rPr>
      </w:pPr>
      <w:r w:rsidRPr="00D923D4">
        <w:rPr>
          <w:rFonts w:ascii="Calibri" w:hAnsi="Calibri" w:cs="Calibri"/>
          <w:sz w:val="22"/>
          <w:szCs w:val="24"/>
          <w:lang w:val="en-US" w:eastAsia="en-US"/>
        </w:rPr>
        <w:t>The Working Group organized a workshop o</w:t>
      </w:r>
      <w:r w:rsidRPr="00D923D4">
        <w:rPr>
          <w:rFonts w:ascii="Calibri" w:hAnsi="Calibri" w:cs="Calibri"/>
          <w:szCs w:val="24"/>
          <w:lang w:val="en-US" w:eastAsia="en-US"/>
        </w:rPr>
        <w:t xml:space="preserve">n June 23, during the ICANN Brussels meeting entitled </w:t>
      </w:r>
      <w:r w:rsidRPr="00D923D4">
        <w:rPr>
          <w:rFonts w:ascii="Calibri" w:hAnsi="Calibri" w:cs="Calibri"/>
          <w:i/>
          <w:szCs w:val="24"/>
          <w:lang w:val="en-US" w:eastAsia="en-US"/>
        </w:rPr>
        <w:t>“</w:t>
      </w:r>
      <w:r w:rsidRPr="00D923D4">
        <w:rPr>
          <w:rFonts w:ascii="Calibri" w:hAnsi="Calibri" w:cs="Calibri"/>
          <w:i/>
          <w:szCs w:val="24"/>
        </w:rPr>
        <w:t>Reducing Barriers to New gTLD Creation in Developing Regions”</w:t>
      </w:r>
      <w:r w:rsidRPr="00D923D4">
        <w:rPr>
          <w:rFonts w:ascii="Calibri" w:hAnsi="Calibri" w:cs="Calibri"/>
          <w:i/>
          <w:szCs w:val="24"/>
          <w:lang w:val="en-US" w:eastAsia="en-US"/>
        </w:rPr>
        <w:t xml:space="preserve">. </w:t>
      </w:r>
      <w:r w:rsidRPr="00D923D4">
        <w:rPr>
          <w:rFonts w:ascii="Calibri" w:hAnsi="Calibri" w:cs="Calibri"/>
          <w:szCs w:val="24"/>
          <w:lang w:val="en-US" w:eastAsia="en-US"/>
        </w:rPr>
        <w:t xml:space="preserve">The details of the session can be found here: </w:t>
      </w:r>
      <w:hyperlink r:id="rId20" w:history="1">
        <w:r w:rsidRPr="00D923D4">
          <w:rPr>
            <w:rStyle w:val="Hyperlink"/>
            <w:rFonts w:ascii="Calibri" w:hAnsi="Calibri" w:cs="Calibri"/>
            <w:szCs w:val="24"/>
            <w:lang w:val="en-US" w:eastAsia="en-US"/>
          </w:rPr>
          <w:t>http://brussels38.icann.org/node/12503</w:t>
        </w:r>
      </w:hyperlink>
      <w:r w:rsidRPr="00D923D4">
        <w:rPr>
          <w:rFonts w:ascii="Calibri" w:hAnsi="Calibri" w:cs="Calibri"/>
          <w:szCs w:val="24"/>
          <w:lang w:val="en-US" w:eastAsia="en-US"/>
        </w:rPr>
        <w:t xml:space="preserve">. Below is the </w:t>
      </w:r>
      <w:r w:rsidRPr="00D923D4">
        <w:rPr>
          <w:rFonts w:ascii="Calibri" w:hAnsi="Calibri" w:cs="Calibri"/>
          <w:sz w:val="22"/>
          <w:szCs w:val="24"/>
          <w:lang w:val="en-US" w:eastAsia="en-US"/>
        </w:rPr>
        <w:t xml:space="preserve">excerpt of transcript from the </w:t>
      </w:r>
      <w:r w:rsidR="00602B2C" w:rsidRPr="00D923D4">
        <w:rPr>
          <w:rFonts w:ascii="Calibri" w:hAnsi="Calibri" w:cs="Calibri"/>
          <w:sz w:val="22"/>
          <w:szCs w:val="24"/>
          <w:lang w:val="en-US" w:eastAsia="en-US"/>
        </w:rPr>
        <w:t>audience at Brussels Workshop</w:t>
      </w:r>
      <w:r w:rsidRPr="00D923D4">
        <w:rPr>
          <w:rFonts w:ascii="Calibri" w:hAnsi="Calibri" w:cs="Calibri"/>
          <w:sz w:val="22"/>
          <w:szCs w:val="24"/>
          <w:lang w:val="en-US" w:eastAsia="en-US"/>
        </w:rPr>
        <w:t>.</w:t>
      </w:r>
    </w:p>
    <w:p w:rsidR="00C41452" w:rsidRPr="00A6431F" w:rsidRDefault="00C41452" w:rsidP="00C91780">
      <w:pPr>
        <w:widowControl w:val="0"/>
        <w:suppressAutoHyphens w:val="0"/>
        <w:autoSpaceDE w:val="0"/>
        <w:autoSpaceDN w:val="0"/>
        <w:adjustRightInd w:val="0"/>
        <w:rPr>
          <w:rFonts w:ascii="Calibri" w:hAnsi="Calibri" w:cs="Times-Bold"/>
          <w:b/>
          <w:sz w:val="22"/>
          <w:szCs w:val="24"/>
          <w:lang w:val="en-US" w:eastAsia="en-US"/>
        </w:rPr>
      </w:pPr>
      <w:r>
        <w:rPr>
          <w:rFonts w:ascii="Calibri" w:hAnsi="Calibri" w:cs="Times-Bold"/>
          <w:b/>
          <w:sz w:val="22"/>
          <w:szCs w:val="24"/>
          <w:lang w:val="en-US" w:eastAsia="en-US"/>
        </w:rPr>
        <w:t>_________________________________________________________________________________</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ICANN Brussels</w:t>
      </w:r>
      <w:r w:rsidR="00D56023">
        <w:rPr>
          <w:rFonts w:ascii="Calibri" w:hAnsi="Calibri" w:cs="Times-Bold"/>
          <w:sz w:val="22"/>
          <w:szCs w:val="24"/>
          <w:lang w:val="en-US" w:eastAsia="en-US"/>
        </w:rPr>
        <w:t>/</w:t>
      </w:r>
      <w:r w:rsidRPr="00A6431F">
        <w:rPr>
          <w:rFonts w:ascii="Calibri" w:hAnsi="Calibri" w:cs="Times-Bold"/>
          <w:sz w:val="22"/>
          <w:szCs w:val="24"/>
          <w:lang w:val="en-US" w:eastAsia="en-US"/>
        </w:rPr>
        <w:t>Reducing Barriers to New gTLD Creation in Developing Regions</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Wednesday, 23 June 2010</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questions and comments from the audience</w:t>
      </w:r>
      <w:r w:rsidR="00264D7B">
        <w:rPr>
          <w:rFonts w:ascii="Calibri" w:hAnsi="Calibri" w:cs="Times-Bold"/>
          <w:sz w:val="22"/>
          <w:szCs w:val="24"/>
          <w:lang w:val="en-US" w:eastAsia="en-US"/>
        </w:rPr>
        <w:t>.</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&gt;&gt;KARLA VALENTE:  So the first question comes from Danny Younger.</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Director Touray, I am aware of a registry operator that handles a</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limited amount of registrations that does not charge any fee for</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registrations and that uses no registrar services.  Their</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organization's contract is up for rebid next year, and we all know</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that the prospect of competition often inspires new innovative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solutions.</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This registry operator, Diana, can provide such registry services for</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IGOs by the way for INT.  Is there any particular reason why it</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couldn't be cajoled into providing equivalent registry services for</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NGOs in the developing world, perhaps a similar dot NGO TLD?</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&gt;&gt;KATIM TOURAY:   Good afternoon, everyone.  And thanks very much,</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Evan, for that, your very kind, and I daresay overblown presentation.</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I don't think it's quite accurate to say that I was responsible for</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the resolution that resulted, in effect, in this Joint Working Group.</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I'd like to see it as everything that ICANN does as a joint effort</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that really saw the involvement of each and every one of us.</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And it's for this reason that I promised Avri and also Olof that I was</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going to try to do my best to come and join you here, even if briefly.</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We have an ongoing board workshop right now, but I had to pull myself</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out of that, because it's important, I think, to come and be with you</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and express my gratitude to you for the wonderful job, especially the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Joint Working Group has been doing.</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The work that you're doing is very important.  As I was telling the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African g</w:t>
      </w:r>
      <w:r w:rsidR="00264D7B">
        <w:rPr>
          <w:rFonts w:ascii="Calibri" w:hAnsi="Calibri" w:cs="Times-Bold"/>
          <w:sz w:val="22"/>
          <w:szCs w:val="24"/>
          <w:lang w:val="en-US" w:eastAsia="en-US"/>
        </w:rPr>
        <w:t xml:space="preserve">roup yesterday, it must also be </w:t>
      </w:r>
      <w:r w:rsidRPr="00A6431F">
        <w:rPr>
          <w:rFonts w:ascii="Calibri" w:hAnsi="Calibri" w:cs="Times-Bold"/>
          <w:sz w:val="22"/>
          <w:szCs w:val="24"/>
          <w:lang w:val="en-US" w:eastAsia="en-US"/>
        </w:rPr>
        <w:t>seen in the context of the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fact that it's work that you are doing not only for your own benefit</w:t>
      </w:r>
      <w:r w:rsidR="00264D7B">
        <w:rPr>
          <w:rFonts w:ascii="Calibri" w:hAnsi="Calibri" w:cs="Times-Bold"/>
          <w:sz w:val="22"/>
          <w:szCs w:val="24"/>
          <w:lang w:val="en-US" w:eastAsia="en-US"/>
        </w:rPr>
        <w:t xml:space="preserve"> and </w:t>
      </w:r>
      <w:r w:rsidRPr="00A6431F">
        <w:rPr>
          <w:rFonts w:ascii="Calibri" w:hAnsi="Calibri" w:cs="Times-Bold"/>
          <w:sz w:val="22"/>
          <w:szCs w:val="24"/>
          <w:lang w:val="en-US" w:eastAsia="en-US"/>
        </w:rPr>
        <w:t>the benefit of developing world, but also for the benefit of ICANN</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itself.</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You will recall that the board resolution that we passed, board</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resolution number 20 in Nairobi, specifically mentioned that to do</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this would be very much in service of ICANN's objectives of being an</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inclusive organization.</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So to the extent that you are helping move the objectives of the</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resolution forward, you are also helping ICANN achieve its objectives.</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I really want to thank you again very -- thank you again for the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wonderful work that you're doing, that you have been doing, and also</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encourage you to get as much information as is possible, as many</w:t>
      </w:r>
      <w:r w:rsidR="00264D7B">
        <w:rPr>
          <w:rFonts w:ascii="Calibri" w:hAnsi="Calibri" w:cs="Times-Bold"/>
          <w:sz w:val="22"/>
          <w:szCs w:val="24"/>
          <w:lang w:val="en-US" w:eastAsia="en-US"/>
        </w:rPr>
        <w:t xml:space="preserve"> perspectives as is </w:t>
      </w:r>
      <w:r w:rsidRPr="00A6431F">
        <w:rPr>
          <w:rFonts w:ascii="Calibri" w:hAnsi="Calibri" w:cs="Times-Bold"/>
          <w:sz w:val="22"/>
          <w:szCs w:val="24"/>
          <w:lang w:val="en-US" w:eastAsia="en-US"/>
        </w:rPr>
        <w:t>possible.  Because as I always keep saying, none of</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us is as smart or smarter than all of us.  And so that's why it's</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particularly important that we move this multistakeholder approach,</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the grass roots-driven approach by ensuring that we have as much input</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into these deliberations as is possible.</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We certainly are looking forward to the recommendations that are going</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to emanate from the wonderful work that you are doing, and hopefully</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we'll come away with something that's going to be to the mutual</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satisfaction of all of us.</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Again, thank you very much.  I'm sorry I came in late, and I'm</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especially sorry that I have to leave to go and join the board back</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again in our workshop.</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 xml:space="preserve">Again, thanks very much and all the best wishes </w:t>
      </w:r>
      <w:r w:rsidRPr="00A6431F">
        <w:rPr>
          <w:rFonts w:ascii="Calibri" w:hAnsi="Calibri" w:cs="Times-Bold"/>
          <w:sz w:val="22"/>
          <w:szCs w:val="24"/>
          <w:lang w:val="en-US" w:eastAsia="en-US"/>
        </w:rPr>
        <w:lastRenderedPageBreak/>
        <w:t>of success in your</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deliberations.</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Thanks.</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&gt;&gt; Okay.  Thank you.  I hope it's the right place to pose a question.</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(inaudible) what will happen long term IDN language-wise competition.</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One has the domain name burnout.com.  Now will come maybe a domain</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name in Swahili, burnout.africa.  Both are TLDs.  They will be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translated by search engines.  So in three years' time, what name will</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win the page ranking competition internationally?</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And I already experienced that my Farsi name for caviar is being</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translated in --</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&gt;&gt;EVAN LEIBOVITCH:   I'm sorry.  I hate -- I hate to cut you off, but</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I really don't think that's relevant to what -- we're talking here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about cost reduction.</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&gt;&gt;EVAN LEIBOVITCH:   Okay.  Good question.  Wrong place.  Sorry.</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&gt;&gt;STEVE DELBIANCO:   Steve Delbianco for Net Choice Coalition.</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Carlos, you said your focus on who was all about people.  I feel as if</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talking about just applicants as people, you missed the fact that 56%</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of the people on the planet don't use the Latin script as their</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primary language.  And until this year, they've had zero capability to</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do a URL, domain name, or e-mail address.  So I have a question, if</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the who is the people, we aren't really serving them today with</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anything but a couple of IDN ccTLDs.  And what I'm hearing this week,</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it would be one or two years before the gTLD IDNs can serve these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people.  So I saw a little bit of a clash, if the who we're serving</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are the people, it may be necessary to give incentives to companies to</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launch their gTLDs in versions of other languages that are IDNs or</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they're just not going to do it.  They're not going to spend 2- to</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$400,000 to serve those people.  So how does that clash between the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first group that said we wouldn't serve, say, a commercial applicant,</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even though we know they're serving the people that need it most?</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&gt;&gt;KARLA VALENTE:   The question comes from Mary and's a segue from</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what Elaine just said.</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Just to be clear, the basis or assumption is that support is only for</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community-based TLD applicants, and the question was based on the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slide that says first round only for ethnic and linguistic</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communities.  We clarified on the chat room that the support is not</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limited to communities only.  That was just the way that the slide was</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written.</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So the other question from Mary is, to the extent that the first-round</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recommendations are more likely to and more clearly be candidates from</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community-based applicants, I wonder if the group considered the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requirements and dispute resolution sections of the Draft Applicant</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Guidebook Version 4 as within its mandate.  For example, fair,</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attainable by likely candidates.</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&gt;&gt;CHUCK GOMES:   My name is Chuck Gomes.  I have a question with</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regard to the bundling idea with regard to underserved language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communities.</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New gTLD applicants as well as even existing registries who want to</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offer IDN gTLDs are not in need of special support with regard to</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financial support or like that, but they would be very unlikely to be</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able to justify, from a business point of view, offering their</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versions of their IDN TLDs and pay 185,000 fee, et cetera, to</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underserved language community.</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Is it the intent or even consideration, I know they are not definite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recommendations yet, of the working group to include that kind of</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bundling opportunity in your recommendation?</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&gt;&gt;ROBERT HUTCHINSON:   I am Bob Hutchinson from Dynamic Ventures.  We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specialize in helping entrepreneurs start new businesses.  And I was</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wondering if you considered the lively idea of bundling.  I think it</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makes a lot of sense.  I wonder if you looked at micro-capital kinds</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of ways of funding the beginnings of these bundled businesses and so</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on and so forth.  I'm curious if you did that.</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&gt;&gt;KARLA VALENTE:   Hi, this is Karla on behalf of our remote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participants.  So you know we have around 28 remote participants</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throughout this session.</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This question comes from John McCormick.  Will local ccTLD's impact be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part of the evaluation process for community linguistic gTLD</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proposals?  Basically the commercial impact of a community language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 xml:space="preserve">gTLD on a local ccTLD where most of the </w:t>
      </w:r>
      <w:r w:rsidRPr="00A6431F">
        <w:rPr>
          <w:rFonts w:ascii="Calibri" w:hAnsi="Calibri" w:cs="Times-Bold"/>
          <w:sz w:val="22"/>
          <w:szCs w:val="24"/>
          <w:lang w:val="en-US" w:eastAsia="en-US"/>
        </w:rPr>
        <w:lastRenderedPageBreak/>
        <w:t>community language group is</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based.</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&gt;&gt; Hi, my name is Xing Hsao (phonetic).  I work for DotAsia registry,</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but speaking on my own behalf.  Two questions.  First is I would like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to know how confidence is the group right now, for example, in the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next six months to incorporate the ideas into the real implementation</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plan of the new gTLD program.  Speaking of which is that, for example,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I'm understanding the mission of cost cutdown for the applicant fee,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but there's still fees involved in additional cost.  For example, like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registry evaluation or even in the question of that 50 questions,</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there will be requirement of a three-year -- I mean, their financial</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deposit for the operation.</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So that's one.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And actually the second is noticing that there's some exemptions of</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the brands from the developing country may not be eligible for that.</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I would like to take from a different perspective is that perhaps the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groups can also think about to help the brand owners in the developing</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countries, like China, India, or Brazil, to make sure that they are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aware of the program, so their brands in the new gTLD rounds can be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more involved and be aware of what's happening in the trademark</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clearinghouse area and so on and so forth.</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&gt;&gt;NII QUAYNOR:   Yes, my name is Nii Quaynor.  I come from Ghana.com.</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I am a registrar but I am speaking for myself.</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I want to be clear that we are doing this for a better Internet, and I</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want to ask publicly whether you do have a particular operate in mind</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as y</w:t>
      </w:r>
      <w:r w:rsidR="00264D7B">
        <w:rPr>
          <w:rFonts w:ascii="Calibri" w:hAnsi="Calibri" w:cs="Times-Bold"/>
          <w:sz w:val="22"/>
          <w:szCs w:val="24"/>
          <w:lang w:val="en-US" w:eastAsia="en-US"/>
        </w:rPr>
        <w:t xml:space="preserve">ou define the applicant support </w:t>
      </w:r>
      <w:r w:rsidRPr="00A6431F">
        <w:rPr>
          <w:rFonts w:ascii="Calibri" w:hAnsi="Calibri" w:cs="Times-Bold"/>
          <w:sz w:val="22"/>
          <w:szCs w:val="24"/>
          <w:lang w:val="en-US" w:eastAsia="en-US"/>
        </w:rPr>
        <w:t>system.  And specifically to Alex,</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you mentioned a dot Africa operator.  Does it exist?</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Thank you.</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&gt;&gt;NARESH AJWANI:  My name is Naresh Ajwani.  I am a president of Cyber</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Caf Association of India.  We are an ecosystem of 180,000 cyber cafss,</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70 ISPs, 49 government application, and 70 million Internet users.</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I have a question.  I am sure the cost for the entry fee is very a</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thought throughout approach of ICANN.  So when we are talking about</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the cost reduction, from where this cost would be recovered is my</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question, is my query?</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&gt;&gt;NARESH AJWANI:  Shortly, it does.  But yes, I have a comment to</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make.  It is a cross-subsi</w:t>
      </w:r>
      <w:r>
        <w:rPr>
          <w:rFonts w:ascii="Calibri" w:hAnsi="Calibri" w:cs="Times-Bold"/>
          <w:sz w:val="22"/>
          <w:szCs w:val="24"/>
          <w:lang w:val="en-US" w:eastAsia="en-US"/>
        </w:rPr>
        <w:t>dy.  There are no free lunches.</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I think if a business model can be considered based on revenue share,</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this particular challenge can be addressed.  Entry fees in all these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developing countries are now getting replaced by revenue share model.</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For example, if a hundred dollars come into an organization, then a</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percent from the gross revenue is taken by the licenser, government,</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or anybody like ICANN.</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So I'm sure that particular piece might have been considered by you to</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not bring a cross-subsidy or a feeling of cutting the cost.  Revenue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share is only suggestion I thi</w:t>
      </w:r>
      <w:r>
        <w:rPr>
          <w:rFonts w:ascii="Calibri" w:hAnsi="Calibri" w:cs="Times-Bold"/>
          <w:sz w:val="22"/>
          <w:szCs w:val="24"/>
          <w:lang w:val="en-US" w:eastAsia="en-US"/>
        </w:rPr>
        <w:t>nk I can make at this juncture.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Thank you.</w:t>
      </w:r>
      <w:r w:rsidR="00264D7B">
        <w:rPr>
          <w:rFonts w:ascii="Calibri" w:hAnsi="Calibri" w:cs="Times-Bold"/>
          <w:sz w:val="22"/>
          <w:szCs w:val="24"/>
          <w:lang w:val="en-US" w:eastAsia="en-US"/>
        </w:rPr>
        <w:t xml:space="preserve"> </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&gt;&gt;NARESH NAJWARI:  Suggestion would be kindly consider different</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provision also that will really make not somebody to feel that he is</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being benefited in different business model.</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You have referred about India.  I must tell you, a few years back, the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biggest company in shampoo, P&amp;G, was going back thinking shampoo can't</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be sold in India.  So they changed the business model and they brought</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sachets, small pouches.  Today every house, nook and corner of India</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has got shampoo from P&amp;G.  It's all about changing business models</w:t>
      </w:r>
      <w:r w:rsidR="00882925">
        <w:rPr>
          <w:rFonts w:ascii="Calibri" w:hAnsi="Calibri" w:cs="Times-Bold"/>
          <w:sz w:val="22"/>
          <w:szCs w:val="24"/>
          <w:lang w:val="en-US" w:eastAsia="en-US"/>
        </w:rPr>
        <w:t xml:space="preserve"> </w:t>
      </w:r>
      <w:r w:rsidRPr="00A6431F">
        <w:rPr>
          <w:rFonts w:ascii="Calibri" w:hAnsi="Calibri" w:cs="Times-Bold"/>
          <w:sz w:val="22"/>
          <w:szCs w:val="24"/>
          <w:lang w:val="en-US" w:eastAsia="en-US"/>
        </w:rPr>
        <w:t>instead of doing any cross-subsidy, reducing the cost.  If that</w:t>
      </w:r>
      <w:r w:rsidR="00882925">
        <w:rPr>
          <w:rFonts w:ascii="Calibri" w:hAnsi="Calibri" w:cs="Times-Bold"/>
          <w:sz w:val="22"/>
          <w:szCs w:val="24"/>
          <w:lang w:val="en-US" w:eastAsia="en-US"/>
        </w:rPr>
        <w:t xml:space="preserve"> </w:t>
      </w:r>
      <w:r w:rsidRPr="00A6431F">
        <w:rPr>
          <w:rFonts w:ascii="Calibri" w:hAnsi="Calibri" w:cs="Times-Bold"/>
          <w:sz w:val="22"/>
          <w:szCs w:val="24"/>
          <w:lang w:val="en-US" w:eastAsia="en-US"/>
        </w:rPr>
        <w:t>particular aspect can be considered, I am very confident it will be</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accepted much faster.</w:t>
      </w:r>
      <w:r w:rsidR="00882925">
        <w:rPr>
          <w:rFonts w:ascii="Calibri" w:hAnsi="Calibri" w:cs="Times-Bold"/>
          <w:sz w:val="22"/>
          <w:szCs w:val="24"/>
          <w:lang w:val="en-US" w:eastAsia="en-US"/>
        </w:rPr>
        <w:t xml:space="preserve"> </w:t>
      </w:r>
      <w:r w:rsidRPr="00A6431F">
        <w:rPr>
          <w:rFonts w:ascii="Calibri" w:hAnsi="Calibri" w:cs="Times-Bold"/>
          <w:sz w:val="22"/>
          <w:szCs w:val="24"/>
          <w:lang w:val="en-US" w:eastAsia="en-US"/>
        </w:rPr>
        <w:t>Thank you.</w:t>
      </w:r>
    </w:p>
    <w:p w:rsidR="00C41452" w:rsidRDefault="00C41452">
      <w:pPr>
        <w:suppressAutoHyphens w:val="0"/>
        <w:spacing w:line="240" w:lineRule="auto"/>
        <w:rPr>
          <w:rFonts w:ascii="Calibri" w:hAnsi="Calibri" w:cs="Arial"/>
          <w:b/>
          <w:bCs/>
          <w:color w:val="336699"/>
          <w:kern w:val="32"/>
          <w:sz w:val="36"/>
          <w:szCs w:val="32"/>
        </w:rPr>
      </w:pPr>
      <w:r>
        <w:rPr>
          <w:rFonts w:ascii="Calibri" w:hAnsi="Calibri"/>
          <w:color w:val="336699"/>
          <w:sz w:val="36"/>
        </w:rPr>
        <w:br w:type="page"/>
      </w:r>
    </w:p>
    <w:p w:rsidR="00C41452" w:rsidRDefault="00C41452" w:rsidP="00C41452">
      <w:pPr>
        <w:pStyle w:val="NormalWeb"/>
        <w:rPr>
          <w:rFonts w:ascii="Calibri" w:hAnsi="Calibri" w:cs="Arial"/>
          <w:b/>
          <w:bCs/>
          <w:color w:val="336699"/>
          <w:sz w:val="40"/>
          <w:szCs w:val="40"/>
        </w:rPr>
      </w:pPr>
      <w:r>
        <w:rPr>
          <w:rFonts w:ascii="Calibri" w:hAnsi="Calibri" w:cs="Arial"/>
          <w:b/>
          <w:bCs/>
          <w:color w:val="336699"/>
          <w:sz w:val="40"/>
          <w:szCs w:val="40"/>
        </w:rPr>
        <w:lastRenderedPageBreak/>
        <w:t>3. Public Comment Summary and Analysis</w:t>
      </w:r>
    </w:p>
    <w:p w:rsidR="00C41452" w:rsidRPr="00493FC3" w:rsidRDefault="00C41452" w:rsidP="00C41452">
      <w:pPr>
        <w:spacing w:line="240" w:lineRule="auto"/>
        <w:rPr>
          <w:rFonts w:ascii="Calibri" w:hAnsi="Calibri" w:cs="Calibri"/>
          <w:b/>
        </w:rPr>
      </w:pPr>
      <w:r w:rsidRPr="00493FC3">
        <w:rPr>
          <w:rFonts w:ascii="Calibri" w:hAnsi="Calibri" w:cs="Calibri"/>
          <w:b/>
        </w:rPr>
        <w:t xml:space="preserve">JOINT SO/AC WORKING GROUP ON NEW gTLD APPLICANT SUPPORT SNAPSHOT </w:t>
      </w:r>
    </w:p>
    <w:p w:rsidR="00C41452" w:rsidRDefault="00C41452" w:rsidP="00C41452">
      <w:pPr>
        <w:spacing w:line="240" w:lineRule="auto"/>
        <w:rPr>
          <w:rFonts w:ascii="Calibri" w:hAnsi="Calibri" w:cs="Calibri"/>
          <w:b/>
          <w:sz w:val="22"/>
          <w:szCs w:val="22"/>
        </w:rPr>
      </w:pPr>
    </w:p>
    <w:p w:rsidR="00C41452" w:rsidRDefault="00224208" w:rsidP="00C41452">
      <w:pPr>
        <w:spacing w:line="240" w:lineRule="auto"/>
        <w:rPr>
          <w:rFonts w:ascii="Calibri" w:hAnsi="Calibri" w:cs="Calibri"/>
          <w:sz w:val="22"/>
          <w:szCs w:val="22"/>
        </w:rPr>
      </w:pPr>
      <w:r>
        <w:rPr>
          <w:rFonts w:ascii="Calibri" w:hAnsi="Calibri" w:cs="Calibri"/>
          <w:b/>
          <w:sz w:val="28"/>
          <w:szCs w:val="28"/>
        </w:rPr>
        <w:t xml:space="preserve">3.1 </w:t>
      </w:r>
      <w:r w:rsidR="00C41452" w:rsidRPr="00493FC3">
        <w:rPr>
          <w:rFonts w:ascii="Calibri" w:hAnsi="Calibri" w:cs="Calibri"/>
          <w:b/>
          <w:sz w:val="28"/>
          <w:szCs w:val="28"/>
        </w:rPr>
        <w:t>Source</w:t>
      </w:r>
      <w:r w:rsidR="00C41452" w:rsidRPr="00493FC3">
        <w:rPr>
          <w:rFonts w:ascii="Calibri" w:hAnsi="Calibri" w:cs="Calibri"/>
          <w:sz w:val="28"/>
          <w:szCs w:val="28"/>
        </w:rPr>
        <w:t>:</w:t>
      </w:r>
      <w:r w:rsidR="00C41452" w:rsidRPr="00493FC3">
        <w:rPr>
          <w:rFonts w:ascii="Calibri" w:hAnsi="Calibri" w:cs="Calibri"/>
          <w:sz w:val="22"/>
          <w:szCs w:val="22"/>
        </w:rPr>
        <w:t xml:space="preserve">  </w:t>
      </w:r>
    </w:p>
    <w:p w:rsidR="00C41452" w:rsidRPr="00493FC3" w:rsidRDefault="00C41452" w:rsidP="00C41452">
      <w:pPr>
        <w:spacing w:line="240" w:lineRule="auto"/>
        <w:rPr>
          <w:rFonts w:ascii="Calibri" w:hAnsi="Calibri" w:cs="Calibri"/>
          <w:sz w:val="22"/>
          <w:szCs w:val="22"/>
        </w:rPr>
      </w:pPr>
      <w:r w:rsidRPr="00493FC3">
        <w:rPr>
          <w:rFonts w:ascii="Calibri" w:hAnsi="Calibri" w:cs="Calibri"/>
          <w:sz w:val="22"/>
          <w:szCs w:val="22"/>
        </w:rPr>
        <w:t xml:space="preserve">The full text of the comments may be found at </w:t>
      </w:r>
      <w:hyperlink r:id="rId21" w:anchor="wg-snapshot" w:history="1">
        <w:r w:rsidRPr="00493FC3">
          <w:rPr>
            <w:rStyle w:val="Hyperlink"/>
            <w:rFonts w:ascii="Calibri" w:hAnsi="Calibri" w:cs="Calibri"/>
            <w:sz w:val="22"/>
            <w:szCs w:val="22"/>
          </w:rPr>
          <w:t>http://www.icann.org/en/public-comment/#wg-snapshot</w:t>
        </w:r>
      </w:hyperlink>
      <w:r w:rsidRPr="00493FC3">
        <w:rPr>
          <w:rFonts w:ascii="Calibri" w:hAnsi="Calibri" w:cs="Calibri"/>
          <w:sz w:val="22"/>
          <w:szCs w:val="22"/>
        </w:rPr>
        <w:t>.</w:t>
      </w:r>
    </w:p>
    <w:p w:rsidR="00C41452" w:rsidRDefault="00C41452" w:rsidP="00C41452">
      <w:pPr>
        <w:rPr>
          <w:rFonts w:ascii="Calibri" w:hAnsi="Calibri" w:cs="Arial"/>
          <w:b/>
          <w:sz w:val="28"/>
          <w:szCs w:val="28"/>
        </w:rPr>
      </w:pPr>
    </w:p>
    <w:p w:rsidR="00C41452" w:rsidRDefault="00224208" w:rsidP="00C41452">
      <w:pPr>
        <w:rPr>
          <w:rFonts w:ascii="Calibri" w:hAnsi="Calibri" w:cs="Arial"/>
          <w:b/>
          <w:sz w:val="28"/>
          <w:szCs w:val="28"/>
        </w:rPr>
      </w:pPr>
      <w:r>
        <w:rPr>
          <w:rFonts w:ascii="Calibri" w:hAnsi="Calibri" w:cs="Arial"/>
          <w:b/>
          <w:sz w:val="28"/>
          <w:szCs w:val="28"/>
        </w:rPr>
        <w:t xml:space="preserve">3.2 </w:t>
      </w:r>
      <w:r w:rsidR="00C41452">
        <w:rPr>
          <w:rFonts w:ascii="Calibri" w:hAnsi="Calibri" w:cs="Arial"/>
          <w:b/>
          <w:sz w:val="28"/>
          <w:szCs w:val="28"/>
        </w:rPr>
        <w:t>Overview</w:t>
      </w:r>
    </w:p>
    <w:p w:rsidR="00C41452" w:rsidRPr="00AE044A" w:rsidRDefault="00C41452" w:rsidP="00C41452">
      <w:pPr>
        <w:pStyle w:val="ListParagraph"/>
        <w:numPr>
          <w:ilvl w:val="0"/>
          <w:numId w:val="19"/>
        </w:numPr>
        <w:spacing w:before="120" w:line="240" w:lineRule="auto"/>
        <w:rPr>
          <w:rFonts w:ascii="Calibri" w:hAnsi="Calibri" w:cs="Arial"/>
          <w:sz w:val="22"/>
          <w:szCs w:val="22"/>
        </w:rPr>
      </w:pPr>
      <w:r w:rsidRPr="00AE044A">
        <w:rPr>
          <w:rFonts w:ascii="Calibri" w:hAnsi="Calibri" w:cs="Arial"/>
          <w:sz w:val="22"/>
          <w:szCs w:val="22"/>
        </w:rPr>
        <w:t xml:space="preserve">The English language public comment period ran from 16 June 2010 to 21 July 2010. </w:t>
      </w:r>
    </w:p>
    <w:p w:rsidR="00C41452" w:rsidRPr="00AE044A" w:rsidRDefault="00C41452" w:rsidP="00C41452">
      <w:pPr>
        <w:pStyle w:val="ListParagraph"/>
        <w:numPr>
          <w:ilvl w:val="0"/>
          <w:numId w:val="19"/>
        </w:numPr>
        <w:spacing w:before="120" w:line="240" w:lineRule="auto"/>
        <w:rPr>
          <w:rFonts w:ascii="Calibri" w:hAnsi="Calibri" w:cs="Arial"/>
          <w:sz w:val="22"/>
          <w:szCs w:val="22"/>
        </w:rPr>
      </w:pPr>
      <w:r w:rsidRPr="00AE044A">
        <w:rPr>
          <w:rFonts w:ascii="Calibri" w:hAnsi="Calibri" w:cs="Arial"/>
          <w:sz w:val="22"/>
          <w:szCs w:val="22"/>
        </w:rPr>
        <w:t xml:space="preserve">An extended public comment period to accommodate French, Spanish, Arabic, Russian, Chinese ran from 23 July 2010 to 23 August 2010. </w:t>
      </w:r>
    </w:p>
    <w:p w:rsidR="00C41452" w:rsidRPr="00F551E2" w:rsidRDefault="00C41452" w:rsidP="00C41452">
      <w:pPr>
        <w:pStyle w:val="ListParagraph"/>
        <w:numPr>
          <w:ilvl w:val="0"/>
          <w:numId w:val="19"/>
        </w:numPr>
        <w:spacing w:before="120" w:line="240" w:lineRule="auto"/>
        <w:rPr>
          <w:rFonts w:ascii="Calibri" w:hAnsi="Calibri" w:cs="Arial"/>
          <w:sz w:val="22"/>
          <w:szCs w:val="22"/>
        </w:rPr>
      </w:pPr>
      <w:r w:rsidRPr="006F078D">
        <w:rPr>
          <w:rFonts w:ascii="Calibri" w:hAnsi="Calibri" w:cs="Arial"/>
          <w:sz w:val="22"/>
          <w:szCs w:val="22"/>
        </w:rPr>
        <w:t>There were thirteen (13) submissions from eight (8) different parties</w:t>
      </w:r>
      <w:r w:rsidRPr="00F551E2">
        <w:rPr>
          <w:rFonts w:ascii="Calibri" w:hAnsi="Calibri" w:cs="Arial"/>
          <w:sz w:val="22"/>
          <w:szCs w:val="22"/>
        </w:rPr>
        <w:t>:</w:t>
      </w:r>
    </w:p>
    <w:p w:rsidR="00D923D4" w:rsidRDefault="00D923D4" w:rsidP="00D923D4">
      <w:pPr>
        <w:pStyle w:val="ListParagraph"/>
        <w:numPr>
          <w:ilvl w:val="1"/>
          <w:numId w:val="19"/>
        </w:numPr>
        <w:spacing w:before="120" w:line="240" w:lineRule="auto"/>
        <w:rPr>
          <w:rFonts w:ascii="Calibri" w:hAnsi="Calibri" w:cs="Arial"/>
          <w:sz w:val="22"/>
          <w:szCs w:val="22"/>
        </w:rPr>
      </w:pPr>
      <w:r w:rsidRPr="00F551E2">
        <w:rPr>
          <w:rFonts w:ascii="Calibri" w:hAnsi="Calibri" w:cs="Arial"/>
          <w:sz w:val="22"/>
          <w:szCs w:val="22"/>
        </w:rPr>
        <w:t>AfriICANN/AFRALO Statement</w:t>
      </w:r>
    </w:p>
    <w:p w:rsidR="00C41452" w:rsidRPr="00F551E2" w:rsidRDefault="00C41452" w:rsidP="00C41452">
      <w:pPr>
        <w:pStyle w:val="ListParagraph"/>
        <w:numPr>
          <w:ilvl w:val="1"/>
          <w:numId w:val="19"/>
        </w:numPr>
        <w:spacing w:before="120" w:line="240" w:lineRule="auto"/>
        <w:rPr>
          <w:rFonts w:ascii="Calibri" w:hAnsi="Calibri" w:cs="Arial"/>
          <w:sz w:val="22"/>
          <w:szCs w:val="22"/>
        </w:rPr>
      </w:pPr>
      <w:r w:rsidRPr="00F551E2">
        <w:rPr>
          <w:rFonts w:ascii="Calibri" w:hAnsi="Calibri" w:cs="Arial"/>
          <w:sz w:val="22"/>
          <w:szCs w:val="22"/>
        </w:rPr>
        <w:t>Danny Younger</w:t>
      </w:r>
    </w:p>
    <w:p w:rsidR="00C41452" w:rsidRPr="00F551E2" w:rsidRDefault="00C41452" w:rsidP="00C41452">
      <w:pPr>
        <w:pStyle w:val="ListParagraph"/>
        <w:numPr>
          <w:ilvl w:val="1"/>
          <w:numId w:val="19"/>
        </w:numPr>
        <w:spacing w:before="120" w:line="240" w:lineRule="auto"/>
        <w:rPr>
          <w:rFonts w:ascii="Calibri" w:hAnsi="Calibri" w:cs="Arial"/>
          <w:sz w:val="22"/>
          <w:szCs w:val="22"/>
        </w:rPr>
      </w:pPr>
      <w:r w:rsidRPr="00F551E2">
        <w:rPr>
          <w:rFonts w:ascii="Calibri" w:hAnsi="Calibri" w:cs="Arial"/>
          <w:sz w:val="22"/>
          <w:szCs w:val="22"/>
        </w:rPr>
        <w:t>Stefano Cimatoribus</w:t>
      </w:r>
    </w:p>
    <w:p w:rsidR="00C41452" w:rsidRPr="00F551E2" w:rsidRDefault="00C41452" w:rsidP="00C41452">
      <w:pPr>
        <w:pStyle w:val="ListParagraph"/>
        <w:numPr>
          <w:ilvl w:val="1"/>
          <w:numId w:val="19"/>
        </w:numPr>
        <w:spacing w:before="120" w:line="240" w:lineRule="auto"/>
        <w:rPr>
          <w:rFonts w:ascii="Calibri" w:hAnsi="Calibri" w:cs="Arial"/>
          <w:sz w:val="22"/>
          <w:szCs w:val="22"/>
        </w:rPr>
      </w:pPr>
      <w:r w:rsidRPr="00F551E2">
        <w:rPr>
          <w:rFonts w:ascii="Calibri" w:hAnsi="Calibri" w:cs="Arial"/>
          <w:sz w:val="22"/>
          <w:szCs w:val="22"/>
        </w:rPr>
        <w:t>George Kirikos - Leap of Faith Financial Services Inc.</w:t>
      </w:r>
    </w:p>
    <w:p w:rsidR="00C41452" w:rsidRPr="00F551E2" w:rsidRDefault="00C41452" w:rsidP="00C41452">
      <w:pPr>
        <w:pStyle w:val="ListParagraph"/>
        <w:numPr>
          <w:ilvl w:val="1"/>
          <w:numId w:val="19"/>
        </w:numPr>
        <w:spacing w:before="120" w:line="240" w:lineRule="auto"/>
        <w:rPr>
          <w:rFonts w:ascii="Calibri" w:hAnsi="Calibri" w:cs="Arial"/>
          <w:sz w:val="22"/>
          <w:szCs w:val="22"/>
        </w:rPr>
      </w:pPr>
      <w:r w:rsidRPr="00F551E2">
        <w:rPr>
          <w:rFonts w:ascii="Calibri" w:hAnsi="Calibri" w:cs="Arial"/>
          <w:sz w:val="22"/>
          <w:szCs w:val="22"/>
        </w:rPr>
        <w:t>Jeff Neuman – Neustar</w:t>
      </w:r>
    </w:p>
    <w:p w:rsidR="00C41452" w:rsidRPr="00F551E2" w:rsidRDefault="00C41452" w:rsidP="00C41452">
      <w:pPr>
        <w:pStyle w:val="ListParagraph"/>
        <w:numPr>
          <w:ilvl w:val="1"/>
          <w:numId w:val="19"/>
        </w:numPr>
        <w:spacing w:before="120" w:line="240" w:lineRule="auto"/>
        <w:rPr>
          <w:rFonts w:ascii="Calibri" w:hAnsi="Calibri" w:cs="Arial"/>
          <w:sz w:val="22"/>
          <w:szCs w:val="22"/>
        </w:rPr>
      </w:pPr>
      <w:r w:rsidRPr="00F551E2">
        <w:rPr>
          <w:rFonts w:ascii="Calibri" w:hAnsi="Calibri" w:cs="Arial"/>
          <w:sz w:val="22"/>
          <w:szCs w:val="22"/>
        </w:rPr>
        <w:t>Dr. Ibaa Oueichek - Arab Team for domain names and Internet issues</w:t>
      </w:r>
    </w:p>
    <w:p w:rsidR="00C41452" w:rsidRPr="00F551E2" w:rsidRDefault="00C41452" w:rsidP="00C41452">
      <w:pPr>
        <w:pStyle w:val="ListParagraph"/>
        <w:numPr>
          <w:ilvl w:val="1"/>
          <w:numId w:val="19"/>
        </w:numPr>
        <w:spacing w:before="120" w:line="240" w:lineRule="auto"/>
        <w:rPr>
          <w:rFonts w:ascii="Calibri" w:hAnsi="Calibri" w:cs="Arial"/>
          <w:sz w:val="22"/>
          <w:szCs w:val="22"/>
        </w:rPr>
      </w:pPr>
      <w:r w:rsidRPr="00F551E2">
        <w:rPr>
          <w:rFonts w:ascii="Calibri" w:hAnsi="Calibri" w:cs="Arial"/>
          <w:sz w:val="22"/>
          <w:szCs w:val="22"/>
        </w:rPr>
        <w:t xml:space="preserve"> Michele Neylon :: Blacknight</w:t>
      </w:r>
    </w:p>
    <w:p w:rsidR="00C41452" w:rsidRPr="00F551E2" w:rsidRDefault="00C41452" w:rsidP="00C41452">
      <w:pPr>
        <w:pStyle w:val="ListParagraph"/>
        <w:numPr>
          <w:ilvl w:val="1"/>
          <w:numId w:val="19"/>
        </w:numPr>
        <w:spacing w:before="120" w:line="240" w:lineRule="auto"/>
        <w:rPr>
          <w:rFonts w:ascii="Calibri" w:hAnsi="Calibri" w:cs="Arial"/>
          <w:sz w:val="22"/>
          <w:szCs w:val="22"/>
        </w:rPr>
      </w:pPr>
      <w:r w:rsidRPr="00F551E2">
        <w:rPr>
          <w:rFonts w:ascii="Calibri" w:hAnsi="Calibri" w:cs="Arial"/>
          <w:sz w:val="22"/>
          <w:szCs w:val="22"/>
        </w:rPr>
        <w:t>Debra Y. Hughes - American Red Cross</w:t>
      </w:r>
    </w:p>
    <w:p w:rsidR="00D923D4" w:rsidRDefault="00D923D4" w:rsidP="00D923D4">
      <w:pPr>
        <w:pStyle w:val="ListParagraph"/>
        <w:numPr>
          <w:ilvl w:val="0"/>
          <w:numId w:val="19"/>
        </w:numPr>
        <w:spacing w:before="120" w:line="240" w:lineRule="auto"/>
        <w:rPr>
          <w:rFonts w:ascii="Calibri" w:hAnsi="Calibri" w:cs="Arial"/>
          <w:sz w:val="22"/>
          <w:szCs w:val="22"/>
        </w:rPr>
      </w:pPr>
      <w:r w:rsidRPr="00D923D4">
        <w:rPr>
          <w:rFonts w:ascii="Calibri" w:hAnsi="Calibri" w:cs="Arial"/>
          <w:i/>
          <w:sz w:val="22"/>
          <w:szCs w:val="22"/>
        </w:rPr>
        <w:t>Note:</w:t>
      </w:r>
      <w:r>
        <w:rPr>
          <w:rFonts w:ascii="Calibri" w:hAnsi="Calibri" w:cs="Arial"/>
          <w:sz w:val="22"/>
          <w:szCs w:val="22"/>
        </w:rPr>
        <w:t xml:space="preserve"> The AfriICANN/Afralo Statement was presented at the ICANN Brussels meeting and also submitted to the public forum.</w:t>
      </w:r>
    </w:p>
    <w:p w:rsidR="00C41452" w:rsidRDefault="00C41452" w:rsidP="00C41452">
      <w:pPr>
        <w:spacing w:before="120" w:line="240" w:lineRule="auto"/>
        <w:rPr>
          <w:rFonts w:ascii="Calibri" w:hAnsi="Calibri" w:cs="Arial"/>
          <w:sz w:val="22"/>
          <w:szCs w:val="22"/>
        </w:rPr>
      </w:pPr>
    </w:p>
    <w:p w:rsidR="00A3087F" w:rsidRDefault="00224208" w:rsidP="00C41452">
      <w:pPr>
        <w:spacing w:before="120" w:line="240" w:lineRule="auto"/>
        <w:rPr>
          <w:rFonts w:ascii="Calibri" w:hAnsi="Calibri" w:cs="Arial"/>
          <w:b/>
          <w:sz w:val="28"/>
          <w:szCs w:val="28"/>
        </w:rPr>
      </w:pPr>
      <w:r>
        <w:rPr>
          <w:rFonts w:ascii="Calibri" w:hAnsi="Calibri" w:cs="Arial"/>
          <w:b/>
          <w:sz w:val="28"/>
          <w:szCs w:val="28"/>
        </w:rPr>
        <w:t xml:space="preserve">3.3 </w:t>
      </w:r>
      <w:r w:rsidR="00A3087F" w:rsidRPr="00A3087F">
        <w:rPr>
          <w:rFonts w:ascii="Calibri" w:hAnsi="Calibri" w:cs="Arial"/>
          <w:b/>
          <w:sz w:val="28"/>
          <w:szCs w:val="28"/>
        </w:rPr>
        <w:t>Summary of comments and WG discussion</w:t>
      </w:r>
    </w:p>
    <w:p w:rsidR="0008570A" w:rsidRPr="0008570A" w:rsidRDefault="0008570A" w:rsidP="00C41452">
      <w:pPr>
        <w:spacing w:before="120" w:line="240" w:lineRule="auto"/>
        <w:rPr>
          <w:rFonts w:ascii="Calibri" w:hAnsi="Calibri" w:cs="Arial"/>
          <w:szCs w:val="24"/>
        </w:rPr>
      </w:pPr>
      <w:r>
        <w:rPr>
          <w:rFonts w:ascii="Calibri" w:hAnsi="Calibri" w:cs="Arial"/>
          <w:szCs w:val="24"/>
        </w:rPr>
        <w:t xml:space="preserve">The comments captured below are excerpts of the actual comments and have been organized by topic followed by a short summary of the WG discussions. </w:t>
      </w:r>
    </w:p>
    <w:p w:rsidR="00224208" w:rsidRDefault="00224208" w:rsidP="00224208"/>
    <w:p w:rsidR="00D923D4" w:rsidRPr="00224208" w:rsidRDefault="00224208" w:rsidP="00224208">
      <w:pPr>
        <w:rPr>
          <w:rFonts w:ascii="Helvetica" w:hAnsi="Helvetica"/>
          <w:b/>
          <w:sz w:val="22"/>
          <w:szCs w:val="22"/>
        </w:rPr>
      </w:pPr>
      <w:r>
        <w:rPr>
          <w:rFonts w:ascii="Helvetica" w:hAnsi="Helvetica"/>
          <w:b/>
          <w:sz w:val="22"/>
          <w:szCs w:val="22"/>
        </w:rPr>
        <w:t xml:space="preserve">3.3.1 </w:t>
      </w:r>
      <w:r w:rsidR="00D923D4" w:rsidRPr="00224208">
        <w:rPr>
          <w:rFonts w:ascii="Helvetica" w:hAnsi="Helvetica"/>
          <w:b/>
          <w:sz w:val="22"/>
          <w:szCs w:val="22"/>
        </w:rPr>
        <w:t>From: ICANN African Community (22 June 2010)</w:t>
      </w:r>
    </w:p>
    <w:p w:rsidR="00D923D4" w:rsidRPr="00591BF5" w:rsidRDefault="00D923D4" w:rsidP="00D923D4">
      <w:pPr>
        <w:suppressAutoHyphens w:val="0"/>
        <w:autoSpaceDE w:val="0"/>
        <w:autoSpaceDN w:val="0"/>
        <w:adjustRightInd w:val="0"/>
        <w:spacing w:line="240" w:lineRule="auto"/>
        <w:rPr>
          <w:rFonts w:ascii="Calibri" w:hAnsi="Calibri" w:cs="Calibri"/>
          <w:szCs w:val="24"/>
          <w:lang w:val="en-US" w:eastAsia="en-US"/>
        </w:rPr>
      </w:pPr>
      <w:r w:rsidRPr="00591BF5">
        <w:rPr>
          <w:rFonts w:ascii="Calibri" w:hAnsi="Calibri" w:cs="Calibri"/>
          <w:szCs w:val="24"/>
          <w:lang w:val="en-US" w:eastAsia="en-US"/>
        </w:rPr>
        <w:t>The Members of the African Community, consisting of the AFRALO and the AfrICANN, attending the 38th ICANN meeting in Brussels, jointly discussed the possible support to be given to new gTLD applicants in Africa, who need assistance in applying for, and operating the gTLDs. As members of the community, we:</w:t>
      </w:r>
    </w:p>
    <w:p w:rsidR="00D923D4" w:rsidRPr="00591BF5" w:rsidRDefault="00D923D4" w:rsidP="00D923D4">
      <w:pPr>
        <w:pStyle w:val="ListParagraph"/>
        <w:numPr>
          <w:ilvl w:val="0"/>
          <w:numId w:val="11"/>
        </w:numPr>
        <w:suppressAutoHyphens w:val="0"/>
        <w:autoSpaceDE w:val="0"/>
        <w:autoSpaceDN w:val="0"/>
        <w:adjustRightInd w:val="0"/>
        <w:spacing w:before="120" w:line="240" w:lineRule="auto"/>
        <w:rPr>
          <w:rFonts w:ascii="Calibri" w:hAnsi="Calibri" w:cs="Calibri"/>
          <w:szCs w:val="24"/>
          <w:lang w:val="en-US" w:eastAsia="en-US"/>
        </w:rPr>
      </w:pPr>
      <w:r w:rsidRPr="00591BF5">
        <w:rPr>
          <w:rFonts w:ascii="Calibri" w:hAnsi="Calibri" w:cs="Calibri"/>
          <w:szCs w:val="24"/>
          <w:lang w:val="en-US" w:eastAsia="en-US"/>
        </w:rPr>
        <w:t>Welcome the Board resolution 20 related to the support for Applicants requesting assistance in applying for and operating new gTLDs.</w:t>
      </w:r>
    </w:p>
    <w:p w:rsidR="00D923D4" w:rsidRPr="00591BF5" w:rsidRDefault="00D923D4" w:rsidP="00D923D4">
      <w:pPr>
        <w:pStyle w:val="ListParagraph"/>
        <w:numPr>
          <w:ilvl w:val="0"/>
          <w:numId w:val="11"/>
        </w:numPr>
        <w:suppressAutoHyphens w:val="0"/>
        <w:autoSpaceDE w:val="0"/>
        <w:autoSpaceDN w:val="0"/>
        <w:adjustRightInd w:val="0"/>
        <w:spacing w:before="120" w:line="240" w:lineRule="auto"/>
        <w:rPr>
          <w:rFonts w:ascii="Calibri" w:hAnsi="Calibri" w:cs="Calibri"/>
          <w:szCs w:val="24"/>
          <w:lang w:val="en-US" w:eastAsia="en-US"/>
        </w:rPr>
      </w:pPr>
      <w:r w:rsidRPr="00591BF5">
        <w:rPr>
          <w:rFonts w:ascii="Calibri" w:hAnsi="Calibri" w:cs="Calibri"/>
          <w:szCs w:val="24"/>
          <w:lang w:val="en-US" w:eastAsia="en-US"/>
        </w:rPr>
        <w:t>Express our gratitude to the Board members for their consideration of the community concerns about the cost of applying for new gTLDs that might hinder applicants, especially those from developing countries.</w:t>
      </w:r>
    </w:p>
    <w:p w:rsidR="00D923D4" w:rsidRPr="00591BF5" w:rsidRDefault="00D923D4" w:rsidP="00D923D4">
      <w:pPr>
        <w:pStyle w:val="ListParagraph"/>
        <w:numPr>
          <w:ilvl w:val="0"/>
          <w:numId w:val="11"/>
        </w:numPr>
        <w:suppressAutoHyphens w:val="0"/>
        <w:autoSpaceDE w:val="0"/>
        <w:autoSpaceDN w:val="0"/>
        <w:adjustRightInd w:val="0"/>
        <w:spacing w:before="120" w:line="240" w:lineRule="auto"/>
        <w:rPr>
          <w:rFonts w:ascii="Calibri" w:hAnsi="Calibri" w:cs="Calibri"/>
          <w:szCs w:val="24"/>
          <w:lang w:val="en-US" w:eastAsia="en-US"/>
        </w:rPr>
      </w:pPr>
      <w:r w:rsidRPr="00591BF5">
        <w:rPr>
          <w:rFonts w:ascii="Calibri" w:hAnsi="Calibri" w:cs="Calibri"/>
          <w:szCs w:val="24"/>
          <w:lang w:val="en-US" w:eastAsia="en-US"/>
        </w:rPr>
        <w:lastRenderedPageBreak/>
        <w:t>Strongly believe that entrepreneur applicants from African countries, where the market is not wide enough for a reasonable profit making industry, are eligible for support.</w:t>
      </w:r>
    </w:p>
    <w:p w:rsidR="00D923D4" w:rsidRPr="00591BF5" w:rsidRDefault="00D923D4" w:rsidP="00D923D4">
      <w:pPr>
        <w:pStyle w:val="ListParagraph"/>
        <w:numPr>
          <w:ilvl w:val="0"/>
          <w:numId w:val="12"/>
        </w:numPr>
        <w:suppressAutoHyphens w:val="0"/>
        <w:autoSpaceDE w:val="0"/>
        <w:autoSpaceDN w:val="0"/>
        <w:adjustRightInd w:val="0"/>
        <w:spacing w:line="240" w:lineRule="auto"/>
        <w:rPr>
          <w:rFonts w:ascii="Calibri" w:hAnsi="Calibri" w:cs="Calibri"/>
          <w:szCs w:val="24"/>
          <w:lang w:val="en-US" w:eastAsia="en-US"/>
        </w:rPr>
      </w:pPr>
      <w:r w:rsidRPr="00591BF5">
        <w:rPr>
          <w:rFonts w:ascii="Calibri" w:hAnsi="Calibri" w:cs="Calibri"/>
          <w:szCs w:val="24"/>
          <w:lang w:val="en-US" w:eastAsia="en-US"/>
        </w:rPr>
        <w:t>Deem that Civil society, NGOs and non for profit organizations in Africa are the most in need of such support, because they have a deep impact in society since they work at the grass-root level.</w:t>
      </w:r>
    </w:p>
    <w:p w:rsidR="00D923D4" w:rsidRPr="00591BF5" w:rsidRDefault="00D923D4" w:rsidP="00D923D4">
      <w:pPr>
        <w:pStyle w:val="ListParagraph"/>
        <w:numPr>
          <w:ilvl w:val="0"/>
          <w:numId w:val="12"/>
        </w:numPr>
        <w:suppressAutoHyphens w:val="0"/>
        <w:autoSpaceDE w:val="0"/>
        <w:autoSpaceDN w:val="0"/>
        <w:adjustRightInd w:val="0"/>
        <w:spacing w:line="240" w:lineRule="auto"/>
        <w:rPr>
          <w:rFonts w:ascii="Calibri" w:hAnsi="Calibri" w:cs="Calibri"/>
          <w:szCs w:val="24"/>
          <w:lang w:val="en-US" w:eastAsia="en-US"/>
        </w:rPr>
      </w:pPr>
      <w:r w:rsidRPr="00591BF5">
        <w:rPr>
          <w:rFonts w:ascii="Calibri" w:hAnsi="Calibri" w:cs="Calibri"/>
          <w:szCs w:val="24"/>
          <w:lang w:val="en-US" w:eastAsia="en-US"/>
        </w:rPr>
        <w:t>Believe that support is of utmost importance for geographic, cultural linguistic, and more generally community based applications.</w:t>
      </w:r>
    </w:p>
    <w:p w:rsidR="00D923D4" w:rsidRPr="00591BF5" w:rsidRDefault="00D923D4" w:rsidP="00D923D4">
      <w:pPr>
        <w:pStyle w:val="ListParagraph"/>
        <w:numPr>
          <w:ilvl w:val="0"/>
          <w:numId w:val="12"/>
        </w:numPr>
        <w:suppressAutoHyphens w:val="0"/>
        <w:autoSpaceDE w:val="0"/>
        <w:autoSpaceDN w:val="0"/>
        <w:adjustRightInd w:val="0"/>
        <w:spacing w:line="240" w:lineRule="auto"/>
        <w:rPr>
          <w:rFonts w:ascii="Calibri" w:hAnsi="Calibri" w:cs="Calibri"/>
          <w:szCs w:val="24"/>
          <w:lang w:val="en-US" w:eastAsia="en-US"/>
        </w:rPr>
      </w:pPr>
      <w:r w:rsidRPr="00591BF5">
        <w:rPr>
          <w:rFonts w:ascii="Calibri" w:hAnsi="Calibri" w:cs="Calibri"/>
          <w:szCs w:val="24"/>
          <w:lang w:val="en-US" w:eastAsia="en-US"/>
        </w:rPr>
        <w:t>Urge that support to new gTLD applicants in Africa be prioritised since this support will be an incitement for new aspirants to come forward and apply for new gTLDs.</w:t>
      </w:r>
    </w:p>
    <w:p w:rsidR="00D923D4" w:rsidRPr="00591BF5" w:rsidRDefault="00D923D4" w:rsidP="00D923D4">
      <w:pPr>
        <w:pStyle w:val="ListParagraph"/>
        <w:numPr>
          <w:ilvl w:val="0"/>
          <w:numId w:val="12"/>
        </w:numPr>
        <w:suppressAutoHyphens w:val="0"/>
        <w:autoSpaceDE w:val="0"/>
        <w:autoSpaceDN w:val="0"/>
        <w:adjustRightInd w:val="0"/>
        <w:spacing w:line="240" w:lineRule="auto"/>
        <w:rPr>
          <w:rFonts w:ascii="Calibri" w:hAnsi="Calibri" w:cs="Calibri"/>
          <w:szCs w:val="24"/>
          <w:lang w:val="en-US" w:eastAsia="en-US"/>
        </w:rPr>
      </w:pPr>
      <w:r w:rsidRPr="00591BF5">
        <w:rPr>
          <w:rFonts w:ascii="Calibri" w:hAnsi="Calibri" w:cs="Calibri"/>
          <w:szCs w:val="24"/>
          <w:lang w:val="en-US" w:eastAsia="en-US"/>
        </w:rPr>
        <w:t>Believe that the support to be provided to applicants of new gTLDs in Africa should include, but is not limited to the following:</w:t>
      </w:r>
    </w:p>
    <w:p w:rsidR="00D923D4" w:rsidRPr="00591BF5" w:rsidRDefault="00D923D4" w:rsidP="00D923D4">
      <w:pPr>
        <w:pStyle w:val="ListParagraph"/>
        <w:numPr>
          <w:ilvl w:val="1"/>
          <w:numId w:val="11"/>
        </w:numPr>
        <w:suppressAutoHyphens w:val="0"/>
        <w:autoSpaceDE w:val="0"/>
        <w:autoSpaceDN w:val="0"/>
        <w:adjustRightInd w:val="0"/>
        <w:spacing w:line="240" w:lineRule="auto"/>
        <w:rPr>
          <w:rFonts w:ascii="Calibri" w:hAnsi="Calibri" w:cs="Calibri"/>
          <w:szCs w:val="24"/>
          <w:lang w:val="en-US" w:eastAsia="en-US"/>
        </w:rPr>
      </w:pPr>
      <w:r w:rsidRPr="00591BF5">
        <w:rPr>
          <w:rFonts w:ascii="Calibri" w:hAnsi="Calibri" w:cs="Calibri"/>
          <w:szCs w:val="24"/>
          <w:lang w:val="en-US" w:eastAsia="en-US"/>
        </w:rPr>
        <w:t>Financial, by reducing the application and the on-going fees</w:t>
      </w:r>
    </w:p>
    <w:p w:rsidR="00D923D4" w:rsidRPr="00591BF5" w:rsidRDefault="00D923D4" w:rsidP="00D923D4">
      <w:pPr>
        <w:pStyle w:val="ListParagraph"/>
        <w:numPr>
          <w:ilvl w:val="1"/>
          <w:numId w:val="11"/>
        </w:numPr>
        <w:suppressAutoHyphens w:val="0"/>
        <w:autoSpaceDE w:val="0"/>
        <w:autoSpaceDN w:val="0"/>
        <w:adjustRightInd w:val="0"/>
        <w:spacing w:line="240" w:lineRule="auto"/>
        <w:rPr>
          <w:rFonts w:ascii="Calibri" w:hAnsi="Calibri" w:cs="Calibri"/>
          <w:szCs w:val="24"/>
          <w:lang w:val="en-US" w:eastAsia="en-US"/>
        </w:rPr>
      </w:pPr>
      <w:r w:rsidRPr="00591BF5">
        <w:rPr>
          <w:rFonts w:ascii="Calibri" w:hAnsi="Calibri" w:cs="Calibri"/>
          <w:szCs w:val="24"/>
          <w:lang w:val="en-US" w:eastAsia="en-US"/>
        </w:rPr>
        <w:t>Linguistic, by translating all the application documents, especially the Applicant Guidebook, in the six UN languages</w:t>
      </w:r>
    </w:p>
    <w:p w:rsidR="00D923D4" w:rsidRPr="00591BF5" w:rsidRDefault="00D923D4" w:rsidP="00D923D4">
      <w:pPr>
        <w:pStyle w:val="ListParagraph"/>
        <w:numPr>
          <w:ilvl w:val="1"/>
          <w:numId w:val="11"/>
        </w:numPr>
        <w:suppressAutoHyphens w:val="0"/>
        <w:autoSpaceDE w:val="0"/>
        <w:autoSpaceDN w:val="0"/>
        <w:adjustRightInd w:val="0"/>
        <w:spacing w:line="240" w:lineRule="auto"/>
        <w:rPr>
          <w:rFonts w:ascii="Calibri" w:hAnsi="Calibri" w:cs="Calibri"/>
          <w:szCs w:val="24"/>
          <w:lang w:val="en-US" w:eastAsia="en-US"/>
        </w:rPr>
      </w:pPr>
      <w:r w:rsidRPr="00591BF5">
        <w:rPr>
          <w:rFonts w:ascii="Calibri" w:hAnsi="Calibri" w:cs="Calibri"/>
          <w:szCs w:val="24"/>
          <w:lang w:val="en-US" w:eastAsia="en-US"/>
        </w:rPr>
        <w:t>Legal, by assisting the applicants in preparing their applications properly.</w:t>
      </w:r>
    </w:p>
    <w:p w:rsidR="00D923D4" w:rsidRPr="00591BF5" w:rsidRDefault="00D923D4" w:rsidP="00D923D4">
      <w:pPr>
        <w:pStyle w:val="ListParagraph"/>
        <w:numPr>
          <w:ilvl w:val="1"/>
          <w:numId w:val="11"/>
        </w:numPr>
        <w:suppressAutoHyphens w:val="0"/>
        <w:autoSpaceDE w:val="0"/>
        <w:autoSpaceDN w:val="0"/>
        <w:adjustRightInd w:val="0"/>
        <w:spacing w:line="240" w:lineRule="auto"/>
        <w:rPr>
          <w:rFonts w:ascii="Calibri" w:hAnsi="Calibri" w:cs="Calibri"/>
          <w:szCs w:val="24"/>
          <w:lang w:val="en-US" w:eastAsia="en-US"/>
        </w:rPr>
      </w:pPr>
      <w:r w:rsidRPr="00591BF5">
        <w:rPr>
          <w:rFonts w:ascii="Calibri" w:hAnsi="Calibri" w:cs="Calibri"/>
          <w:szCs w:val="24"/>
          <w:lang w:val="en-US" w:eastAsia="en-US"/>
        </w:rPr>
        <w:t>Technical, by</w:t>
      </w:r>
    </w:p>
    <w:p w:rsidR="00D923D4" w:rsidRPr="00591BF5" w:rsidRDefault="00D923D4" w:rsidP="00D923D4">
      <w:pPr>
        <w:pStyle w:val="ListParagraph"/>
        <w:numPr>
          <w:ilvl w:val="2"/>
          <w:numId w:val="11"/>
        </w:numPr>
        <w:suppressAutoHyphens w:val="0"/>
        <w:autoSpaceDE w:val="0"/>
        <w:autoSpaceDN w:val="0"/>
        <w:adjustRightInd w:val="0"/>
        <w:spacing w:line="240" w:lineRule="auto"/>
        <w:rPr>
          <w:rFonts w:ascii="Calibri" w:hAnsi="Calibri" w:cs="Calibri"/>
          <w:szCs w:val="24"/>
          <w:lang w:val="en-US" w:eastAsia="en-US"/>
        </w:rPr>
      </w:pPr>
      <w:r w:rsidRPr="00591BF5">
        <w:rPr>
          <w:rFonts w:ascii="Calibri" w:hAnsi="Calibri" w:cs="Calibri"/>
          <w:szCs w:val="24"/>
          <w:lang w:val="en-US" w:eastAsia="en-US"/>
        </w:rPr>
        <w:t xml:space="preserve">helping the applicants to define the infrastructure options, </w:t>
      </w:r>
    </w:p>
    <w:p w:rsidR="00D923D4" w:rsidRPr="00591BF5" w:rsidRDefault="00D923D4" w:rsidP="00D923D4">
      <w:pPr>
        <w:pStyle w:val="ListParagraph"/>
        <w:numPr>
          <w:ilvl w:val="2"/>
          <w:numId w:val="11"/>
        </w:numPr>
        <w:suppressAutoHyphens w:val="0"/>
        <w:autoSpaceDE w:val="0"/>
        <w:autoSpaceDN w:val="0"/>
        <w:adjustRightInd w:val="0"/>
        <w:spacing w:line="240" w:lineRule="auto"/>
        <w:rPr>
          <w:rFonts w:ascii="Calibri" w:hAnsi="Calibri" w:cs="Calibri"/>
          <w:szCs w:val="24"/>
          <w:lang w:val="en-US" w:eastAsia="en-US"/>
        </w:rPr>
      </w:pPr>
      <w:r w:rsidRPr="00591BF5">
        <w:rPr>
          <w:rFonts w:ascii="Calibri" w:hAnsi="Calibri" w:cs="Calibri"/>
          <w:szCs w:val="24"/>
          <w:lang w:val="en-US" w:eastAsia="en-US"/>
        </w:rPr>
        <w:t>addressing the issue of infrastructure problems in some African countries; such as IPV6, internet connectivity etc.</w:t>
      </w:r>
    </w:p>
    <w:p w:rsidR="00D923D4" w:rsidRPr="00591BF5" w:rsidRDefault="00D923D4" w:rsidP="00D923D4">
      <w:pPr>
        <w:pStyle w:val="ListParagraph"/>
        <w:numPr>
          <w:ilvl w:val="0"/>
          <w:numId w:val="11"/>
        </w:numPr>
        <w:suppressAutoHyphens w:val="0"/>
        <w:autoSpaceDE w:val="0"/>
        <w:autoSpaceDN w:val="0"/>
        <w:adjustRightInd w:val="0"/>
        <w:spacing w:line="240" w:lineRule="auto"/>
        <w:rPr>
          <w:rFonts w:ascii="Calibri" w:hAnsi="Calibri" w:cs="Calibri"/>
          <w:szCs w:val="24"/>
          <w:lang w:val="en-US" w:eastAsia="en-US"/>
        </w:rPr>
      </w:pPr>
      <w:r w:rsidRPr="00591BF5">
        <w:rPr>
          <w:rFonts w:ascii="Calibri" w:hAnsi="Calibri" w:cs="Calibri"/>
          <w:szCs w:val="24"/>
          <w:lang w:val="en-US" w:eastAsia="en-US"/>
        </w:rPr>
        <w:t>Strongly support that cost reduction is the key element in fulfilling the goals of ICANN Board’s Resolution 20 within the principles of the recovery of the application and on-going costs.</w:t>
      </w:r>
    </w:p>
    <w:p w:rsidR="00D923D4" w:rsidRPr="00591BF5" w:rsidRDefault="00D923D4" w:rsidP="00D923D4">
      <w:pPr>
        <w:pStyle w:val="ListParagraph"/>
        <w:numPr>
          <w:ilvl w:val="0"/>
          <w:numId w:val="11"/>
        </w:numPr>
        <w:suppressAutoHyphens w:val="0"/>
        <w:autoSpaceDE w:val="0"/>
        <w:autoSpaceDN w:val="0"/>
        <w:adjustRightInd w:val="0"/>
        <w:spacing w:line="240" w:lineRule="auto"/>
        <w:rPr>
          <w:rFonts w:ascii="Calibri" w:hAnsi="Calibri" w:cs="Calibri"/>
          <w:szCs w:val="24"/>
          <w:lang w:val="en-US" w:eastAsia="en-US"/>
        </w:rPr>
      </w:pPr>
      <w:r w:rsidRPr="00591BF5">
        <w:rPr>
          <w:rFonts w:ascii="Calibri" w:hAnsi="Calibri" w:cs="Calibri"/>
          <w:szCs w:val="24"/>
          <w:lang w:val="en-US" w:eastAsia="en-US"/>
        </w:rPr>
        <w:t>Propose that the following be entertained to achieve cost reduction:</w:t>
      </w:r>
    </w:p>
    <w:p w:rsidR="00D923D4" w:rsidRPr="00591BF5" w:rsidRDefault="00D923D4" w:rsidP="00D923D4">
      <w:pPr>
        <w:pStyle w:val="ListParagraph"/>
        <w:numPr>
          <w:ilvl w:val="1"/>
          <w:numId w:val="11"/>
        </w:numPr>
        <w:suppressAutoHyphens w:val="0"/>
        <w:autoSpaceDE w:val="0"/>
        <w:autoSpaceDN w:val="0"/>
        <w:adjustRightInd w:val="0"/>
        <w:spacing w:line="240" w:lineRule="auto"/>
        <w:rPr>
          <w:rFonts w:ascii="Calibri" w:hAnsi="Calibri" w:cs="Calibri"/>
          <w:szCs w:val="24"/>
          <w:lang w:val="en-US" w:eastAsia="en-US"/>
        </w:rPr>
      </w:pPr>
      <w:r w:rsidRPr="00591BF5">
        <w:rPr>
          <w:rFonts w:ascii="Calibri" w:hAnsi="Calibri" w:cs="Calibri"/>
          <w:szCs w:val="24"/>
          <w:lang w:val="en-US" w:eastAsia="en-US"/>
        </w:rPr>
        <w:t>Waiving the cost of Program Development ($26k).</w:t>
      </w:r>
    </w:p>
    <w:p w:rsidR="00D923D4" w:rsidRPr="00591BF5" w:rsidRDefault="00D923D4" w:rsidP="00D923D4">
      <w:pPr>
        <w:pStyle w:val="ListParagraph"/>
        <w:numPr>
          <w:ilvl w:val="1"/>
          <w:numId w:val="11"/>
        </w:numPr>
        <w:suppressAutoHyphens w:val="0"/>
        <w:autoSpaceDE w:val="0"/>
        <w:autoSpaceDN w:val="0"/>
        <w:adjustRightInd w:val="0"/>
        <w:spacing w:line="240" w:lineRule="auto"/>
        <w:rPr>
          <w:rFonts w:ascii="Calibri" w:hAnsi="Calibri" w:cs="Calibri"/>
          <w:szCs w:val="24"/>
          <w:lang w:val="en-US" w:eastAsia="en-US"/>
        </w:rPr>
      </w:pPr>
      <w:r w:rsidRPr="00591BF5">
        <w:rPr>
          <w:rFonts w:ascii="Calibri" w:hAnsi="Calibri" w:cs="Calibri"/>
          <w:szCs w:val="24"/>
          <w:lang w:val="en-US" w:eastAsia="en-US"/>
        </w:rPr>
        <w:t>Waiving the Risk/Contingency cost ($60k).</w:t>
      </w:r>
    </w:p>
    <w:p w:rsidR="00D923D4" w:rsidRPr="00591BF5" w:rsidRDefault="00D923D4" w:rsidP="00D923D4">
      <w:pPr>
        <w:pStyle w:val="ListParagraph"/>
        <w:numPr>
          <w:ilvl w:val="1"/>
          <w:numId w:val="11"/>
        </w:numPr>
        <w:suppressAutoHyphens w:val="0"/>
        <w:autoSpaceDE w:val="0"/>
        <w:autoSpaceDN w:val="0"/>
        <w:adjustRightInd w:val="0"/>
        <w:spacing w:line="240" w:lineRule="auto"/>
        <w:rPr>
          <w:rFonts w:ascii="Calibri" w:hAnsi="Calibri" w:cs="Calibri"/>
          <w:szCs w:val="24"/>
          <w:lang w:val="en-US" w:eastAsia="en-US"/>
        </w:rPr>
      </w:pPr>
      <w:r w:rsidRPr="00591BF5">
        <w:rPr>
          <w:rFonts w:ascii="Calibri" w:hAnsi="Calibri" w:cs="Calibri"/>
          <w:szCs w:val="24"/>
          <w:lang w:val="en-US" w:eastAsia="en-US"/>
        </w:rPr>
        <w:t>Lowering the application cost ($100k)</w:t>
      </w:r>
    </w:p>
    <w:p w:rsidR="00D923D4" w:rsidRPr="00591BF5" w:rsidRDefault="00D923D4" w:rsidP="00D923D4">
      <w:pPr>
        <w:pStyle w:val="ListParagraph"/>
        <w:numPr>
          <w:ilvl w:val="1"/>
          <w:numId w:val="11"/>
        </w:numPr>
        <w:suppressAutoHyphens w:val="0"/>
        <w:autoSpaceDE w:val="0"/>
        <w:autoSpaceDN w:val="0"/>
        <w:adjustRightInd w:val="0"/>
        <w:spacing w:line="240" w:lineRule="auto"/>
        <w:rPr>
          <w:rFonts w:ascii="Calibri" w:hAnsi="Calibri" w:cs="Calibri"/>
          <w:szCs w:val="24"/>
          <w:lang w:val="en-US" w:eastAsia="en-US"/>
        </w:rPr>
      </w:pPr>
      <w:r w:rsidRPr="00591BF5">
        <w:rPr>
          <w:rFonts w:ascii="Calibri" w:hAnsi="Calibri" w:cs="Calibri"/>
          <w:szCs w:val="24"/>
          <w:lang w:val="en-US" w:eastAsia="en-US"/>
        </w:rPr>
        <w:t>Waiving the Registry fixed fees ($25k per calendar year), and charge the Registry-Level Transaction Fee only ($0.25 per domain name registration or renewal).</w:t>
      </w:r>
    </w:p>
    <w:p w:rsidR="00D923D4" w:rsidRPr="00591BF5" w:rsidRDefault="00D923D4" w:rsidP="00D923D4">
      <w:pPr>
        <w:pStyle w:val="ListParagraph"/>
        <w:numPr>
          <w:ilvl w:val="0"/>
          <w:numId w:val="11"/>
        </w:numPr>
        <w:suppressAutoHyphens w:val="0"/>
        <w:autoSpaceDE w:val="0"/>
        <w:autoSpaceDN w:val="0"/>
        <w:adjustRightInd w:val="0"/>
        <w:spacing w:line="240" w:lineRule="auto"/>
        <w:rPr>
          <w:rFonts w:ascii="Calibri" w:hAnsi="Calibri" w:cs="Calibri"/>
          <w:szCs w:val="24"/>
          <w:lang w:val="en-US" w:eastAsia="en-US"/>
        </w:rPr>
      </w:pPr>
      <w:r w:rsidRPr="00591BF5">
        <w:rPr>
          <w:rFonts w:ascii="Calibri" w:hAnsi="Calibri" w:cs="Calibri"/>
          <w:szCs w:val="24"/>
          <w:lang w:val="en-US" w:eastAsia="en-US"/>
        </w:rPr>
        <w:t>Propose that the reduced cost be paid incrementally, which will give the African applicants more time to raise money, and investors will be more encouraged to fund an application that passes the initial evaluation.</w:t>
      </w:r>
    </w:p>
    <w:p w:rsidR="00D923D4" w:rsidRPr="00591BF5" w:rsidRDefault="00D923D4" w:rsidP="00D923D4">
      <w:pPr>
        <w:pStyle w:val="ListParagraph"/>
        <w:numPr>
          <w:ilvl w:val="0"/>
          <w:numId w:val="11"/>
        </w:numPr>
        <w:suppressAutoHyphens w:val="0"/>
        <w:autoSpaceDE w:val="0"/>
        <w:autoSpaceDN w:val="0"/>
        <w:adjustRightInd w:val="0"/>
        <w:spacing w:line="240" w:lineRule="auto"/>
        <w:rPr>
          <w:rFonts w:ascii="Calibri" w:hAnsi="Calibri" w:cs="Calibri"/>
          <w:szCs w:val="24"/>
          <w:lang w:val="en-US" w:eastAsia="en-US"/>
        </w:rPr>
      </w:pPr>
      <w:r w:rsidRPr="00591BF5">
        <w:rPr>
          <w:rFonts w:ascii="Calibri" w:hAnsi="Calibri" w:cs="Calibri"/>
          <w:szCs w:val="24"/>
          <w:lang w:val="en-US" w:eastAsia="en-US"/>
        </w:rPr>
        <w:t>Believe that African communities apply for new gTLDs according to an appropriate business model taking into consideration the realities of the African region. ICANN’s commitment towards supporting gTLD applicants in Africa will be a milestone to the development of the overall Internet community in Africa</w:t>
      </w:r>
    </w:p>
    <w:p w:rsidR="00D923D4" w:rsidRDefault="00D923D4" w:rsidP="00D923D4">
      <w:pPr>
        <w:pStyle w:val="ListParagraph"/>
        <w:numPr>
          <w:ilvl w:val="0"/>
          <w:numId w:val="11"/>
        </w:numPr>
        <w:suppressAutoHyphens w:val="0"/>
        <w:autoSpaceDE w:val="0"/>
        <w:autoSpaceDN w:val="0"/>
        <w:adjustRightInd w:val="0"/>
        <w:spacing w:line="240" w:lineRule="auto"/>
        <w:rPr>
          <w:rFonts w:ascii="Calibri" w:hAnsi="Calibri" w:cs="Calibri"/>
          <w:szCs w:val="24"/>
          <w:lang w:val="en-US" w:eastAsia="en-US"/>
        </w:rPr>
      </w:pPr>
      <w:r w:rsidRPr="00591BF5">
        <w:rPr>
          <w:rFonts w:ascii="Calibri" w:hAnsi="Calibri" w:cs="Calibri"/>
          <w:szCs w:val="24"/>
          <w:lang w:val="en-US" w:eastAsia="en-US"/>
        </w:rPr>
        <w:t>Since Africa is disadvantaged and lagging behind due to the digital divide, we strongly suggest that ICANN provides supplementary support and additional cost reduction for gTLDs applications from African countries</w:t>
      </w:r>
    </w:p>
    <w:p w:rsidR="00D923D4" w:rsidRDefault="00D923D4" w:rsidP="00224208">
      <w:pPr>
        <w:pStyle w:val="Heading3"/>
      </w:pPr>
      <w:r>
        <w:t>WG discussion</w:t>
      </w:r>
      <w:r w:rsidR="00380DDF">
        <w:t xml:space="preserve"> summary</w:t>
      </w:r>
      <w:r>
        <w:t>:</w:t>
      </w:r>
    </w:p>
    <w:p w:rsidR="00D923D4" w:rsidRPr="00D923D4" w:rsidRDefault="00D923D4" w:rsidP="00D923D4">
      <w:pPr>
        <w:suppressAutoHyphens w:val="0"/>
        <w:autoSpaceDE w:val="0"/>
        <w:autoSpaceDN w:val="0"/>
        <w:adjustRightInd w:val="0"/>
        <w:spacing w:before="120" w:line="240" w:lineRule="auto"/>
        <w:rPr>
          <w:rFonts w:ascii="Calibri" w:hAnsi="Calibri" w:cs="Calibri"/>
          <w:i/>
          <w:szCs w:val="24"/>
          <w:highlight w:val="cyan"/>
          <w:lang w:val="en-US" w:eastAsia="en-US"/>
        </w:rPr>
      </w:pPr>
      <w:r w:rsidRPr="00344D38">
        <w:rPr>
          <w:i/>
          <w:lang w:eastAsia="en-US"/>
        </w:rPr>
        <w:t xml:space="preserve"> </w:t>
      </w:r>
      <w:r w:rsidRPr="00D923D4">
        <w:rPr>
          <w:i/>
          <w:highlight w:val="cyan"/>
          <w:lang w:eastAsia="en-US"/>
        </w:rPr>
        <w:t>“</w:t>
      </w:r>
      <w:r w:rsidRPr="00D923D4">
        <w:rPr>
          <w:rFonts w:ascii="Calibri" w:hAnsi="Calibri" w:cs="Calibri"/>
          <w:i/>
          <w:szCs w:val="24"/>
          <w:highlight w:val="cyan"/>
          <w:lang w:val="en-US" w:eastAsia="en-US"/>
        </w:rPr>
        <w:t>Strongly believe that entrepreneur applicants from African countries, where the market is not wide enough for a reasonable profit making industry, are eligible for support.”</w:t>
      </w:r>
    </w:p>
    <w:p w:rsidR="00D923D4" w:rsidRPr="00D923D4" w:rsidRDefault="00D923D4" w:rsidP="00D923D4">
      <w:pPr>
        <w:suppressAutoHyphens w:val="0"/>
        <w:autoSpaceDE w:val="0"/>
        <w:autoSpaceDN w:val="0"/>
        <w:adjustRightInd w:val="0"/>
        <w:spacing w:before="120" w:line="240" w:lineRule="auto"/>
        <w:rPr>
          <w:rFonts w:ascii="Calibri" w:hAnsi="Calibri" w:cs="Calibri"/>
          <w:szCs w:val="24"/>
          <w:highlight w:val="cyan"/>
          <w:lang w:val="en-US" w:eastAsia="en-US"/>
        </w:rPr>
      </w:pPr>
      <w:r>
        <w:rPr>
          <w:rFonts w:ascii="Calibri" w:hAnsi="Calibri" w:cs="Calibri"/>
          <w:szCs w:val="24"/>
          <w:highlight w:val="cyan"/>
          <w:lang w:val="en-US" w:eastAsia="en-US"/>
        </w:rPr>
        <w:lastRenderedPageBreak/>
        <w:t xml:space="preserve">The </w:t>
      </w:r>
      <w:r w:rsidRPr="00D923D4">
        <w:rPr>
          <w:rFonts w:ascii="Calibri" w:hAnsi="Calibri" w:cs="Calibri"/>
          <w:szCs w:val="24"/>
          <w:highlight w:val="cyan"/>
          <w:lang w:val="en-US" w:eastAsia="en-US"/>
        </w:rPr>
        <w:t>W</w:t>
      </w:r>
      <w:r>
        <w:rPr>
          <w:rFonts w:ascii="Calibri" w:hAnsi="Calibri" w:cs="Calibri"/>
          <w:szCs w:val="24"/>
          <w:highlight w:val="cyan"/>
          <w:lang w:val="en-US" w:eastAsia="en-US"/>
        </w:rPr>
        <w:t>orking Group</w:t>
      </w:r>
      <w:r w:rsidR="00380DDF">
        <w:rPr>
          <w:rFonts w:ascii="Calibri" w:hAnsi="Calibri" w:cs="Calibri"/>
          <w:szCs w:val="24"/>
          <w:highlight w:val="cyan"/>
          <w:lang w:val="en-US" w:eastAsia="en-US"/>
        </w:rPr>
        <w:t xml:space="preserve"> (WG)</w:t>
      </w:r>
      <w:r w:rsidRPr="00D923D4">
        <w:rPr>
          <w:rFonts w:ascii="Calibri" w:hAnsi="Calibri" w:cs="Calibri"/>
          <w:szCs w:val="24"/>
          <w:highlight w:val="cyan"/>
          <w:lang w:val="en-US" w:eastAsia="en-US"/>
        </w:rPr>
        <w:t xml:space="preserve"> believes the report could </w:t>
      </w:r>
      <w:r>
        <w:rPr>
          <w:rFonts w:ascii="Calibri" w:hAnsi="Calibri" w:cs="Calibri"/>
          <w:szCs w:val="24"/>
          <w:highlight w:val="cyan"/>
          <w:lang w:val="en-US" w:eastAsia="en-US"/>
        </w:rPr>
        <w:t xml:space="preserve">indeed </w:t>
      </w:r>
      <w:r w:rsidRPr="00D923D4">
        <w:rPr>
          <w:rFonts w:ascii="Calibri" w:hAnsi="Calibri" w:cs="Calibri"/>
          <w:szCs w:val="24"/>
          <w:highlight w:val="cyan"/>
          <w:lang w:val="en-US" w:eastAsia="en-US"/>
        </w:rPr>
        <w:t xml:space="preserve">be further clarified. The group understands the terminology used could be confusing; nevertheless, it is NOT the intent to restrict the support to non-for-profits. The proposal is to have the ethnic and linguist groups as a </w:t>
      </w:r>
      <w:r w:rsidRPr="00D923D4">
        <w:rPr>
          <w:rFonts w:ascii="Calibri" w:hAnsi="Calibri" w:cs="Calibri"/>
          <w:szCs w:val="24"/>
          <w:highlight w:val="cyan"/>
          <w:u w:val="single"/>
          <w:lang w:val="en-US" w:eastAsia="en-US"/>
        </w:rPr>
        <w:t>starting point</w:t>
      </w:r>
      <w:r w:rsidRPr="00D923D4">
        <w:rPr>
          <w:rFonts w:ascii="Calibri" w:hAnsi="Calibri" w:cs="Calibri"/>
          <w:szCs w:val="24"/>
          <w:highlight w:val="cyan"/>
          <w:lang w:val="en-US" w:eastAsia="en-US"/>
        </w:rPr>
        <w:t>. WG believes these groups present a natural and less controversial approach to begin the support p</w:t>
      </w:r>
      <w:r w:rsidR="009154C6">
        <w:rPr>
          <w:rFonts w:ascii="Calibri" w:hAnsi="Calibri" w:cs="Calibri"/>
          <w:szCs w:val="24"/>
          <w:highlight w:val="cyan"/>
          <w:lang w:val="en-US" w:eastAsia="en-US"/>
        </w:rPr>
        <w:t>rogram during the first round. The WG a</w:t>
      </w:r>
      <w:r w:rsidRPr="00D923D4">
        <w:rPr>
          <w:rFonts w:ascii="Calibri" w:hAnsi="Calibri" w:cs="Calibri"/>
          <w:szCs w:val="24"/>
          <w:highlight w:val="cyan"/>
          <w:lang w:val="en-US" w:eastAsia="en-US"/>
        </w:rPr>
        <w:t>lso acknowledges that the definition of NGOs may differ deepening on the jurisdiction and also because organizations change over the course of time. Also, just being and NGO does not make an entity necessarily in need of support. There are NGOs with very good economical status.</w:t>
      </w:r>
    </w:p>
    <w:p w:rsidR="00D923D4" w:rsidRPr="00D923D4" w:rsidRDefault="00D923D4" w:rsidP="00D923D4">
      <w:pPr>
        <w:suppressAutoHyphens w:val="0"/>
        <w:autoSpaceDE w:val="0"/>
        <w:autoSpaceDN w:val="0"/>
        <w:adjustRightInd w:val="0"/>
        <w:spacing w:line="240" w:lineRule="auto"/>
        <w:rPr>
          <w:rFonts w:ascii="Calibri" w:hAnsi="Calibri" w:cs="Calibri"/>
          <w:szCs w:val="24"/>
          <w:highlight w:val="cyan"/>
          <w:lang w:val="en-US" w:eastAsia="en-US"/>
        </w:rPr>
      </w:pPr>
      <w:r w:rsidRPr="00D923D4">
        <w:rPr>
          <w:rFonts w:ascii="Calibri" w:hAnsi="Calibri" w:cs="Calibri"/>
          <w:szCs w:val="24"/>
          <w:highlight w:val="cyan"/>
          <w:lang w:val="en-US" w:eastAsia="en-US"/>
        </w:rPr>
        <w:t xml:space="preserve">Concerns raised during the discussion: </w:t>
      </w:r>
    </w:p>
    <w:p w:rsidR="00D923D4" w:rsidRPr="00D923D4" w:rsidRDefault="00D923D4" w:rsidP="00D923D4">
      <w:pPr>
        <w:pStyle w:val="ListParagraph"/>
        <w:numPr>
          <w:ilvl w:val="0"/>
          <w:numId w:val="30"/>
        </w:numPr>
        <w:suppressAutoHyphens w:val="0"/>
        <w:autoSpaceDE w:val="0"/>
        <w:autoSpaceDN w:val="0"/>
        <w:adjustRightInd w:val="0"/>
        <w:spacing w:line="240" w:lineRule="auto"/>
        <w:rPr>
          <w:rFonts w:ascii="Calibri" w:hAnsi="Calibri" w:cs="Calibri"/>
          <w:szCs w:val="24"/>
          <w:highlight w:val="cyan"/>
          <w:lang w:val="en-US" w:eastAsia="en-US"/>
        </w:rPr>
      </w:pPr>
      <w:r w:rsidRPr="00D923D4">
        <w:rPr>
          <w:rFonts w:ascii="Calibri" w:hAnsi="Calibri" w:cs="Calibri"/>
          <w:szCs w:val="24"/>
          <w:highlight w:val="cyan"/>
          <w:lang w:val="en-US" w:eastAsia="en-US"/>
        </w:rPr>
        <w:t xml:space="preserve">Should we speak of future rounds not knowing if they will happen and if they do when? </w:t>
      </w:r>
    </w:p>
    <w:p w:rsidR="00D923D4" w:rsidRPr="00D923D4" w:rsidRDefault="00D923D4" w:rsidP="00D923D4">
      <w:pPr>
        <w:pStyle w:val="ListParagraph"/>
        <w:numPr>
          <w:ilvl w:val="0"/>
          <w:numId w:val="30"/>
        </w:numPr>
        <w:suppressAutoHyphens w:val="0"/>
        <w:autoSpaceDE w:val="0"/>
        <w:autoSpaceDN w:val="0"/>
        <w:adjustRightInd w:val="0"/>
        <w:spacing w:line="240" w:lineRule="auto"/>
        <w:rPr>
          <w:rFonts w:ascii="Calibri" w:hAnsi="Calibri" w:cs="Calibri"/>
          <w:szCs w:val="24"/>
          <w:highlight w:val="cyan"/>
          <w:lang w:val="en-US" w:eastAsia="en-US"/>
        </w:rPr>
      </w:pPr>
      <w:r w:rsidRPr="00D923D4">
        <w:rPr>
          <w:rFonts w:ascii="Calibri" w:hAnsi="Calibri" w:cs="Calibri"/>
          <w:szCs w:val="24"/>
          <w:highlight w:val="cyan"/>
          <w:lang w:val="en-US" w:eastAsia="en-US"/>
        </w:rPr>
        <w:t>Are we at risk to limit innovation if targeting the support during the first round to the linguistic and ethnic group only?</w:t>
      </w:r>
    </w:p>
    <w:p w:rsidR="00380DDF" w:rsidRDefault="00380DDF" w:rsidP="00D923D4">
      <w:pPr>
        <w:rPr>
          <w:rFonts w:ascii="Calibri" w:hAnsi="Calibri" w:cs="Calibri"/>
          <w:highlight w:val="cyan"/>
          <w:lang w:eastAsia="en-US"/>
        </w:rPr>
      </w:pPr>
    </w:p>
    <w:p w:rsidR="00D923D4" w:rsidRPr="00D923D4" w:rsidRDefault="00D923D4" w:rsidP="00D923D4">
      <w:pPr>
        <w:rPr>
          <w:rFonts w:ascii="Calibri" w:hAnsi="Calibri" w:cs="Calibri"/>
          <w:highlight w:val="cyan"/>
          <w:lang w:eastAsia="en-US"/>
        </w:rPr>
      </w:pPr>
      <w:r w:rsidRPr="00D923D4">
        <w:rPr>
          <w:rFonts w:ascii="Calibri" w:hAnsi="Calibri" w:cs="Calibri"/>
          <w:highlight w:val="cyan"/>
          <w:lang w:eastAsia="en-US"/>
        </w:rPr>
        <w:t>WG will clarify the language in the report in 2 points:</w:t>
      </w:r>
    </w:p>
    <w:p w:rsidR="00D923D4" w:rsidRPr="00D923D4" w:rsidRDefault="00D923D4" w:rsidP="00D923D4">
      <w:pPr>
        <w:pStyle w:val="ListParagraph"/>
        <w:numPr>
          <w:ilvl w:val="0"/>
          <w:numId w:val="29"/>
        </w:numPr>
        <w:spacing w:line="240" w:lineRule="auto"/>
        <w:rPr>
          <w:rFonts w:ascii="Calibri" w:hAnsi="Calibri" w:cs="Calibri"/>
          <w:highlight w:val="cyan"/>
          <w:lang w:eastAsia="en-US"/>
        </w:rPr>
      </w:pPr>
      <w:r w:rsidRPr="00D923D4">
        <w:rPr>
          <w:rFonts w:ascii="Calibri" w:hAnsi="Calibri" w:cs="Calibri"/>
          <w:highlight w:val="cyan"/>
          <w:lang w:eastAsia="en-US"/>
        </w:rPr>
        <w:t>There is no restriction to limiting the support to non-for-profits only; for profits are considered</w:t>
      </w:r>
    </w:p>
    <w:p w:rsidR="00D923D4" w:rsidRPr="00D923D4" w:rsidRDefault="00D923D4" w:rsidP="00D923D4">
      <w:pPr>
        <w:pStyle w:val="ListParagraph"/>
        <w:numPr>
          <w:ilvl w:val="0"/>
          <w:numId w:val="29"/>
        </w:numPr>
        <w:spacing w:line="240" w:lineRule="auto"/>
        <w:rPr>
          <w:rFonts w:ascii="Calibri" w:hAnsi="Calibri" w:cs="Calibri"/>
          <w:highlight w:val="cyan"/>
          <w:lang w:eastAsia="en-US"/>
        </w:rPr>
      </w:pPr>
      <w:r w:rsidRPr="00D923D4">
        <w:rPr>
          <w:rFonts w:ascii="Calibri" w:hAnsi="Calibri" w:cs="Calibri"/>
          <w:highlight w:val="cyan"/>
          <w:lang w:eastAsia="en-US"/>
        </w:rPr>
        <w:t>The recommendation to support ethnic and linguistic groups is valid for the first round, but this is to be revisited in future rounds. The WG sees the first round as a learning experience and agrees that a limited, identifiable and generally non- controversial set of applicants to receive support is the best approach, particularly considering the timing and pace of the New gTLD program.</w:t>
      </w:r>
    </w:p>
    <w:p w:rsidR="00224208" w:rsidRPr="00224208" w:rsidRDefault="00D923D4" w:rsidP="00C41452">
      <w:pPr>
        <w:pStyle w:val="ListParagraph"/>
        <w:numPr>
          <w:ilvl w:val="0"/>
          <w:numId w:val="29"/>
        </w:numPr>
        <w:spacing w:line="240" w:lineRule="auto"/>
        <w:rPr>
          <w:rFonts w:ascii="Calibri" w:hAnsi="Calibri" w:cs="Calibri"/>
          <w:highlight w:val="cyan"/>
          <w:lang w:eastAsia="en-US"/>
        </w:rPr>
      </w:pPr>
      <w:r w:rsidRPr="00D923D4">
        <w:rPr>
          <w:rFonts w:ascii="Calibri" w:hAnsi="Calibri" w:cs="Calibri"/>
          <w:highlight w:val="cyan"/>
          <w:lang w:eastAsia="en-US"/>
        </w:rPr>
        <w:t>WG recognizes there might be applicants from Africa that are disadvantaged for a whole host of reasons, political, economic, linguistic, logistical, etc. However, there is no intent to automatically qualify/prioritize an applicant for support based on a specific continent of origin/establishment. One must take into account countries, entities within a continent and country have diversity in financial status and needs.</w:t>
      </w:r>
    </w:p>
    <w:p w:rsidR="00D923D4" w:rsidRPr="00224208" w:rsidRDefault="00224208" w:rsidP="00224208">
      <w:pPr>
        <w:spacing w:line="240" w:lineRule="auto"/>
        <w:rPr>
          <w:rFonts w:ascii="Calibri" w:hAnsi="Calibri" w:cs="Calibri"/>
          <w:highlight w:val="cyan"/>
          <w:lang w:eastAsia="en-US"/>
        </w:rPr>
      </w:pPr>
      <w:r w:rsidRPr="00224208">
        <w:rPr>
          <w:rFonts w:ascii="Calibri" w:hAnsi="Calibri" w:cs="Calibri"/>
        </w:rPr>
        <w:t>______________________________________________________________</w:t>
      </w:r>
      <w:r>
        <w:rPr>
          <w:rFonts w:ascii="Calibri" w:hAnsi="Calibri" w:cs="Calibri"/>
        </w:rPr>
        <w:t>_____________</w:t>
      </w:r>
    </w:p>
    <w:p w:rsidR="00C41452" w:rsidRPr="00224208" w:rsidRDefault="0008570A" w:rsidP="00224208">
      <w:pPr>
        <w:rPr>
          <w:rFonts w:ascii="Helvetica" w:hAnsi="Helvetica"/>
          <w:b/>
          <w:sz w:val="22"/>
          <w:szCs w:val="22"/>
        </w:rPr>
      </w:pPr>
      <w:r>
        <w:rPr>
          <w:rFonts w:ascii="Helvetica" w:hAnsi="Helvetica"/>
          <w:b/>
          <w:sz w:val="22"/>
          <w:szCs w:val="22"/>
        </w:rPr>
        <w:t xml:space="preserve">3.3.2 </w:t>
      </w:r>
      <w:r w:rsidR="00C41452" w:rsidRPr="00224208">
        <w:rPr>
          <w:rFonts w:ascii="Helvetica" w:hAnsi="Helvetica"/>
          <w:b/>
          <w:sz w:val="22"/>
          <w:szCs w:val="22"/>
        </w:rPr>
        <w:t xml:space="preserve">From: G. Kirikos (20 July 2010) </w:t>
      </w:r>
    </w:p>
    <w:p w:rsidR="00C41452" w:rsidRPr="00F551E2" w:rsidRDefault="00C41452" w:rsidP="00C41452">
      <w:pPr>
        <w:spacing w:line="240" w:lineRule="auto"/>
        <w:rPr>
          <w:rFonts w:ascii="Calibri" w:hAnsi="Calibri" w:cs="Calibri"/>
          <w:i/>
          <w:szCs w:val="24"/>
        </w:rPr>
      </w:pPr>
      <w:r w:rsidRPr="00224208">
        <w:rPr>
          <w:rFonts w:ascii="Calibri" w:hAnsi="Calibri" w:cs="Calibri"/>
          <w:szCs w:val="24"/>
          <w:u w:val="single"/>
        </w:rPr>
        <w:t>ICANN does not value public input</w:t>
      </w:r>
      <w:r w:rsidRPr="00ED288D">
        <w:rPr>
          <w:rFonts w:ascii="Calibri" w:hAnsi="Calibri" w:cs="Calibri"/>
          <w:szCs w:val="24"/>
        </w:rPr>
        <w:t>. We will passively resist by not participating in a process that only leads to predetermined outcomes. We request that ICANN notify the community when it is ready and willing to demonstrate that it properly values public comments.</w:t>
      </w:r>
    </w:p>
    <w:p w:rsidR="00380DDF" w:rsidRDefault="00380DDF" w:rsidP="00224208">
      <w:pPr>
        <w:pStyle w:val="Heading3"/>
      </w:pPr>
      <w:r>
        <w:t>WG discussion summary:</w:t>
      </w:r>
    </w:p>
    <w:p w:rsidR="008D0DD6" w:rsidRPr="008D0DD6" w:rsidRDefault="00C41452" w:rsidP="00C41452">
      <w:pPr>
        <w:rPr>
          <w:rFonts w:ascii="Calibri" w:hAnsi="Calibri" w:cs="Calibri"/>
          <w:sz w:val="22"/>
          <w:szCs w:val="22"/>
          <w:highlight w:val="cyan"/>
        </w:rPr>
      </w:pPr>
      <w:r w:rsidRPr="008D0DD6">
        <w:rPr>
          <w:rFonts w:ascii="Calibri" w:hAnsi="Calibri" w:cs="Calibri"/>
          <w:sz w:val="22"/>
          <w:szCs w:val="22"/>
          <w:highlight w:val="cyan"/>
        </w:rPr>
        <w:t xml:space="preserve">Karla: </w:t>
      </w:r>
    </w:p>
    <w:p w:rsidR="00380DDF" w:rsidRPr="008D0DD6" w:rsidRDefault="00C41452" w:rsidP="00C41452">
      <w:pPr>
        <w:rPr>
          <w:rFonts w:ascii="Calibri" w:hAnsi="Calibri" w:cs="Calibri"/>
          <w:sz w:val="22"/>
          <w:szCs w:val="22"/>
        </w:rPr>
      </w:pPr>
      <w:r w:rsidRPr="008D0DD6">
        <w:rPr>
          <w:rFonts w:ascii="Calibri" w:hAnsi="Calibri" w:cs="Calibri"/>
          <w:sz w:val="22"/>
          <w:szCs w:val="22"/>
          <w:highlight w:val="cyan"/>
        </w:rPr>
        <w:t>Note the same comment was sent to DAG, v4 public forum and ICANN staff will respond.</w:t>
      </w:r>
    </w:p>
    <w:p w:rsidR="00380DDF" w:rsidRPr="008D0DD6" w:rsidRDefault="00380DDF" w:rsidP="00C41452">
      <w:pPr>
        <w:rPr>
          <w:rFonts w:ascii="Calibri" w:hAnsi="Calibri" w:cs="Calibri"/>
          <w:sz w:val="22"/>
          <w:szCs w:val="22"/>
          <w:highlight w:val="cyan"/>
        </w:rPr>
      </w:pPr>
      <w:r w:rsidRPr="008D0DD6">
        <w:rPr>
          <w:rFonts w:ascii="Calibri" w:hAnsi="Calibri" w:cs="Calibri"/>
          <w:sz w:val="22"/>
          <w:szCs w:val="22"/>
          <w:highlight w:val="cyan"/>
        </w:rPr>
        <w:t>Other proposed reply</w:t>
      </w:r>
      <w:r w:rsidR="008D0DD6" w:rsidRPr="008D0DD6">
        <w:rPr>
          <w:rFonts w:ascii="Calibri" w:hAnsi="Calibri" w:cs="Calibri"/>
          <w:sz w:val="22"/>
          <w:szCs w:val="22"/>
          <w:highlight w:val="cyan"/>
        </w:rPr>
        <w:t xml:space="preserve"> for consideration</w:t>
      </w:r>
      <w:r w:rsidRPr="008D0DD6">
        <w:rPr>
          <w:rFonts w:ascii="Calibri" w:hAnsi="Calibri" w:cs="Calibri"/>
          <w:sz w:val="22"/>
          <w:szCs w:val="22"/>
          <w:highlight w:val="cyan"/>
        </w:rPr>
        <w:t>:</w:t>
      </w:r>
    </w:p>
    <w:p w:rsidR="00380DDF" w:rsidRPr="008D0DD6" w:rsidRDefault="00380DDF" w:rsidP="00C41452">
      <w:pPr>
        <w:rPr>
          <w:rFonts w:ascii="Calibri" w:hAnsi="Calibri" w:cs="Calibri"/>
          <w:sz w:val="22"/>
          <w:szCs w:val="22"/>
          <w:highlight w:val="cyan"/>
        </w:rPr>
      </w:pPr>
      <w:r w:rsidRPr="008D0DD6">
        <w:rPr>
          <w:rFonts w:ascii="Calibri" w:hAnsi="Calibri" w:cs="Calibri"/>
          <w:sz w:val="22"/>
          <w:szCs w:val="22"/>
          <w:highlight w:val="cyan"/>
        </w:rPr>
        <w:t xml:space="preserve">The JAS WG has believes that community participation and input is very important for the development of proposal in related to new gtld applicant support. Regarding the WG membership, </w:t>
      </w:r>
      <w:r w:rsidRPr="008D0DD6">
        <w:rPr>
          <w:rFonts w:ascii="Calibri" w:hAnsi="Calibri" w:cs="Calibri"/>
          <w:sz w:val="22"/>
          <w:szCs w:val="22"/>
          <w:highlight w:val="cyan"/>
        </w:rPr>
        <w:lastRenderedPageBreak/>
        <w:t xml:space="preserve">the process adopted was open and flexible accommodating members from around the world, including late additions. In addition to an open participation in the WG calls and work, the WG gave the community several opportunities for input, more specifically: </w:t>
      </w:r>
    </w:p>
    <w:p w:rsidR="008D0DD6" w:rsidRPr="008D0DD6" w:rsidRDefault="008D0DD6" w:rsidP="008D0DD6">
      <w:pPr>
        <w:pStyle w:val="BodyText"/>
        <w:numPr>
          <w:ilvl w:val="0"/>
          <w:numId w:val="34"/>
        </w:numPr>
        <w:rPr>
          <w:rFonts w:ascii="Calibri" w:hAnsi="Calibri" w:cs="Calibri"/>
          <w:sz w:val="22"/>
          <w:szCs w:val="22"/>
          <w:highlight w:val="cyan"/>
        </w:rPr>
      </w:pPr>
      <w:r w:rsidRPr="008D0DD6">
        <w:rPr>
          <w:rFonts w:ascii="Calibri" w:hAnsi="Calibri" w:cs="Calibri"/>
          <w:sz w:val="22"/>
          <w:szCs w:val="22"/>
          <w:highlight w:val="cyan"/>
        </w:rPr>
        <w:t>On June 16, 2010 - posted its preliminary findings for public comments;</w:t>
      </w:r>
    </w:p>
    <w:p w:rsidR="008D0DD6" w:rsidRPr="008D0DD6" w:rsidRDefault="008D0DD6" w:rsidP="008D0DD6">
      <w:pPr>
        <w:pStyle w:val="BodyText"/>
        <w:numPr>
          <w:ilvl w:val="0"/>
          <w:numId w:val="34"/>
        </w:numPr>
        <w:rPr>
          <w:rFonts w:ascii="Calibri" w:hAnsi="Calibri" w:cs="Calibri"/>
          <w:sz w:val="22"/>
          <w:szCs w:val="22"/>
          <w:highlight w:val="cyan"/>
        </w:rPr>
      </w:pPr>
      <w:r w:rsidRPr="008D0DD6">
        <w:rPr>
          <w:rFonts w:ascii="Calibri" w:hAnsi="Calibri" w:cs="Calibri"/>
          <w:sz w:val="22"/>
          <w:szCs w:val="22"/>
          <w:highlight w:val="cyan"/>
        </w:rPr>
        <w:t>On June 23, 2010 held a public workshop with remote participation during the ICANN Brussels meeting.</w:t>
      </w:r>
    </w:p>
    <w:p w:rsidR="00224208" w:rsidRDefault="008D0DD6" w:rsidP="00224208">
      <w:pPr>
        <w:pStyle w:val="BodyText"/>
        <w:rPr>
          <w:rFonts w:ascii="Calibri" w:hAnsi="Calibri" w:cs="Calibri"/>
          <w:sz w:val="22"/>
          <w:szCs w:val="22"/>
        </w:rPr>
      </w:pPr>
      <w:r w:rsidRPr="008D0DD6">
        <w:rPr>
          <w:rFonts w:ascii="Calibri" w:hAnsi="Calibri" w:cs="Calibri"/>
          <w:sz w:val="22"/>
          <w:szCs w:val="22"/>
          <w:highlight w:val="cyan"/>
        </w:rPr>
        <w:t>All comments received were considered for the development of this final report from the WG.</w:t>
      </w:r>
    </w:p>
    <w:p w:rsidR="00224208" w:rsidRPr="00224208" w:rsidRDefault="00224208" w:rsidP="00224208">
      <w:pPr>
        <w:pStyle w:val="BodyText"/>
        <w:rPr>
          <w:rFonts w:ascii="Calibri" w:hAnsi="Calibri" w:cs="Calibri"/>
          <w:sz w:val="22"/>
          <w:szCs w:val="22"/>
          <w:highlight w:val="cyan"/>
        </w:rPr>
      </w:pPr>
      <w:r>
        <w:rPr>
          <w:rFonts w:ascii="Calibri" w:hAnsi="Calibri" w:cs="Calibri"/>
          <w:szCs w:val="24"/>
        </w:rPr>
        <w:t>__________________________________________________________________________</w:t>
      </w:r>
    </w:p>
    <w:p w:rsidR="00C41452" w:rsidRPr="00224208" w:rsidRDefault="0008570A" w:rsidP="00A3087F">
      <w:pPr>
        <w:pStyle w:val="Heading1"/>
        <w:spacing w:before="0" w:after="0" w:line="240" w:lineRule="auto"/>
        <w:rPr>
          <w:rFonts w:ascii="Helvetica" w:hAnsi="Helvetica" w:cs="Calibri"/>
          <w:sz w:val="22"/>
          <w:szCs w:val="22"/>
        </w:rPr>
      </w:pPr>
      <w:r>
        <w:rPr>
          <w:rFonts w:ascii="Helvetica" w:hAnsi="Helvetica" w:cs="Calibri"/>
          <w:sz w:val="22"/>
          <w:szCs w:val="22"/>
        </w:rPr>
        <w:t xml:space="preserve">3.3.3 </w:t>
      </w:r>
      <w:r w:rsidR="005A40FA" w:rsidRPr="00224208">
        <w:rPr>
          <w:rFonts w:ascii="Helvetica" w:hAnsi="Helvetica" w:cs="Calibri"/>
          <w:sz w:val="22"/>
          <w:szCs w:val="22"/>
        </w:rPr>
        <w:t>From: Neustar; Blacknight Solutions (21 July 2010)</w:t>
      </w:r>
    </w:p>
    <w:p w:rsidR="00C41452" w:rsidRPr="00ED288D" w:rsidRDefault="005A40FA" w:rsidP="00C41452">
      <w:pPr>
        <w:spacing w:line="240" w:lineRule="auto"/>
        <w:rPr>
          <w:rFonts w:ascii="Calibri" w:hAnsi="Calibri" w:cs="Calibri"/>
          <w:szCs w:val="24"/>
        </w:rPr>
      </w:pPr>
      <w:r w:rsidRPr="005A40FA">
        <w:rPr>
          <w:rFonts w:ascii="Calibri" w:hAnsi="Calibri" w:cs="Calibri"/>
          <w:i/>
          <w:szCs w:val="24"/>
        </w:rPr>
        <w:t>(Neustar)</w:t>
      </w:r>
      <w:r>
        <w:rPr>
          <w:rFonts w:ascii="Calibri" w:hAnsi="Calibri" w:cs="Calibri"/>
          <w:szCs w:val="24"/>
          <w:u w:val="single"/>
        </w:rPr>
        <w:t xml:space="preserve"> </w:t>
      </w:r>
      <w:r w:rsidR="00C41452" w:rsidRPr="00224208">
        <w:rPr>
          <w:rFonts w:ascii="Calibri" w:hAnsi="Calibri" w:cs="Calibri"/>
          <w:szCs w:val="24"/>
          <w:u w:val="single"/>
        </w:rPr>
        <w:t>Agreement that support should be provided for certain gTLD applicants in some limited cases</w:t>
      </w:r>
      <w:r w:rsidR="00C41452" w:rsidRPr="00224208">
        <w:rPr>
          <w:rFonts w:ascii="Calibri" w:hAnsi="Calibri" w:cs="Calibri"/>
          <w:szCs w:val="24"/>
        </w:rPr>
        <w:t>.</w:t>
      </w:r>
      <w:r w:rsidR="00C41452" w:rsidRPr="00ED288D">
        <w:rPr>
          <w:rFonts w:ascii="Calibri" w:hAnsi="Calibri" w:cs="Calibri"/>
          <w:szCs w:val="24"/>
        </w:rPr>
        <w:t xml:space="preserve"> </w:t>
      </w:r>
    </w:p>
    <w:p w:rsidR="00C41452" w:rsidRPr="00ED288D" w:rsidRDefault="00C41452" w:rsidP="00C41452">
      <w:pPr>
        <w:numPr>
          <w:ilvl w:val="0"/>
          <w:numId w:val="27"/>
        </w:numPr>
        <w:suppressAutoHyphens w:val="0"/>
        <w:spacing w:line="240" w:lineRule="auto"/>
        <w:rPr>
          <w:rFonts w:ascii="Calibri" w:hAnsi="Calibri" w:cs="Calibri"/>
          <w:szCs w:val="24"/>
        </w:rPr>
      </w:pPr>
      <w:r w:rsidRPr="00ED288D">
        <w:rPr>
          <w:rFonts w:ascii="Calibri" w:hAnsi="Calibri" w:cs="Calibri"/>
          <w:szCs w:val="24"/>
        </w:rPr>
        <w:t xml:space="preserve">Neustar agrees that in some limited circumstances special consideration should be given to applicants proposing certain types of gTLDs, who otherwise would not have the financial means or access to resources or expertise required to participate. </w:t>
      </w:r>
    </w:p>
    <w:p w:rsidR="00C41452" w:rsidRPr="00ED288D" w:rsidRDefault="00C41452" w:rsidP="00C41452">
      <w:pPr>
        <w:numPr>
          <w:ilvl w:val="0"/>
          <w:numId w:val="27"/>
        </w:numPr>
        <w:suppressAutoHyphens w:val="0"/>
        <w:spacing w:line="240" w:lineRule="auto"/>
        <w:rPr>
          <w:rFonts w:ascii="Calibri" w:hAnsi="Calibri" w:cs="Calibri"/>
          <w:szCs w:val="24"/>
        </w:rPr>
      </w:pPr>
      <w:r w:rsidRPr="00ED288D">
        <w:rPr>
          <w:rFonts w:ascii="Calibri" w:hAnsi="Calibri" w:cs="Calibri"/>
          <w:szCs w:val="24"/>
        </w:rPr>
        <w:t xml:space="preserve">Neustar supports the staggered fee approach recommended by the Working Group and the use of some portion of any auction proceeds to provide a partial refund of application fees to qualified applicants. </w:t>
      </w:r>
    </w:p>
    <w:p w:rsidR="00C41452" w:rsidRPr="00ED288D" w:rsidRDefault="00C41452" w:rsidP="00C41452">
      <w:pPr>
        <w:numPr>
          <w:ilvl w:val="0"/>
          <w:numId w:val="27"/>
        </w:numPr>
        <w:suppressAutoHyphens w:val="0"/>
        <w:spacing w:line="240" w:lineRule="auto"/>
        <w:rPr>
          <w:rFonts w:ascii="Calibri" w:hAnsi="Calibri" w:cs="Calibri"/>
          <w:szCs w:val="24"/>
        </w:rPr>
      </w:pPr>
      <w:r w:rsidRPr="00ED288D">
        <w:rPr>
          <w:rFonts w:ascii="Calibri" w:hAnsi="Calibri" w:cs="Calibri"/>
          <w:szCs w:val="24"/>
        </w:rPr>
        <w:t xml:space="preserve">Given the challenge posed by a minimum annual fee of $25,000 for some disadvantaged applicants, Neustar supports elimination or reduction of fees for disadvantaged applicants, but only in circumstances where registration volumes do not support payment of the annual minimum. </w:t>
      </w:r>
    </w:p>
    <w:p w:rsidR="00C41452" w:rsidRPr="00ED288D" w:rsidRDefault="00C41452" w:rsidP="00C41452">
      <w:pPr>
        <w:numPr>
          <w:ilvl w:val="0"/>
          <w:numId w:val="27"/>
        </w:numPr>
        <w:suppressAutoHyphens w:val="0"/>
        <w:spacing w:line="240" w:lineRule="auto"/>
        <w:rPr>
          <w:rFonts w:ascii="Calibri" w:hAnsi="Calibri" w:cs="Calibri"/>
          <w:szCs w:val="24"/>
        </w:rPr>
      </w:pPr>
      <w:r w:rsidRPr="00ED288D">
        <w:rPr>
          <w:rFonts w:ascii="Calibri" w:hAnsi="Calibri" w:cs="Calibri"/>
          <w:szCs w:val="24"/>
        </w:rPr>
        <w:t xml:space="preserve">The Working Group’s proposed initial qualifications and criteria are appropriate (targeting certain communities, geographies and languages), but some additional thought should be given to the evaluation process for applicants wishing to participate, including the timing and resources required. Transparency--including information about the applicants, program applications, and financial or other support--is important to foster confidence in the program. </w:t>
      </w:r>
    </w:p>
    <w:p w:rsidR="00C41452" w:rsidRDefault="00C41452" w:rsidP="00224208">
      <w:pPr>
        <w:numPr>
          <w:ilvl w:val="0"/>
          <w:numId w:val="27"/>
        </w:numPr>
        <w:suppressAutoHyphens w:val="0"/>
        <w:spacing w:line="240" w:lineRule="auto"/>
        <w:rPr>
          <w:rFonts w:ascii="Calibri" w:hAnsi="Calibri" w:cs="Calibri"/>
          <w:sz w:val="22"/>
          <w:szCs w:val="22"/>
        </w:rPr>
      </w:pPr>
      <w:r w:rsidRPr="00ED288D">
        <w:rPr>
          <w:rFonts w:ascii="Calibri" w:hAnsi="Calibri" w:cs="Calibri"/>
          <w:szCs w:val="24"/>
        </w:rPr>
        <w:t>Neustar intends</w:t>
      </w:r>
      <w:r w:rsidRPr="00ED288D">
        <w:rPr>
          <w:rFonts w:ascii="Calibri" w:hAnsi="Calibri" w:cs="Calibri"/>
          <w:sz w:val="22"/>
          <w:szCs w:val="22"/>
        </w:rPr>
        <w:t xml:space="preserve"> to participate in the program by providing support of some kind to qualified Applicants.</w:t>
      </w:r>
    </w:p>
    <w:p w:rsidR="00224208" w:rsidRPr="00224208" w:rsidRDefault="00224208" w:rsidP="00224208">
      <w:pPr>
        <w:suppressAutoHyphens w:val="0"/>
        <w:spacing w:line="240" w:lineRule="auto"/>
        <w:ind w:left="720"/>
        <w:rPr>
          <w:rFonts w:ascii="Calibri" w:hAnsi="Calibri" w:cs="Calibri"/>
          <w:sz w:val="22"/>
          <w:szCs w:val="22"/>
        </w:rPr>
      </w:pPr>
    </w:p>
    <w:p w:rsidR="00C41452" w:rsidRPr="00F551E2" w:rsidRDefault="005A40FA" w:rsidP="00C41452">
      <w:pPr>
        <w:spacing w:line="240" w:lineRule="auto"/>
        <w:rPr>
          <w:rFonts w:ascii="Calibri" w:hAnsi="Calibri" w:cs="Calibri"/>
          <w:i/>
          <w:szCs w:val="24"/>
        </w:rPr>
      </w:pPr>
      <w:r w:rsidRPr="005A40FA">
        <w:rPr>
          <w:rFonts w:ascii="Calibri" w:hAnsi="Calibri" w:cs="Calibri"/>
          <w:i/>
          <w:szCs w:val="24"/>
        </w:rPr>
        <w:t>(Blacknight Solutions)</w:t>
      </w:r>
      <w:r>
        <w:rPr>
          <w:rFonts w:ascii="Calibri" w:hAnsi="Calibri" w:cs="Calibri"/>
          <w:szCs w:val="24"/>
        </w:rPr>
        <w:t xml:space="preserve"> </w:t>
      </w:r>
      <w:r w:rsidR="00C41452" w:rsidRPr="00ED288D">
        <w:rPr>
          <w:rFonts w:ascii="Calibri" w:hAnsi="Calibri" w:cs="Calibri"/>
          <w:szCs w:val="24"/>
        </w:rPr>
        <w:t xml:space="preserve">ICANN seems to think that TLDs in the “new regime” need to be slotted into a “one size fits all” scenario. This is neither realistic not does it truly fit with ICANN’s own goals which are often summed up by Rod Beckstrom as “One World. One Internet. Everyone Connected.” To make this a reality, economic barriers need to be removed where appropriate. The Working Group documents recognize that strict criteria for economic exceptions need to be laid down and that only a limited number of applicants </w:t>
      </w:r>
      <w:r w:rsidR="00C41452" w:rsidRPr="00ED288D">
        <w:rPr>
          <w:rFonts w:ascii="Calibri" w:hAnsi="Calibri" w:cs="Calibri"/>
          <w:szCs w:val="24"/>
        </w:rPr>
        <w:lastRenderedPageBreak/>
        <w:t>would meet the criteria. Several companies, including Blacknight Solutions, have stated that they would be willing to offer services to qualified applicants</w:t>
      </w:r>
      <w:r w:rsidR="00C41452" w:rsidRPr="00ED288D">
        <w:rPr>
          <w:rFonts w:ascii="Calibri" w:hAnsi="Calibri" w:cs="Calibri"/>
          <w:i/>
          <w:szCs w:val="24"/>
        </w:rPr>
        <w:t xml:space="preserve">. </w:t>
      </w:r>
    </w:p>
    <w:p w:rsidR="00C41452" w:rsidRPr="00224208" w:rsidRDefault="00C41452" w:rsidP="00224208">
      <w:pPr>
        <w:pStyle w:val="Heading3"/>
      </w:pPr>
      <w:r w:rsidRPr="00224208">
        <w:t>WG discussion</w:t>
      </w:r>
      <w:r w:rsidR="008D0DD6" w:rsidRPr="00224208">
        <w:t xml:space="preserve"> summary</w:t>
      </w:r>
      <w:r w:rsidRPr="00224208">
        <w:t>:</w:t>
      </w:r>
    </w:p>
    <w:p w:rsidR="00224208" w:rsidRPr="00224208" w:rsidRDefault="008D0DD6" w:rsidP="00224208">
      <w:pPr>
        <w:rPr>
          <w:rFonts w:ascii="Calibri" w:hAnsi="Calibri" w:cs="Calibri"/>
          <w:bCs/>
          <w:szCs w:val="24"/>
          <w:lang w:eastAsia="en-US"/>
        </w:rPr>
      </w:pPr>
      <w:r w:rsidRPr="008D0DD6">
        <w:rPr>
          <w:rFonts w:ascii="Calibri" w:hAnsi="Calibri" w:cs="Calibri"/>
          <w:bCs/>
          <w:szCs w:val="24"/>
          <w:highlight w:val="cyan"/>
          <w:lang w:eastAsia="en-US"/>
        </w:rPr>
        <w:t>WG acknowledges that applicants can benefit from a broad range of assistance</w:t>
      </w:r>
      <w:r w:rsidR="005A40FA">
        <w:rPr>
          <w:rFonts w:ascii="Calibri" w:hAnsi="Calibri" w:cs="Calibri"/>
          <w:bCs/>
          <w:szCs w:val="24"/>
          <w:highlight w:val="cyan"/>
          <w:lang w:eastAsia="en-US"/>
        </w:rPr>
        <w:t>, including logistical, outreach, technical, administrative (application), etc. The WG proposal is not at a stage o address the details of how the proposal will be implemented and how the various parties interested in helping in this initiative would be involved</w:t>
      </w:r>
      <w:r w:rsidRPr="008D0DD6">
        <w:rPr>
          <w:rFonts w:ascii="Calibri" w:hAnsi="Calibri" w:cs="Calibri"/>
          <w:bCs/>
          <w:szCs w:val="24"/>
          <w:highlight w:val="cyan"/>
          <w:lang w:eastAsia="en-US"/>
        </w:rPr>
        <w:t>.</w:t>
      </w:r>
      <w:r w:rsidRPr="008D0DD6">
        <w:rPr>
          <w:rFonts w:ascii="Calibri" w:hAnsi="Calibri" w:cs="Calibri"/>
          <w:bCs/>
          <w:szCs w:val="24"/>
          <w:lang w:eastAsia="en-US"/>
        </w:rPr>
        <w:t xml:space="preserve"> </w:t>
      </w:r>
      <w:r w:rsidR="00224208">
        <w:t>________________________________________________________________________</w:t>
      </w:r>
    </w:p>
    <w:p w:rsidR="00C41452" w:rsidRPr="00224208" w:rsidRDefault="0008570A" w:rsidP="00224208">
      <w:pPr>
        <w:rPr>
          <w:rFonts w:ascii="Helvetica" w:hAnsi="Helvetica"/>
          <w:b/>
          <w:sz w:val="22"/>
          <w:szCs w:val="22"/>
        </w:rPr>
      </w:pPr>
      <w:r>
        <w:rPr>
          <w:rFonts w:ascii="Helvetica" w:hAnsi="Helvetica"/>
          <w:b/>
          <w:sz w:val="22"/>
          <w:szCs w:val="22"/>
        </w:rPr>
        <w:t xml:space="preserve">3.3.4 </w:t>
      </w:r>
      <w:r w:rsidR="00C41452" w:rsidRPr="00224208">
        <w:rPr>
          <w:rFonts w:ascii="Helvetica" w:hAnsi="Helvetica"/>
          <w:b/>
          <w:sz w:val="22"/>
          <w:szCs w:val="22"/>
        </w:rPr>
        <w:t>From: American Red Cross (22 July 2010)</w:t>
      </w:r>
    </w:p>
    <w:p w:rsidR="00C41452" w:rsidRDefault="00C41452" w:rsidP="005A40FA">
      <w:pPr>
        <w:spacing w:line="240" w:lineRule="auto"/>
        <w:rPr>
          <w:rFonts w:ascii="Calibri" w:hAnsi="Calibri" w:cs="Calibri"/>
          <w:szCs w:val="24"/>
        </w:rPr>
      </w:pPr>
      <w:r w:rsidRPr="00224208">
        <w:rPr>
          <w:rFonts w:ascii="Calibri" w:hAnsi="Calibri" w:cs="Calibri"/>
          <w:szCs w:val="24"/>
          <w:u w:val="single"/>
        </w:rPr>
        <w:t>Not-for-profit organizations—request that ICANN set lower costs</w:t>
      </w:r>
      <w:r w:rsidRPr="00ED288D">
        <w:rPr>
          <w:rFonts w:ascii="Calibri" w:hAnsi="Calibri" w:cs="Calibri"/>
          <w:szCs w:val="24"/>
        </w:rPr>
        <w:t xml:space="preserve">.  Not-for-profit groups are concerned about the costs of the new gTLD program, both application-related and enforcement-related. The Red Cross strongly urges ICANN to consider that not-for-profit organizations may use a proposed new gTLD for internal business purposes under a model </w:t>
      </w:r>
      <w:r w:rsidRPr="008D0DD6">
        <w:rPr>
          <w:rFonts w:ascii="Calibri" w:hAnsi="Calibri" w:cs="Calibri"/>
          <w:szCs w:val="24"/>
        </w:rPr>
        <w:t>that is different from a commercial, profit-driven new gTLD.  Red Cross is concerned that</w:t>
      </w:r>
      <w:r w:rsidRPr="00ED288D">
        <w:rPr>
          <w:rFonts w:ascii="Calibri" w:hAnsi="Calibri" w:cs="Calibri"/>
          <w:szCs w:val="24"/>
        </w:rPr>
        <w:t xml:space="preserve"> the various costs place the acquisition of a new gTLD out of reach of most not-for-profit organizations. The fees represent resources that must be allocated from funds that Red Cross and other groups would otherwise spend on directly serving the public. Red Cross requests that ICANN set a lower cost for not-for-profit organizations such as Red Cross in light of the significant and important role new gTLDs owned by these groups would serve for the ICANN community.</w:t>
      </w:r>
    </w:p>
    <w:p w:rsidR="005A40FA" w:rsidRPr="005A40FA" w:rsidRDefault="005A40FA" w:rsidP="005A40FA">
      <w:pPr>
        <w:spacing w:line="240" w:lineRule="auto"/>
        <w:rPr>
          <w:rFonts w:ascii="Calibri" w:hAnsi="Calibri" w:cs="Calibri"/>
          <w:szCs w:val="24"/>
        </w:rPr>
      </w:pPr>
    </w:p>
    <w:p w:rsidR="00C41452" w:rsidRPr="00F551E2" w:rsidRDefault="00E25F85" w:rsidP="00C41452">
      <w:pPr>
        <w:spacing w:line="240" w:lineRule="auto"/>
        <w:rPr>
          <w:rFonts w:ascii="Calibri" w:hAnsi="Calibri" w:cs="Calibri"/>
          <w:i/>
          <w:szCs w:val="24"/>
        </w:rPr>
      </w:pPr>
      <w:r>
        <w:rPr>
          <w:rFonts w:ascii="Calibri" w:hAnsi="Calibri" w:cs="Calibri"/>
          <w:szCs w:val="24"/>
          <w:u w:val="single"/>
        </w:rPr>
        <w:t>S</w:t>
      </w:r>
      <w:r w:rsidR="00C41452" w:rsidRPr="00ED288D">
        <w:rPr>
          <w:rFonts w:ascii="Calibri" w:hAnsi="Calibri" w:cs="Calibri"/>
          <w:szCs w:val="24"/>
          <w:u w:val="single"/>
        </w:rPr>
        <w:t>upport for Working Team 1 recommendations</w:t>
      </w:r>
      <w:r w:rsidR="00C41452" w:rsidRPr="00ED288D">
        <w:rPr>
          <w:rFonts w:ascii="Calibri" w:hAnsi="Calibri" w:cs="Calibri"/>
          <w:szCs w:val="24"/>
        </w:rPr>
        <w:t xml:space="preserve">.  Red Cross agrees with the intent of the following Working Team 1 recommendations: waiving the cost of Program Development for selected entities; staggered fees; auction proceeds—partial refund; lower registry fixed fees due to ICANN; reconsideration of the risk/contingency cost per applicant; and consideration of reduction of the fixed/variable cost of US $100K for applicants that meet the Working Group criteria. </w:t>
      </w:r>
    </w:p>
    <w:p w:rsidR="00C41452" w:rsidRPr="00F551E2" w:rsidRDefault="00C41452" w:rsidP="00C41452">
      <w:pPr>
        <w:spacing w:line="240" w:lineRule="auto"/>
        <w:rPr>
          <w:rFonts w:ascii="Calibri" w:hAnsi="Calibri" w:cs="Calibri"/>
          <w:szCs w:val="24"/>
        </w:rPr>
      </w:pPr>
      <w:r w:rsidRPr="00F551E2">
        <w:rPr>
          <w:rFonts w:ascii="Calibri" w:hAnsi="Calibri" w:cs="Calibri"/>
          <w:szCs w:val="24"/>
          <w:u w:val="single"/>
        </w:rPr>
        <w:t>Working Team 2 Recommendations</w:t>
      </w:r>
      <w:r w:rsidRPr="00F551E2">
        <w:rPr>
          <w:rFonts w:ascii="Calibri" w:hAnsi="Calibri" w:cs="Calibri"/>
          <w:szCs w:val="24"/>
        </w:rPr>
        <w:t>: Red Cross offers the following comments:</w:t>
      </w:r>
    </w:p>
    <w:p w:rsidR="00C41452" w:rsidRPr="00F551E2" w:rsidRDefault="00C41452" w:rsidP="00C41452">
      <w:pPr>
        <w:numPr>
          <w:ilvl w:val="0"/>
          <w:numId w:val="28"/>
        </w:numPr>
        <w:suppressAutoHyphens w:val="0"/>
        <w:spacing w:before="120" w:line="240" w:lineRule="auto"/>
        <w:rPr>
          <w:rFonts w:ascii="Calibri" w:hAnsi="Calibri" w:cs="Calibri"/>
          <w:i/>
          <w:szCs w:val="24"/>
        </w:rPr>
      </w:pPr>
      <w:r w:rsidRPr="00F551E2">
        <w:rPr>
          <w:rFonts w:ascii="Calibri" w:hAnsi="Calibri" w:cs="Calibri"/>
          <w:szCs w:val="24"/>
          <w:u w:val="single"/>
        </w:rPr>
        <w:t>Initial/pilot phase—also support not-for-profit organizations</w:t>
      </w:r>
      <w:r w:rsidRPr="00F551E2">
        <w:rPr>
          <w:rFonts w:ascii="Calibri" w:hAnsi="Calibri" w:cs="Calibri"/>
          <w:szCs w:val="24"/>
        </w:rPr>
        <w:t>: Red Cross agrees with targeting support to ethnic and linguistic communities and also proposes that support be given to not-for-profit organizations during the initial/pilot phase.</w:t>
      </w:r>
    </w:p>
    <w:p w:rsidR="00C41452" w:rsidRPr="00F551E2" w:rsidRDefault="00C41452" w:rsidP="00C41452">
      <w:pPr>
        <w:numPr>
          <w:ilvl w:val="0"/>
          <w:numId w:val="28"/>
        </w:numPr>
        <w:suppressAutoHyphens w:val="0"/>
        <w:spacing w:before="120" w:line="240" w:lineRule="auto"/>
        <w:rPr>
          <w:rFonts w:ascii="Calibri" w:hAnsi="Calibri" w:cs="Calibri"/>
          <w:szCs w:val="24"/>
        </w:rPr>
      </w:pPr>
      <w:r w:rsidRPr="00F551E2">
        <w:rPr>
          <w:rFonts w:ascii="Calibri" w:hAnsi="Calibri" w:cs="Calibri"/>
          <w:szCs w:val="24"/>
          <w:u w:val="single"/>
        </w:rPr>
        <w:t>Red Cross disagrees with the recommendation that support for other groups, especially NGOs and civil society organizations, should be addressed at a later point</w:t>
      </w:r>
      <w:r w:rsidRPr="00F551E2">
        <w:rPr>
          <w:rFonts w:ascii="Calibri" w:hAnsi="Calibri" w:cs="Calibri"/>
          <w:szCs w:val="24"/>
        </w:rPr>
        <w:t xml:space="preserve">. We strongly urge the Working Group and ICANN to consider support for not-for-profit organizations as soon as possible. Red Cross recommends immediate support during the initial/pilot phase for not-for-profit organizations that would use a new gTLD to communicate with the public about their mission and services, to engage in </w:t>
      </w:r>
      <w:r w:rsidRPr="00F551E2">
        <w:rPr>
          <w:rFonts w:ascii="Calibri" w:hAnsi="Calibri" w:cs="Calibri"/>
          <w:szCs w:val="24"/>
        </w:rPr>
        <w:lastRenderedPageBreak/>
        <w:t>activities to increase social inclusion of non-governmental organizations with technology, to distribute educational, informational or lifesaving information to members of their communities, or to collect donations to support their operations. These potential applicants, whose mission, objectives and status can be verified and approved by the Working Group/ICANN criteria, are the type of potential applicants for which support is non-controversial.</w:t>
      </w:r>
    </w:p>
    <w:p w:rsidR="00C41452" w:rsidRPr="00F551E2" w:rsidRDefault="00C41452" w:rsidP="00C41452">
      <w:pPr>
        <w:numPr>
          <w:ilvl w:val="0"/>
          <w:numId w:val="28"/>
        </w:numPr>
        <w:suppressAutoHyphens w:val="0"/>
        <w:spacing w:before="120" w:line="240" w:lineRule="auto"/>
        <w:rPr>
          <w:rFonts w:ascii="Calibri" w:hAnsi="Calibri" w:cs="Calibri"/>
          <w:szCs w:val="24"/>
        </w:rPr>
      </w:pPr>
      <w:r w:rsidRPr="00F551E2">
        <w:rPr>
          <w:rFonts w:ascii="Calibri" w:hAnsi="Calibri" w:cs="Calibri"/>
          <w:szCs w:val="24"/>
        </w:rPr>
        <w:t>Red Cross agrees that the geographic</w:t>
      </w:r>
      <w:r w:rsidRPr="00F551E2">
        <w:rPr>
          <w:rFonts w:ascii="Calibri" w:hAnsi="Calibri" w:cs="Calibri"/>
          <w:szCs w:val="24"/>
          <w:u w:val="single"/>
        </w:rPr>
        <w:t xml:space="preserve"> location of the applicant is one of many factors that could be </w:t>
      </w:r>
      <w:r w:rsidRPr="00F551E2">
        <w:rPr>
          <w:rFonts w:ascii="Calibri" w:hAnsi="Calibri" w:cs="Calibri"/>
          <w:szCs w:val="24"/>
        </w:rPr>
        <w:t xml:space="preserve">considered when deciding to provide support to applicants. </w:t>
      </w:r>
    </w:p>
    <w:p w:rsidR="00C41452" w:rsidRPr="00F551E2" w:rsidRDefault="00C41452" w:rsidP="00C41452">
      <w:pPr>
        <w:numPr>
          <w:ilvl w:val="0"/>
          <w:numId w:val="28"/>
        </w:numPr>
        <w:suppressAutoHyphens w:val="0"/>
        <w:spacing w:before="120" w:line="240" w:lineRule="auto"/>
        <w:rPr>
          <w:rFonts w:ascii="Calibri" w:hAnsi="Calibri" w:cs="Calibri"/>
          <w:szCs w:val="24"/>
        </w:rPr>
      </w:pPr>
      <w:r w:rsidRPr="00F551E2">
        <w:rPr>
          <w:rFonts w:ascii="Calibri" w:hAnsi="Calibri" w:cs="Calibri"/>
          <w:szCs w:val="24"/>
        </w:rPr>
        <w:t xml:space="preserve">Red Cross believes that the recommendations regarding groups not to be supported at this time lack sufficient specificity to provide meaningful comments. </w:t>
      </w:r>
    </w:p>
    <w:p w:rsidR="00C41452" w:rsidRPr="00F551E2" w:rsidRDefault="00C41452" w:rsidP="00C41452">
      <w:pPr>
        <w:numPr>
          <w:ilvl w:val="0"/>
          <w:numId w:val="28"/>
        </w:numPr>
        <w:suppressAutoHyphens w:val="0"/>
        <w:spacing w:before="120" w:line="240" w:lineRule="auto"/>
        <w:rPr>
          <w:rFonts w:ascii="Calibri" w:hAnsi="Calibri" w:cs="Calibri"/>
          <w:szCs w:val="24"/>
        </w:rPr>
      </w:pPr>
      <w:r w:rsidRPr="00F551E2">
        <w:rPr>
          <w:rFonts w:ascii="Calibri" w:hAnsi="Calibri" w:cs="Calibri"/>
          <w:szCs w:val="24"/>
        </w:rPr>
        <w:t>Significant outreach and education efforts are needed and should begin immediately and then increase once the final Applicant Guidebook is released, allowing for the ability to timely ask</w:t>
      </w:r>
      <w:r w:rsidRPr="00F551E2">
        <w:rPr>
          <w:rFonts w:ascii="Calibri" w:hAnsi="Calibri" w:cs="Calibri"/>
          <w:szCs w:val="24"/>
          <w:u w:val="single"/>
        </w:rPr>
        <w:t xml:space="preserve"> questions and seek guidance</w:t>
      </w:r>
      <w:r w:rsidRPr="00F551E2">
        <w:rPr>
          <w:rFonts w:ascii="Calibri" w:hAnsi="Calibri" w:cs="Calibri"/>
          <w:szCs w:val="24"/>
        </w:rPr>
        <w:t xml:space="preserve">. ICANN should make information readily available about the new gTLD processes and procedures to potential applicants in underserved markets and to certain groups such as not-for-profit organizations that may not be as engaged in ICANN activities. ICANN should improve its education and outreach services especially to not-for-profit organizations such as Red Cross to ensure that its user community is able to navigate the process and is not excluded or negatively impacted. </w:t>
      </w:r>
    </w:p>
    <w:p w:rsidR="00C41452" w:rsidRPr="00F551E2" w:rsidRDefault="00C41452" w:rsidP="00C41452">
      <w:pPr>
        <w:numPr>
          <w:ilvl w:val="0"/>
          <w:numId w:val="28"/>
        </w:numPr>
        <w:suppressAutoHyphens w:val="0"/>
        <w:spacing w:before="120" w:line="240" w:lineRule="auto"/>
        <w:rPr>
          <w:rFonts w:ascii="Calibri" w:hAnsi="Calibri" w:cs="Calibri"/>
          <w:szCs w:val="24"/>
        </w:rPr>
      </w:pPr>
      <w:r w:rsidRPr="00F551E2">
        <w:rPr>
          <w:rFonts w:ascii="Calibri" w:hAnsi="Calibri" w:cs="Calibri"/>
          <w:szCs w:val="24"/>
        </w:rPr>
        <w:t xml:space="preserve">In the outreach the provided information should address the application process as well as information of interest to those not applying for new gTLDs (e.g. objection procedures, rights protection mechanisms). Also, advice about the technical requirements for operating a new TLD (e.g. details of Modules 2 and 5) should be provided in this outreach to these targeted populations, regions and organizations, especially since those details are likely to be daunting to groups that have not </w:t>
      </w:r>
      <w:r w:rsidRPr="00F551E2">
        <w:rPr>
          <w:rFonts w:ascii="Calibri" w:hAnsi="Calibri" w:cs="Calibri"/>
          <w:szCs w:val="24"/>
          <w:u w:val="single"/>
        </w:rPr>
        <w:t>previously op</w:t>
      </w:r>
      <w:r w:rsidRPr="00F551E2">
        <w:rPr>
          <w:rFonts w:ascii="Calibri" w:hAnsi="Calibri" w:cs="Calibri"/>
          <w:szCs w:val="24"/>
        </w:rPr>
        <w:t>erated a registry.</w:t>
      </w:r>
    </w:p>
    <w:p w:rsidR="00C41452" w:rsidRPr="00F551E2" w:rsidRDefault="00C41452" w:rsidP="00C41452">
      <w:pPr>
        <w:numPr>
          <w:ilvl w:val="0"/>
          <w:numId w:val="28"/>
        </w:numPr>
        <w:suppressAutoHyphens w:val="0"/>
        <w:spacing w:before="120" w:line="240" w:lineRule="auto"/>
        <w:rPr>
          <w:rFonts w:ascii="Calibri" w:hAnsi="Calibri" w:cs="Calibri"/>
          <w:szCs w:val="24"/>
        </w:rPr>
      </w:pPr>
      <w:r w:rsidRPr="00F551E2">
        <w:rPr>
          <w:rFonts w:ascii="Calibri" w:hAnsi="Calibri" w:cs="Calibri"/>
          <w:szCs w:val="24"/>
        </w:rPr>
        <w:t xml:space="preserve">Outreach should </w:t>
      </w:r>
      <w:r w:rsidRPr="00F551E2">
        <w:rPr>
          <w:rFonts w:ascii="Calibri" w:hAnsi="Calibri" w:cs="Calibri"/>
          <w:szCs w:val="24"/>
          <w:u w:val="single"/>
        </w:rPr>
        <w:t>occur in all five ICANN regions and ICANN should provide live, in-person</w:t>
      </w:r>
      <w:r w:rsidRPr="00F551E2">
        <w:rPr>
          <w:rFonts w:ascii="Calibri" w:hAnsi="Calibri" w:cs="Calibri"/>
          <w:szCs w:val="24"/>
        </w:rPr>
        <w:t xml:space="preserve"> seminars open to the public, rather than only posting educational information on the ICANN website or hosting webinars.</w:t>
      </w:r>
    </w:p>
    <w:p w:rsidR="00C41452" w:rsidRPr="00F551E2" w:rsidRDefault="00C41452" w:rsidP="00C41452">
      <w:pPr>
        <w:numPr>
          <w:ilvl w:val="0"/>
          <w:numId w:val="28"/>
        </w:numPr>
        <w:suppressAutoHyphens w:val="0"/>
        <w:spacing w:before="120" w:line="240" w:lineRule="auto"/>
        <w:rPr>
          <w:rFonts w:ascii="Calibri" w:hAnsi="Calibri" w:cs="Calibri"/>
          <w:szCs w:val="24"/>
        </w:rPr>
      </w:pPr>
      <w:r w:rsidRPr="00F551E2">
        <w:rPr>
          <w:rFonts w:ascii="Calibri" w:hAnsi="Calibri" w:cs="Calibri"/>
          <w:szCs w:val="24"/>
        </w:rPr>
        <w:t>Fee reduction</w:t>
      </w:r>
      <w:r w:rsidRPr="00F551E2">
        <w:rPr>
          <w:rFonts w:ascii="Calibri" w:hAnsi="Calibri" w:cs="Calibri"/>
          <w:szCs w:val="24"/>
          <w:u w:val="single"/>
        </w:rPr>
        <w:t>/subsidization and/or phased in payment of fees for deserving applicants.</w:t>
      </w:r>
      <w:r w:rsidRPr="00F551E2">
        <w:rPr>
          <w:rFonts w:ascii="Calibri" w:hAnsi="Calibri" w:cs="Calibri"/>
          <w:szCs w:val="24"/>
        </w:rPr>
        <w:t xml:space="preserve"> Red Cross supports the intent of this recommendation. The current proposed payment schedule and fees will be prohibitive and could impact the ability of not-for-profit organizations to fund and fulfill their mission-related activities and objectives. </w:t>
      </w:r>
    </w:p>
    <w:p w:rsidR="00C41452" w:rsidRPr="00F551E2" w:rsidRDefault="00C41452" w:rsidP="00C41452">
      <w:pPr>
        <w:numPr>
          <w:ilvl w:val="0"/>
          <w:numId w:val="28"/>
        </w:numPr>
        <w:suppressAutoHyphens w:val="0"/>
        <w:spacing w:before="120" w:line="240" w:lineRule="auto"/>
        <w:rPr>
          <w:rFonts w:ascii="Calibri" w:hAnsi="Calibri" w:cs="Calibri"/>
          <w:szCs w:val="24"/>
        </w:rPr>
      </w:pPr>
      <w:r w:rsidRPr="00F551E2">
        <w:rPr>
          <w:rFonts w:ascii="Calibri" w:hAnsi="Calibri" w:cs="Calibri"/>
          <w:szCs w:val="24"/>
        </w:rPr>
        <w:t>Technical support (infrastructure, education/consulting regarding DNSSEC, possible technical</w:t>
      </w:r>
      <w:r w:rsidRPr="00F551E2">
        <w:rPr>
          <w:rFonts w:ascii="Calibri" w:hAnsi="Calibri" w:cs="Calibri"/>
          <w:szCs w:val="24"/>
          <w:u w:val="single"/>
        </w:rPr>
        <w:t xml:space="preserve"> waivers or “step ups”, lower cost or shared back end registry services)</w:t>
      </w:r>
      <w:r w:rsidRPr="00F551E2">
        <w:rPr>
          <w:rFonts w:ascii="Calibri" w:hAnsi="Calibri" w:cs="Calibri"/>
          <w:szCs w:val="24"/>
        </w:rPr>
        <w:t xml:space="preserve">.  Red Cross supports the intent of the recommendation especially since many applicants will be new to registry operations. Red Cross generally supports discounted pricing for or assistance with new gTLD back end registry services. </w:t>
      </w:r>
    </w:p>
    <w:p w:rsidR="00C41452" w:rsidRPr="00F551E2" w:rsidRDefault="00C41452" w:rsidP="00C41452">
      <w:pPr>
        <w:numPr>
          <w:ilvl w:val="0"/>
          <w:numId w:val="28"/>
        </w:numPr>
        <w:suppressAutoHyphens w:val="0"/>
        <w:spacing w:before="120" w:line="240" w:lineRule="auto"/>
        <w:rPr>
          <w:rFonts w:ascii="Calibri" w:hAnsi="Calibri" w:cs="Calibri"/>
          <w:szCs w:val="24"/>
        </w:rPr>
      </w:pPr>
      <w:r w:rsidRPr="00F551E2">
        <w:rPr>
          <w:rFonts w:ascii="Calibri" w:hAnsi="Calibri" w:cs="Calibri"/>
          <w:szCs w:val="24"/>
        </w:rPr>
        <w:lastRenderedPageBreak/>
        <w:t>Support for build out in underserved languages, IDNs for new gTLDs, price discounts to incentivize</w:t>
      </w:r>
      <w:r w:rsidRPr="00F551E2">
        <w:rPr>
          <w:rFonts w:ascii="Calibri" w:hAnsi="Calibri" w:cs="Calibri"/>
          <w:szCs w:val="24"/>
          <w:u w:val="single"/>
        </w:rPr>
        <w:t xml:space="preserve"> build out in scripts with limited web presence, bundled pricing to promote build out in multiple scripts at once, tests to prevent gaming and ensure support reaches its targets</w:t>
      </w:r>
      <w:r w:rsidRPr="00F551E2">
        <w:rPr>
          <w:rFonts w:ascii="Calibri" w:hAnsi="Calibri" w:cs="Calibri"/>
          <w:szCs w:val="24"/>
        </w:rPr>
        <w:t xml:space="preserve">.  Generally Red Cross supports discounted pricing for new gTLDs. </w:t>
      </w:r>
    </w:p>
    <w:p w:rsidR="00C41452" w:rsidRDefault="00C41452" w:rsidP="00224208">
      <w:pPr>
        <w:pStyle w:val="Heading3"/>
      </w:pPr>
      <w:r>
        <w:t>WG discussion</w:t>
      </w:r>
      <w:r w:rsidR="008D0DD6">
        <w:t xml:space="preserve"> summary</w:t>
      </w:r>
      <w:r>
        <w:t>:</w:t>
      </w:r>
    </w:p>
    <w:p w:rsidR="00C41452" w:rsidRPr="00E25F85" w:rsidRDefault="008D0DD6" w:rsidP="00C41452">
      <w:pPr>
        <w:widowControl w:val="0"/>
        <w:suppressAutoHyphens w:val="0"/>
        <w:autoSpaceDE w:val="0"/>
        <w:autoSpaceDN w:val="0"/>
        <w:adjustRightInd w:val="0"/>
        <w:spacing w:line="240" w:lineRule="auto"/>
        <w:rPr>
          <w:rFonts w:ascii="Calibri" w:hAnsi="Calibri" w:cs="Calibri"/>
          <w:sz w:val="22"/>
          <w:szCs w:val="22"/>
          <w:highlight w:val="cyan"/>
          <w:lang w:val="en-US" w:eastAsia="en-US"/>
        </w:rPr>
      </w:pPr>
      <w:r w:rsidRPr="00E25F85">
        <w:rPr>
          <w:rFonts w:ascii="Calibri" w:hAnsi="Calibri" w:cs="Calibri"/>
          <w:sz w:val="22"/>
          <w:szCs w:val="22"/>
          <w:highlight w:val="cyan"/>
          <w:lang w:val="en-US" w:eastAsia="en-US"/>
        </w:rPr>
        <w:t>T</w:t>
      </w:r>
      <w:r w:rsidR="00E25F85" w:rsidRPr="00E25F85">
        <w:rPr>
          <w:rFonts w:ascii="Calibri" w:hAnsi="Calibri" w:cs="Calibri"/>
          <w:sz w:val="22"/>
          <w:szCs w:val="22"/>
          <w:highlight w:val="cyan"/>
          <w:lang w:val="en-US" w:eastAsia="en-US"/>
        </w:rPr>
        <w:t>he</w:t>
      </w:r>
      <w:r w:rsidRPr="00E25F85">
        <w:rPr>
          <w:rFonts w:ascii="Calibri" w:hAnsi="Calibri" w:cs="Calibri"/>
          <w:sz w:val="22"/>
          <w:szCs w:val="22"/>
          <w:highlight w:val="cyan"/>
          <w:lang w:val="en-US" w:eastAsia="en-US"/>
        </w:rPr>
        <w:t xml:space="preserve"> WG has discussed the issue and agrees that</w:t>
      </w:r>
      <w:r w:rsidR="00C41452" w:rsidRPr="00E25F85">
        <w:rPr>
          <w:rFonts w:ascii="Calibri" w:hAnsi="Calibri" w:cs="Calibri"/>
          <w:sz w:val="22"/>
          <w:szCs w:val="22"/>
          <w:highlight w:val="cyan"/>
          <w:lang w:val="en-US" w:eastAsia="en-US"/>
        </w:rPr>
        <w:t xml:space="preserve"> the</w:t>
      </w:r>
      <w:r w:rsidRPr="00E25F85">
        <w:rPr>
          <w:rFonts w:ascii="Calibri" w:hAnsi="Calibri" w:cs="Calibri"/>
          <w:sz w:val="22"/>
          <w:szCs w:val="22"/>
          <w:highlight w:val="cyan"/>
          <w:lang w:val="en-US" w:eastAsia="en-US"/>
        </w:rPr>
        <w:t xml:space="preserve"> simple</w:t>
      </w:r>
      <w:r w:rsidR="00C41452" w:rsidRPr="00E25F85">
        <w:rPr>
          <w:rFonts w:ascii="Calibri" w:hAnsi="Calibri" w:cs="Calibri"/>
          <w:sz w:val="22"/>
          <w:szCs w:val="22"/>
          <w:highlight w:val="cyan"/>
          <w:lang w:val="en-US" w:eastAsia="en-US"/>
        </w:rPr>
        <w:t xml:space="preserve"> fact </w:t>
      </w:r>
      <w:r w:rsidRPr="00E25F85">
        <w:rPr>
          <w:rFonts w:ascii="Calibri" w:hAnsi="Calibri" w:cs="Calibri"/>
          <w:sz w:val="22"/>
          <w:szCs w:val="22"/>
          <w:highlight w:val="cyan"/>
          <w:lang w:val="en-US" w:eastAsia="en-US"/>
        </w:rPr>
        <w:t xml:space="preserve">that en entity holds a </w:t>
      </w:r>
      <w:r w:rsidR="00C41452" w:rsidRPr="00E25F85">
        <w:rPr>
          <w:rFonts w:ascii="Calibri" w:hAnsi="Calibri" w:cs="Calibri"/>
          <w:sz w:val="22"/>
          <w:szCs w:val="22"/>
          <w:highlight w:val="cyan"/>
          <w:lang w:val="en-US" w:eastAsia="en-US"/>
        </w:rPr>
        <w:t xml:space="preserve">non-profit </w:t>
      </w:r>
      <w:r w:rsidRPr="00E25F85">
        <w:rPr>
          <w:rFonts w:ascii="Calibri" w:hAnsi="Calibri" w:cs="Calibri"/>
          <w:sz w:val="22"/>
          <w:szCs w:val="22"/>
          <w:highlight w:val="cyan"/>
          <w:lang w:val="en-US" w:eastAsia="en-US"/>
        </w:rPr>
        <w:t xml:space="preserve">status, it </w:t>
      </w:r>
      <w:r w:rsidR="00C41452" w:rsidRPr="00E25F85">
        <w:rPr>
          <w:rFonts w:ascii="Calibri" w:hAnsi="Calibri" w:cs="Calibri"/>
          <w:sz w:val="22"/>
          <w:szCs w:val="22"/>
          <w:highlight w:val="cyan"/>
          <w:lang w:val="en-US" w:eastAsia="en-US"/>
        </w:rPr>
        <w:t>does not mean th</w:t>
      </w:r>
      <w:r w:rsidRPr="00E25F85">
        <w:rPr>
          <w:rFonts w:ascii="Calibri" w:hAnsi="Calibri" w:cs="Calibri"/>
          <w:sz w:val="22"/>
          <w:szCs w:val="22"/>
          <w:highlight w:val="cyan"/>
          <w:lang w:val="en-US" w:eastAsia="en-US"/>
        </w:rPr>
        <w:t>is entity is financially unable to cover the fees and meets the “need” criterion.</w:t>
      </w:r>
      <w:r w:rsidR="00C41452" w:rsidRPr="00E25F85">
        <w:rPr>
          <w:rFonts w:ascii="Calibri" w:hAnsi="Calibri" w:cs="Calibri"/>
          <w:sz w:val="22"/>
          <w:szCs w:val="22"/>
          <w:highlight w:val="cyan"/>
          <w:lang w:val="en-US" w:eastAsia="en-US"/>
        </w:rPr>
        <w:t xml:space="preserve"> </w:t>
      </w:r>
    </w:p>
    <w:p w:rsidR="00C41452" w:rsidRPr="00E25F85" w:rsidRDefault="00E25F85" w:rsidP="00C41452">
      <w:pPr>
        <w:widowControl w:val="0"/>
        <w:suppressAutoHyphens w:val="0"/>
        <w:autoSpaceDE w:val="0"/>
        <w:autoSpaceDN w:val="0"/>
        <w:adjustRightInd w:val="0"/>
        <w:spacing w:line="240" w:lineRule="auto"/>
        <w:rPr>
          <w:rFonts w:ascii="Calibri" w:hAnsi="Calibri" w:cs="Calibri"/>
          <w:sz w:val="22"/>
          <w:szCs w:val="22"/>
          <w:highlight w:val="cyan"/>
          <w:lang w:val="en-US" w:eastAsia="en-US"/>
        </w:rPr>
      </w:pPr>
      <w:r w:rsidRPr="00E25F85">
        <w:rPr>
          <w:rFonts w:ascii="Calibri" w:hAnsi="Calibri" w:cs="Calibri"/>
          <w:sz w:val="22"/>
          <w:szCs w:val="22"/>
          <w:highlight w:val="cyan"/>
          <w:lang w:val="en-US" w:eastAsia="en-US"/>
        </w:rPr>
        <w:t xml:space="preserve">The WG further acknowledges that </w:t>
      </w:r>
      <w:r w:rsidR="00C41452" w:rsidRPr="00E25F85">
        <w:rPr>
          <w:rFonts w:ascii="Calibri" w:hAnsi="Calibri" w:cs="Calibri"/>
          <w:sz w:val="22"/>
          <w:szCs w:val="22"/>
          <w:highlight w:val="cyan"/>
          <w:lang w:val="en-US" w:eastAsia="en-US"/>
        </w:rPr>
        <w:t>the Red Cross notion of non-profit refers to charitable and service organization who attempt to keep the overhead as low as possible so that most of their funding can go to the victims they are meant to help.</w:t>
      </w:r>
    </w:p>
    <w:p w:rsidR="005A40FA" w:rsidRPr="005A40FA" w:rsidRDefault="00E25F85" w:rsidP="00C41452">
      <w:pPr>
        <w:widowControl w:val="0"/>
        <w:suppressAutoHyphens w:val="0"/>
        <w:autoSpaceDE w:val="0"/>
        <w:autoSpaceDN w:val="0"/>
        <w:adjustRightInd w:val="0"/>
        <w:spacing w:line="240" w:lineRule="auto"/>
        <w:rPr>
          <w:rFonts w:ascii="Calibri" w:hAnsi="Calibri" w:cs="Calibri"/>
          <w:sz w:val="22"/>
          <w:szCs w:val="22"/>
          <w:lang w:val="en-US" w:eastAsia="en-US"/>
        </w:rPr>
      </w:pPr>
      <w:r w:rsidRPr="00E25F85">
        <w:rPr>
          <w:rFonts w:ascii="Calibri" w:hAnsi="Calibri" w:cs="Calibri"/>
          <w:sz w:val="22"/>
          <w:szCs w:val="22"/>
          <w:highlight w:val="cyan"/>
          <w:lang w:val="en-US" w:eastAsia="en-US"/>
        </w:rPr>
        <w:t xml:space="preserve">The most important criterion is the need, than the intention of the string. The form/structure of the applicant is not as relevant at this point. The intent is, for the initial round, to focus and narrow the support to ethnic/linguistic communities since this is a less controversial group and will likely generate political support for this initiative. </w:t>
      </w:r>
      <w:r w:rsidR="005A40FA" w:rsidRPr="005A40FA">
        <w:rPr>
          <w:rFonts w:ascii="Calibri" w:hAnsi="Calibri" w:cs="Calibri"/>
          <w:sz w:val="22"/>
          <w:szCs w:val="22"/>
          <w:highlight w:val="cyan"/>
          <w:lang w:val="en-US" w:eastAsia="en-US"/>
        </w:rPr>
        <w:t xml:space="preserve">Also, these potential applicants have the benefits of being relatively well defined as groups, and pass the test of being generally non-controversial. Such communities already have a history of recognition at ICANN and facilitating community on the web is one of ICANN’s core values. </w:t>
      </w:r>
      <w:r w:rsidR="005A40FA" w:rsidRPr="00E25F85">
        <w:rPr>
          <w:rFonts w:ascii="Calibri" w:hAnsi="Calibri" w:cs="Calibri"/>
          <w:sz w:val="22"/>
          <w:szCs w:val="22"/>
          <w:highlight w:val="cyan"/>
          <w:lang w:val="en-US" w:eastAsia="en-US"/>
        </w:rPr>
        <w:t>The WG believes it is reasonable to have prioritization criteria among qualifying individuals.</w:t>
      </w:r>
    </w:p>
    <w:p w:rsidR="00C41452" w:rsidRPr="00224208" w:rsidRDefault="00224208" w:rsidP="00224208">
      <w:pPr>
        <w:rPr>
          <w:rFonts w:ascii="Arial" w:hAnsi="Arial" w:cs="Arial"/>
          <w:sz w:val="22"/>
          <w:szCs w:val="22"/>
        </w:rPr>
      </w:pPr>
      <w:r>
        <w:rPr>
          <w:rFonts w:ascii="Arial" w:hAnsi="Arial" w:cs="Arial"/>
          <w:sz w:val="22"/>
          <w:szCs w:val="22"/>
        </w:rPr>
        <w:t>_________________________________________________________________________</w:t>
      </w:r>
      <w:r w:rsidR="0008570A" w:rsidRPr="0008570A">
        <w:rPr>
          <w:rFonts w:ascii="Helvetica" w:hAnsi="Helvetica" w:cs="Arial"/>
          <w:b/>
          <w:sz w:val="22"/>
          <w:szCs w:val="22"/>
        </w:rPr>
        <w:t>3.3.5</w:t>
      </w:r>
      <w:r w:rsidR="0008570A" w:rsidRPr="0008570A">
        <w:rPr>
          <w:rFonts w:ascii="Helvetica" w:hAnsi="Helvetica" w:cs="Arial"/>
          <w:sz w:val="22"/>
          <w:szCs w:val="22"/>
        </w:rPr>
        <w:t xml:space="preserve"> </w:t>
      </w:r>
      <w:r w:rsidR="00C41452" w:rsidRPr="0008570A">
        <w:rPr>
          <w:rFonts w:ascii="Helvetica" w:hAnsi="Helvetica"/>
          <w:b/>
          <w:sz w:val="22"/>
          <w:szCs w:val="22"/>
        </w:rPr>
        <w:t>From</w:t>
      </w:r>
      <w:r w:rsidR="00C41452" w:rsidRPr="00224208">
        <w:rPr>
          <w:rFonts w:ascii="Helvetica" w:hAnsi="Helvetica"/>
          <w:b/>
          <w:sz w:val="22"/>
          <w:szCs w:val="22"/>
        </w:rPr>
        <w:t>:  Arab Team (21 July 2010)</w:t>
      </w:r>
    </w:p>
    <w:p w:rsidR="00C41452" w:rsidRPr="00ED288D" w:rsidRDefault="00C41452" w:rsidP="00C41452">
      <w:pPr>
        <w:spacing w:line="240" w:lineRule="auto"/>
        <w:rPr>
          <w:rFonts w:ascii="Calibri" w:hAnsi="Calibri" w:cs="Calibri"/>
          <w:szCs w:val="24"/>
        </w:rPr>
      </w:pPr>
      <w:r w:rsidRPr="00ED288D">
        <w:rPr>
          <w:rFonts w:ascii="Calibri" w:hAnsi="Calibri" w:cs="Calibri"/>
          <w:szCs w:val="24"/>
          <w:u w:val="single"/>
        </w:rPr>
        <w:t>The Government support prohibition is overbroad, and the financial instrument requirement in case of registry failure is major barrier to entry</w:t>
      </w:r>
      <w:r w:rsidRPr="00ED288D">
        <w:rPr>
          <w:rFonts w:ascii="Calibri" w:hAnsi="Calibri" w:cs="Calibri"/>
          <w:szCs w:val="24"/>
        </w:rPr>
        <w:t xml:space="preserve">. The Arab Team appreciates ICANN’s and the Working Group’s recognition of the important issue of applicant support.  The ICANN GAC communiqué in connection with the issue of inclusiveness as a priority and not through program requirements excluding developing country stakeholders from participating in the new gTLD process is also important. Two important points need to be taken into account before issuance of a final report: </w:t>
      </w:r>
    </w:p>
    <w:p w:rsidR="00C41452" w:rsidRPr="00ED288D" w:rsidRDefault="00C41452" w:rsidP="00C41452">
      <w:pPr>
        <w:spacing w:before="120" w:line="240" w:lineRule="auto"/>
        <w:rPr>
          <w:rFonts w:ascii="Calibri" w:hAnsi="Calibri" w:cs="Calibri"/>
          <w:szCs w:val="24"/>
        </w:rPr>
      </w:pPr>
      <w:r w:rsidRPr="00ED288D">
        <w:rPr>
          <w:rFonts w:ascii="Calibri" w:hAnsi="Calibri" w:cs="Calibri"/>
          <w:szCs w:val="24"/>
        </w:rPr>
        <w:t xml:space="preserve">(1) The proposal to prohibit “any” support from applications in connection with governments is overly broad and inappropriate; </w:t>
      </w:r>
    </w:p>
    <w:p w:rsidR="00C41452" w:rsidRPr="00ED288D" w:rsidRDefault="00C41452" w:rsidP="00C41452">
      <w:pPr>
        <w:spacing w:before="120" w:line="240" w:lineRule="auto"/>
        <w:rPr>
          <w:rFonts w:ascii="Calibri" w:hAnsi="Calibri" w:cs="Calibri"/>
          <w:szCs w:val="24"/>
        </w:rPr>
      </w:pPr>
      <w:r w:rsidRPr="00ED288D">
        <w:rPr>
          <w:rFonts w:ascii="Calibri" w:hAnsi="Calibri" w:cs="Calibri"/>
          <w:szCs w:val="24"/>
        </w:rPr>
        <w:t xml:space="preserve">(2) While we are supportive of the need to ensure the protection of registrants in the event of a registry failure, the primary reliance by ICANN on a financial instrument is misguided. Other mechanisms exist to safeguard registrants in case of a registry failure. The potential posting of a financial instrument prior to launch of the gTLD represents a much more substantial barrier to entry than the application fee. The Working Group should address what other support mechanisms exist in the potential case of registry failure and how they could be made available to applicants. </w:t>
      </w:r>
    </w:p>
    <w:p w:rsidR="00C41452" w:rsidRDefault="00C41452" w:rsidP="00224208">
      <w:pPr>
        <w:pStyle w:val="Heading3"/>
      </w:pPr>
      <w:r>
        <w:lastRenderedPageBreak/>
        <w:t>WG discussion</w:t>
      </w:r>
      <w:r w:rsidR="00E25F85">
        <w:t xml:space="preserve"> summary</w:t>
      </w:r>
      <w:r>
        <w:t>:</w:t>
      </w:r>
    </w:p>
    <w:p w:rsidR="009154C6" w:rsidRDefault="009154C6" w:rsidP="009154C6">
      <w:pPr>
        <w:suppressAutoHyphens w:val="0"/>
        <w:autoSpaceDE w:val="0"/>
        <w:autoSpaceDN w:val="0"/>
        <w:adjustRightInd w:val="0"/>
        <w:spacing w:before="120" w:line="240" w:lineRule="auto"/>
        <w:rPr>
          <w:rFonts w:ascii="Calibri" w:hAnsi="Calibri" w:cs="Calibri"/>
          <w:szCs w:val="24"/>
          <w:highlight w:val="cyan"/>
          <w:lang w:val="en-US" w:eastAsia="en-US"/>
        </w:rPr>
      </w:pPr>
      <w:r>
        <w:rPr>
          <w:rFonts w:ascii="Calibri" w:hAnsi="Calibri" w:cs="Calibri"/>
          <w:szCs w:val="24"/>
          <w:highlight w:val="cyan"/>
          <w:lang w:val="en-US" w:eastAsia="en-US"/>
        </w:rPr>
        <w:t xml:space="preserve">The </w:t>
      </w:r>
      <w:r w:rsidRPr="00D923D4">
        <w:rPr>
          <w:rFonts w:ascii="Calibri" w:hAnsi="Calibri" w:cs="Calibri"/>
          <w:szCs w:val="24"/>
          <w:highlight w:val="cyan"/>
          <w:lang w:val="en-US" w:eastAsia="en-US"/>
        </w:rPr>
        <w:t>W</w:t>
      </w:r>
      <w:r>
        <w:rPr>
          <w:rFonts w:ascii="Calibri" w:hAnsi="Calibri" w:cs="Calibri"/>
          <w:szCs w:val="24"/>
          <w:highlight w:val="cyan"/>
          <w:lang w:val="en-US" w:eastAsia="en-US"/>
        </w:rPr>
        <w:t>orking Group (WG)</w:t>
      </w:r>
      <w:r w:rsidRPr="00D923D4">
        <w:rPr>
          <w:rFonts w:ascii="Calibri" w:hAnsi="Calibri" w:cs="Calibri"/>
          <w:szCs w:val="24"/>
          <w:highlight w:val="cyan"/>
          <w:lang w:val="en-US" w:eastAsia="en-US"/>
        </w:rPr>
        <w:t xml:space="preserve"> believes the report could </w:t>
      </w:r>
      <w:r>
        <w:rPr>
          <w:rFonts w:ascii="Calibri" w:hAnsi="Calibri" w:cs="Calibri"/>
          <w:szCs w:val="24"/>
          <w:highlight w:val="cyan"/>
          <w:lang w:val="en-US" w:eastAsia="en-US"/>
        </w:rPr>
        <w:t xml:space="preserve">indeed </w:t>
      </w:r>
      <w:r w:rsidRPr="00D923D4">
        <w:rPr>
          <w:rFonts w:ascii="Calibri" w:hAnsi="Calibri" w:cs="Calibri"/>
          <w:szCs w:val="24"/>
          <w:highlight w:val="cyan"/>
          <w:lang w:val="en-US" w:eastAsia="en-US"/>
        </w:rPr>
        <w:t>be further clarified. The group understands the terminology used could be confusing; never</w:t>
      </w:r>
      <w:r>
        <w:rPr>
          <w:rFonts w:ascii="Calibri" w:hAnsi="Calibri" w:cs="Calibri"/>
          <w:szCs w:val="24"/>
          <w:highlight w:val="cyan"/>
          <w:lang w:val="en-US" w:eastAsia="en-US"/>
        </w:rPr>
        <w:t>theless, it is NOT the intent of the WG to propose that governments do not qualify or cannot participate to receive support. Nevertheless, it is a consensus of the WG that the support should not be used to subsidize a largely and purely government initiative</w:t>
      </w:r>
      <w:r w:rsidRPr="00D923D4">
        <w:rPr>
          <w:rFonts w:ascii="Calibri" w:hAnsi="Calibri" w:cs="Calibri"/>
          <w:szCs w:val="24"/>
          <w:highlight w:val="cyan"/>
          <w:lang w:val="en-US" w:eastAsia="en-US"/>
        </w:rPr>
        <w:t xml:space="preserve">. </w:t>
      </w:r>
      <w:r>
        <w:rPr>
          <w:rFonts w:ascii="Calibri" w:hAnsi="Calibri" w:cs="Calibri"/>
          <w:szCs w:val="24"/>
          <w:highlight w:val="cyan"/>
          <w:lang w:val="en-US" w:eastAsia="en-US"/>
        </w:rPr>
        <w:t xml:space="preserve">That said, if the proposal requesting assistance is majority government funding or a majority government sponsor, it does not qualify. </w:t>
      </w:r>
    </w:p>
    <w:p w:rsidR="009154C6" w:rsidRDefault="009154C6" w:rsidP="009154C6">
      <w:pPr>
        <w:suppressAutoHyphens w:val="0"/>
        <w:autoSpaceDE w:val="0"/>
        <w:autoSpaceDN w:val="0"/>
        <w:adjustRightInd w:val="0"/>
        <w:spacing w:before="120" w:line="240" w:lineRule="auto"/>
        <w:rPr>
          <w:rFonts w:ascii="Calibri" w:hAnsi="Calibri" w:cs="Calibri"/>
          <w:szCs w:val="24"/>
          <w:highlight w:val="cyan"/>
          <w:lang w:val="en-US" w:eastAsia="en-US"/>
        </w:rPr>
      </w:pPr>
      <w:r>
        <w:rPr>
          <w:rFonts w:ascii="Calibri" w:hAnsi="Calibri" w:cs="Calibri"/>
          <w:szCs w:val="24"/>
          <w:highlight w:val="cyan"/>
          <w:lang w:val="en-US" w:eastAsia="en-US"/>
        </w:rPr>
        <w:t>The WG acknowledges that this is a complex issue, particularly for the first round and raises important questions, such as: (a) Are governments part of a needy group?; (b) How should a government led initiative be defined?</w:t>
      </w:r>
    </w:p>
    <w:p w:rsidR="00864049" w:rsidRDefault="009154C6" w:rsidP="009154C6">
      <w:pPr>
        <w:suppressAutoHyphens w:val="0"/>
        <w:autoSpaceDE w:val="0"/>
        <w:autoSpaceDN w:val="0"/>
        <w:adjustRightInd w:val="0"/>
        <w:spacing w:before="120" w:line="240" w:lineRule="auto"/>
        <w:rPr>
          <w:rFonts w:ascii="Calibri" w:hAnsi="Calibri" w:cs="Calibri"/>
          <w:szCs w:val="24"/>
          <w:highlight w:val="cyan"/>
          <w:lang w:val="en-US" w:eastAsia="en-US"/>
        </w:rPr>
      </w:pPr>
      <w:r>
        <w:rPr>
          <w:rFonts w:ascii="Calibri" w:hAnsi="Calibri" w:cs="Calibri"/>
          <w:szCs w:val="24"/>
          <w:highlight w:val="cyan"/>
          <w:lang w:val="en-US" w:eastAsia="en-US"/>
        </w:rPr>
        <w:t>The proposal implementation details might require further details that address definition of projects in terms of persons, percentages, which would lead to a difficult and potentially controversial implementation process.</w:t>
      </w:r>
    </w:p>
    <w:p w:rsidR="00A3087F" w:rsidRDefault="00864049" w:rsidP="009154C6">
      <w:pPr>
        <w:suppressAutoHyphens w:val="0"/>
        <w:autoSpaceDE w:val="0"/>
        <w:autoSpaceDN w:val="0"/>
        <w:adjustRightInd w:val="0"/>
        <w:spacing w:before="120" w:line="240" w:lineRule="auto"/>
        <w:rPr>
          <w:rFonts w:ascii="Calibri" w:hAnsi="Calibri" w:cs="Calibri"/>
          <w:szCs w:val="24"/>
          <w:highlight w:val="cyan"/>
          <w:lang w:val="en-US" w:eastAsia="en-US"/>
        </w:rPr>
      </w:pPr>
      <w:r>
        <w:rPr>
          <w:rFonts w:ascii="Calibri" w:hAnsi="Calibri" w:cs="Calibri"/>
          <w:szCs w:val="24"/>
          <w:highlight w:val="cyan"/>
          <w:lang w:val="en-US" w:eastAsia="en-US"/>
        </w:rPr>
        <w:t>The group reached a consensus that the current proposal should stay as it is, with additional clarification that an applicant with a government funding might qualify for support, however, the support is not intended for applications that are primarily government financed and supported.</w:t>
      </w:r>
    </w:p>
    <w:p w:rsidR="009154C6" w:rsidRPr="00D923D4" w:rsidRDefault="00A3087F" w:rsidP="009154C6">
      <w:pPr>
        <w:suppressAutoHyphens w:val="0"/>
        <w:autoSpaceDE w:val="0"/>
        <w:autoSpaceDN w:val="0"/>
        <w:adjustRightInd w:val="0"/>
        <w:spacing w:before="120" w:line="240" w:lineRule="auto"/>
        <w:rPr>
          <w:rFonts w:ascii="Calibri" w:hAnsi="Calibri" w:cs="Calibri"/>
          <w:szCs w:val="24"/>
          <w:highlight w:val="cyan"/>
          <w:lang w:val="en-US" w:eastAsia="en-US"/>
        </w:rPr>
      </w:pPr>
      <w:r>
        <w:rPr>
          <w:rFonts w:ascii="Calibri" w:hAnsi="Calibri" w:cs="Calibri"/>
          <w:szCs w:val="24"/>
          <w:highlight w:val="cyan"/>
          <w:lang w:val="en-US" w:eastAsia="en-US"/>
        </w:rPr>
        <w:t>The WG also agrees that it would be better if  the program was multilingual, but it is difficult to implement in this round since it would require a major revamping of ICANN’s processes and operations. ICANN needs to ensure that informational materials are available in multiple languages. The WG further acknowledges that part of the support that can be offered to applicants is assistance with English applications and contracts (ICANN Registry Agreement)</w:t>
      </w:r>
      <w:r w:rsidR="009154C6">
        <w:rPr>
          <w:rFonts w:ascii="Calibri" w:hAnsi="Calibri" w:cs="Calibri"/>
          <w:szCs w:val="24"/>
          <w:highlight w:val="cyan"/>
          <w:lang w:val="en-US" w:eastAsia="en-US"/>
        </w:rPr>
        <w:t xml:space="preserve"> </w:t>
      </w:r>
    </w:p>
    <w:p w:rsidR="00C41452" w:rsidRPr="00224208" w:rsidRDefault="00224208" w:rsidP="00224208">
      <w:pPr>
        <w:rPr>
          <w:rFonts w:ascii="Arial" w:hAnsi="Arial" w:cs="Arial"/>
          <w:sz w:val="22"/>
          <w:szCs w:val="22"/>
        </w:rPr>
      </w:pPr>
      <w:r>
        <w:rPr>
          <w:rFonts w:ascii="Arial" w:hAnsi="Arial" w:cs="Arial"/>
          <w:sz w:val="22"/>
          <w:szCs w:val="22"/>
        </w:rPr>
        <w:t>_________________________________________________________________________</w:t>
      </w:r>
      <w:r w:rsidR="0008570A" w:rsidRPr="0008570A">
        <w:rPr>
          <w:rFonts w:ascii="Helvetica" w:hAnsi="Helvetica" w:cs="Arial"/>
          <w:b/>
          <w:sz w:val="22"/>
          <w:szCs w:val="22"/>
        </w:rPr>
        <w:t>3.3.6</w:t>
      </w:r>
      <w:r w:rsidR="0008570A" w:rsidRPr="0008570A">
        <w:rPr>
          <w:rFonts w:ascii="Helvetica" w:hAnsi="Helvetica" w:cs="Arial"/>
          <w:sz w:val="22"/>
          <w:szCs w:val="22"/>
        </w:rPr>
        <w:t xml:space="preserve"> </w:t>
      </w:r>
      <w:r w:rsidR="00C41452" w:rsidRPr="0008570A">
        <w:rPr>
          <w:rFonts w:ascii="Helvetica" w:hAnsi="Helvetica"/>
          <w:b/>
          <w:sz w:val="22"/>
          <w:szCs w:val="22"/>
        </w:rPr>
        <w:t>From</w:t>
      </w:r>
      <w:r w:rsidR="00C41452" w:rsidRPr="00224208">
        <w:rPr>
          <w:rFonts w:ascii="Helvetica" w:hAnsi="Helvetica"/>
          <w:b/>
          <w:sz w:val="22"/>
          <w:szCs w:val="22"/>
        </w:rPr>
        <w:t>: D. Younger (24 June 2010)</w:t>
      </w:r>
    </w:p>
    <w:p w:rsidR="00C41452" w:rsidRPr="00533F48" w:rsidRDefault="00C41452" w:rsidP="00C41452">
      <w:pPr>
        <w:spacing w:line="240" w:lineRule="auto"/>
        <w:rPr>
          <w:rFonts w:ascii="Calibri" w:hAnsi="Calibri" w:cs="Calibri"/>
          <w:szCs w:val="24"/>
        </w:rPr>
      </w:pPr>
      <w:r w:rsidRPr="00533F48">
        <w:rPr>
          <w:rFonts w:ascii="Calibri" w:hAnsi="Calibri" w:cs="Calibri"/>
          <w:szCs w:val="24"/>
          <w:u w:val="single"/>
        </w:rPr>
        <w:t>NGO Domain Proposal</w:t>
      </w:r>
      <w:r w:rsidRPr="00533F48">
        <w:rPr>
          <w:rFonts w:ascii="Calibri" w:hAnsi="Calibri" w:cs="Calibri"/>
          <w:szCs w:val="24"/>
        </w:rPr>
        <w:t>.  The time is ripe for a new general organizational category TLD managed by IANA on a non-fee basis to serve the needs of the developing world in a sustainable manner and obviate the prospect of a multitude of new TLD applications each requiring some degree of support provisioning. The creation of a new TLD offering a form of relief to the disadvantaged among us should not have to be complex but should be a fairly straightforward proposition that reflects the community’s will and commitment.</w:t>
      </w:r>
    </w:p>
    <w:p w:rsidR="00C41452" w:rsidRPr="00533F48" w:rsidRDefault="00C41452" w:rsidP="00C41452">
      <w:pPr>
        <w:numPr>
          <w:ilvl w:val="0"/>
          <w:numId w:val="24"/>
        </w:numPr>
        <w:suppressAutoHyphens w:val="0"/>
        <w:spacing w:before="120" w:line="240" w:lineRule="auto"/>
        <w:rPr>
          <w:rFonts w:ascii="Calibri" w:hAnsi="Calibri" w:cs="Calibri"/>
          <w:szCs w:val="24"/>
        </w:rPr>
      </w:pPr>
      <w:r w:rsidRPr="00533F48">
        <w:rPr>
          <w:rFonts w:ascii="Calibri" w:hAnsi="Calibri" w:cs="Calibri"/>
          <w:szCs w:val="24"/>
        </w:rPr>
        <w:t xml:space="preserve">An NGO domain comports well with fulfilling ICANN’s charitable mission. </w:t>
      </w:r>
    </w:p>
    <w:p w:rsidR="00C41452" w:rsidRPr="00533F48" w:rsidRDefault="00C41452" w:rsidP="00C41452">
      <w:pPr>
        <w:numPr>
          <w:ilvl w:val="0"/>
          <w:numId w:val="24"/>
        </w:numPr>
        <w:suppressAutoHyphens w:val="0"/>
        <w:spacing w:before="120" w:line="240" w:lineRule="auto"/>
        <w:rPr>
          <w:rFonts w:ascii="Calibri" w:hAnsi="Calibri" w:cs="Calibri"/>
          <w:szCs w:val="24"/>
        </w:rPr>
      </w:pPr>
      <w:r w:rsidRPr="00533F48">
        <w:rPr>
          <w:rFonts w:ascii="Calibri" w:hAnsi="Calibri" w:cs="Calibri"/>
          <w:szCs w:val="24"/>
        </w:rPr>
        <w:t xml:space="preserve">An NGO domain would meet the principles set forth by the ICANN Business Constituency that new TLDs must meet (i.e., differentiation, certainty, honesty, competition, diversity and meaning).  </w:t>
      </w:r>
    </w:p>
    <w:p w:rsidR="00C41452" w:rsidRPr="00533F48" w:rsidRDefault="00C41452" w:rsidP="00C41452">
      <w:pPr>
        <w:numPr>
          <w:ilvl w:val="0"/>
          <w:numId w:val="24"/>
        </w:numPr>
        <w:suppressAutoHyphens w:val="0"/>
        <w:spacing w:before="120" w:line="240" w:lineRule="auto"/>
        <w:rPr>
          <w:rFonts w:ascii="Calibri" w:hAnsi="Calibri" w:cs="Calibri"/>
          <w:szCs w:val="24"/>
        </w:rPr>
      </w:pPr>
      <w:r w:rsidRPr="00533F48">
        <w:rPr>
          <w:rFonts w:ascii="Calibri" w:hAnsi="Calibri" w:cs="Calibri"/>
          <w:szCs w:val="24"/>
        </w:rPr>
        <w:lastRenderedPageBreak/>
        <w:t>By aggregating a class under a single TLD, differentiation is possible at the second level. Organizations will find a place where they want to be and these NGOs will readily be found by their respective user communities at the second level.</w:t>
      </w:r>
    </w:p>
    <w:p w:rsidR="00C41452" w:rsidRPr="00533F48" w:rsidRDefault="00C41452" w:rsidP="00C41452">
      <w:pPr>
        <w:numPr>
          <w:ilvl w:val="0"/>
          <w:numId w:val="24"/>
        </w:numPr>
        <w:suppressAutoHyphens w:val="0"/>
        <w:spacing w:before="120" w:line="240" w:lineRule="auto"/>
        <w:rPr>
          <w:rFonts w:ascii="Calibri" w:hAnsi="Calibri" w:cs="Calibri"/>
          <w:szCs w:val="24"/>
        </w:rPr>
      </w:pPr>
      <w:r w:rsidRPr="00533F48">
        <w:rPr>
          <w:rFonts w:ascii="Calibri" w:hAnsi="Calibri" w:cs="Calibri"/>
          <w:szCs w:val="24"/>
        </w:rPr>
        <w:t xml:space="preserve">ICANN’s current contingency fund is more than ample to fund the IANA’s new duties on a first year basis; thereafter such charitable </w:t>
      </w:r>
      <w:r>
        <w:rPr>
          <w:rFonts w:ascii="Calibri" w:hAnsi="Calibri" w:cs="Calibri"/>
          <w:szCs w:val="24"/>
        </w:rPr>
        <w:t xml:space="preserve">expenditures would become their </w:t>
      </w:r>
      <w:r w:rsidRPr="00533F48">
        <w:rPr>
          <w:rFonts w:ascii="Calibri" w:hAnsi="Calibri" w:cs="Calibri"/>
          <w:szCs w:val="24"/>
        </w:rPr>
        <w:t>own line in a line-item budget that would highlight IANA’s charitable operations. In all likelihood IANA will not seek to invoke cost recovery measures, so the recovery cost of the NGO domain proposal will not be passed on to the disadvantaged that seek to use such registry services.</w:t>
      </w:r>
    </w:p>
    <w:p w:rsidR="00C41452" w:rsidRPr="00533F48" w:rsidRDefault="00C41452" w:rsidP="00C41452">
      <w:pPr>
        <w:numPr>
          <w:ilvl w:val="0"/>
          <w:numId w:val="24"/>
        </w:numPr>
        <w:suppressAutoHyphens w:val="0"/>
        <w:spacing w:before="120" w:line="240" w:lineRule="auto"/>
        <w:rPr>
          <w:rFonts w:ascii="Calibri" w:hAnsi="Calibri" w:cs="Calibri"/>
          <w:szCs w:val="24"/>
        </w:rPr>
      </w:pPr>
      <w:r w:rsidRPr="00533F48">
        <w:rPr>
          <w:rFonts w:ascii="Calibri" w:hAnsi="Calibri" w:cs="Calibri"/>
          <w:szCs w:val="24"/>
        </w:rPr>
        <w:t>The NGO domain approach is fiscally prudent; through it we can see if a substantial portion of the needs of those that work at the grass-roots level who lack the financial resources to support a registry operation (and whose needs perhaps might not be fully met by .ORG or through other current TLDs) can be met by the NGO domain.  After that it can be determined if further initiatives are still warranted in order to better promote geographic, cultural and linguistic considerations.</w:t>
      </w:r>
    </w:p>
    <w:p w:rsidR="00C41452" w:rsidRPr="00533F48" w:rsidRDefault="00C41452" w:rsidP="00C41452">
      <w:pPr>
        <w:numPr>
          <w:ilvl w:val="0"/>
          <w:numId w:val="24"/>
        </w:numPr>
        <w:suppressAutoHyphens w:val="0"/>
        <w:spacing w:before="120" w:line="240" w:lineRule="auto"/>
        <w:rPr>
          <w:rFonts w:ascii="Calibri" w:hAnsi="Calibri" w:cs="Calibri"/>
          <w:szCs w:val="24"/>
        </w:rPr>
      </w:pPr>
      <w:r w:rsidRPr="00533F48">
        <w:rPr>
          <w:rFonts w:ascii="Calibri" w:hAnsi="Calibri" w:cs="Calibri"/>
          <w:szCs w:val="24"/>
        </w:rPr>
        <w:t xml:space="preserve">IANA is provisioned to implement the offering of the NGO domain at the root level in characters other than ASCII if that is necessary, and given IANA’s origins and role there is a comfort level with designation of IANA as the trustee of the TLD for the global Internet community. </w:t>
      </w:r>
    </w:p>
    <w:p w:rsidR="00C41452" w:rsidRPr="00224208" w:rsidRDefault="00C41452" w:rsidP="00C41452">
      <w:pPr>
        <w:numPr>
          <w:ilvl w:val="0"/>
          <w:numId w:val="24"/>
        </w:numPr>
        <w:suppressAutoHyphens w:val="0"/>
        <w:spacing w:before="120" w:line="240" w:lineRule="auto"/>
        <w:rPr>
          <w:rFonts w:ascii="Calibri" w:hAnsi="Calibri" w:cs="Calibri"/>
          <w:szCs w:val="24"/>
        </w:rPr>
      </w:pPr>
      <w:r w:rsidRPr="00533F48">
        <w:rPr>
          <w:rFonts w:ascii="Calibri" w:hAnsi="Calibri" w:cs="Calibri"/>
          <w:szCs w:val="24"/>
        </w:rPr>
        <w:t xml:space="preserve">Eligibility criteria for the NGO domain would need to be defined carefully by the Working Group and some documentation would be required—i.e., a charter or founding papers should likely be sufficient for the record. </w:t>
      </w:r>
    </w:p>
    <w:p w:rsidR="00C41452" w:rsidRDefault="00C41452" w:rsidP="00224208">
      <w:pPr>
        <w:pStyle w:val="Heading3"/>
      </w:pPr>
      <w:r>
        <w:t>WG discussion</w:t>
      </w:r>
      <w:r w:rsidR="00E25F85">
        <w:t xml:space="preserve"> summary</w:t>
      </w:r>
      <w:r>
        <w:t>:</w:t>
      </w:r>
    </w:p>
    <w:p w:rsidR="00A3087F" w:rsidRPr="00D923D4" w:rsidRDefault="00A3087F" w:rsidP="00A3087F">
      <w:pPr>
        <w:suppressAutoHyphens w:val="0"/>
        <w:autoSpaceDE w:val="0"/>
        <w:autoSpaceDN w:val="0"/>
        <w:adjustRightInd w:val="0"/>
        <w:spacing w:before="120" w:line="240" w:lineRule="auto"/>
        <w:rPr>
          <w:rFonts w:ascii="Calibri" w:hAnsi="Calibri" w:cs="Calibri"/>
          <w:szCs w:val="24"/>
          <w:highlight w:val="cyan"/>
          <w:lang w:val="en-US" w:eastAsia="en-US"/>
        </w:rPr>
      </w:pPr>
      <w:r>
        <w:rPr>
          <w:rFonts w:ascii="Calibri" w:hAnsi="Calibri" w:cs="Calibri"/>
          <w:szCs w:val="24"/>
          <w:highlight w:val="cyan"/>
          <w:lang w:val="en-US" w:eastAsia="en-US"/>
        </w:rPr>
        <w:t xml:space="preserve">The </w:t>
      </w:r>
      <w:r w:rsidRPr="00D923D4">
        <w:rPr>
          <w:rFonts w:ascii="Calibri" w:hAnsi="Calibri" w:cs="Calibri"/>
          <w:szCs w:val="24"/>
          <w:highlight w:val="cyan"/>
          <w:lang w:val="en-US" w:eastAsia="en-US"/>
        </w:rPr>
        <w:t>W</w:t>
      </w:r>
      <w:r>
        <w:rPr>
          <w:rFonts w:ascii="Calibri" w:hAnsi="Calibri" w:cs="Calibri"/>
          <w:szCs w:val="24"/>
          <w:highlight w:val="cyan"/>
          <w:lang w:val="en-US" w:eastAsia="en-US"/>
        </w:rPr>
        <w:t>orking Group (WG)</w:t>
      </w:r>
      <w:r w:rsidRPr="00D923D4">
        <w:rPr>
          <w:rFonts w:ascii="Calibri" w:hAnsi="Calibri" w:cs="Calibri"/>
          <w:szCs w:val="24"/>
          <w:highlight w:val="cyan"/>
          <w:lang w:val="en-US" w:eastAsia="en-US"/>
        </w:rPr>
        <w:t xml:space="preserve"> believes the report could </w:t>
      </w:r>
      <w:r>
        <w:rPr>
          <w:rFonts w:ascii="Calibri" w:hAnsi="Calibri" w:cs="Calibri"/>
          <w:szCs w:val="24"/>
          <w:highlight w:val="cyan"/>
          <w:lang w:val="en-US" w:eastAsia="en-US"/>
        </w:rPr>
        <w:t xml:space="preserve">indeed </w:t>
      </w:r>
      <w:r w:rsidRPr="00D923D4">
        <w:rPr>
          <w:rFonts w:ascii="Calibri" w:hAnsi="Calibri" w:cs="Calibri"/>
          <w:szCs w:val="24"/>
          <w:highlight w:val="cyan"/>
          <w:lang w:val="en-US" w:eastAsia="en-US"/>
        </w:rPr>
        <w:t xml:space="preserve">be further clarified. The group understands the terminology used could be confusing; nevertheless, it is NOT the intent to restrict the support to non-for-profits. The proposal is to have the ethnic and linguist groups as a </w:t>
      </w:r>
      <w:r w:rsidRPr="00D923D4">
        <w:rPr>
          <w:rFonts w:ascii="Calibri" w:hAnsi="Calibri" w:cs="Calibri"/>
          <w:szCs w:val="24"/>
          <w:highlight w:val="cyan"/>
          <w:u w:val="single"/>
          <w:lang w:val="en-US" w:eastAsia="en-US"/>
        </w:rPr>
        <w:t>starting point</w:t>
      </w:r>
      <w:r w:rsidRPr="00D923D4">
        <w:rPr>
          <w:rFonts w:ascii="Calibri" w:hAnsi="Calibri" w:cs="Calibri"/>
          <w:szCs w:val="24"/>
          <w:highlight w:val="cyan"/>
          <w:lang w:val="en-US" w:eastAsia="en-US"/>
        </w:rPr>
        <w:t>. WG believes these groups present a natural and less controversial approach to begin the support p</w:t>
      </w:r>
      <w:r>
        <w:rPr>
          <w:rFonts w:ascii="Calibri" w:hAnsi="Calibri" w:cs="Calibri"/>
          <w:szCs w:val="24"/>
          <w:highlight w:val="cyan"/>
          <w:lang w:val="en-US" w:eastAsia="en-US"/>
        </w:rPr>
        <w:t>rogram during the first round. The WG a</w:t>
      </w:r>
      <w:r w:rsidRPr="00D923D4">
        <w:rPr>
          <w:rFonts w:ascii="Calibri" w:hAnsi="Calibri" w:cs="Calibri"/>
          <w:szCs w:val="24"/>
          <w:highlight w:val="cyan"/>
          <w:lang w:val="en-US" w:eastAsia="en-US"/>
        </w:rPr>
        <w:t>lso acknowledges that the definition of NGOs may differ deepening on the jurisdiction and also because organizations change over the course of time. Also, just being and NGO does not make an entity necessarily in need of support. There are NGOs with very good economical status.</w:t>
      </w:r>
    </w:p>
    <w:p w:rsidR="00A3087F" w:rsidRPr="00D923D4" w:rsidRDefault="00A3087F" w:rsidP="00A3087F">
      <w:pPr>
        <w:suppressAutoHyphens w:val="0"/>
        <w:autoSpaceDE w:val="0"/>
        <w:autoSpaceDN w:val="0"/>
        <w:adjustRightInd w:val="0"/>
        <w:spacing w:line="240" w:lineRule="auto"/>
        <w:rPr>
          <w:rFonts w:ascii="Calibri" w:hAnsi="Calibri" w:cs="Calibri"/>
          <w:szCs w:val="24"/>
          <w:highlight w:val="cyan"/>
          <w:lang w:val="en-US" w:eastAsia="en-US"/>
        </w:rPr>
      </w:pPr>
      <w:r w:rsidRPr="00D923D4">
        <w:rPr>
          <w:rFonts w:ascii="Calibri" w:hAnsi="Calibri" w:cs="Calibri"/>
          <w:szCs w:val="24"/>
          <w:highlight w:val="cyan"/>
          <w:lang w:val="en-US" w:eastAsia="en-US"/>
        </w:rPr>
        <w:t xml:space="preserve">Concerns raised during the discussion: </w:t>
      </w:r>
    </w:p>
    <w:p w:rsidR="00A3087F" w:rsidRPr="00D923D4" w:rsidRDefault="00A3087F" w:rsidP="00A3087F">
      <w:pPr>
        <w:pStyle w:val="ListParagraph"/>
        <w:numPr>
          <w:ilvl w:val="0"/>
          <w:numId w:val="30"/>
        </w:numPr>
        <w:suppressAutoHyphens w:val="0"/>
        <w:autoSpaceDE w:val="0"/>
        <w:autoSpaceDN w:val="0"/>
        <w:adjustRightInd w:val="0"/>
        <w:spacing w:line="240" w:lineRule="auto"/>
        <w:rPr>
          <w:rFonts w:ascii="Calibri" w:hAnsi="Calibri" w:cs="Calibri"/>
          <w:szCs w:val="24"/>
          <w:highlight w:val="cyan"/>
          <w:lang w:val="en-US" w:eastAsia="en-US"/>
        </w:rPr>
      </w:pPr>
      <w:r w:rsidRPr="00D923D4">
        <w:rPr>
          <w:rFonts w:ascii="Calibri" w:hAnsi="Calibri" w:cs="Calibri"/>
          <w:szCs w:val="24"/>
          <w:highlight w:val="cyan"/>
          <w:lang w:val="en-US" w:eastAsia="en-US"/>
        </w:rPr>
        <w:t xml:space="preserve">Should we speak of future rounds not knowing if they will happen and if they do when? </w:t>
      </w:r>
    </w:p>
    <w:p w:rsidR="00A3087F" w:rsidRDefault="00A3087F" w:rsidP="00A3087F">
      <w:pPr>
        <w:pStyle w:val="ListParagraph"/>
        <w:numPr>
          <w:ilvl w:val="0"/>
          <w:numId w:val="30"/>
        </w:numPr>
        <w:suppressAutoHyphens w:val="0"/>
        <w:autoSpaceDE w:val="0"/>
        <w:autoSpaceDN w:val="0"/>
        <w:adjustRightInd w:val="0"/>
        <w:spacing w:line="240" w:lineRule="auto"/>
        <w:rPr>
          <w:rFonts w:ascii="Calibri" w:hAnsi="Calibri" w:cs="Calibri"/>
          <w:szCs w:val="24"/>
          <w:highlight w:val="cyan"/>
          <w:lang w:val="en-US" w:eastAsia="en-US"/>
        </w:rPr>
      </w:pPr>
      <w:r w:rsidRPr="00D923D4">
        <w:rPr>
          <w:rFonts w:ascii="Calibri" w:hAnsi="Calibri" w:cs="Calibri"/>
          <w:szCs w:val="24"/>
          <w:highlight w:val="cyan"/>
          <w:lang w:val="en-US" w:eastAsia="en-US"/>
        </w:rPr>
        <w:t>Are we at risk to limit innovation if targeting the support during the first round to the linguistic and ethnic group only?</w:t>
      </w:r>
    </w:p>
    <w:p w:rsidR="00224208" w:rsidRPr="00224208" w:rsidRDefault="00224208" w:rsidP="00224208">
      <w:pPr>
        <w:suppressAutoHyphens w:val="0"/>
        <w:autoSpaceDE w:val="0"/>
        <w:autoSpaceDN w:val="0"/>
        <w:adjustRightInd w:val="0"/>
        <w:spacing w:line="240" w:lineRule="auto"/>
        <w:rPr>
          <w:rFonts w:ascii="Calibri" w:hAnsi="Calibri" w:cs="Calibri"/>
          <w:szCs w:val="24"/>
          <w:lang w:val="en-US" w:eastAsia="en-US"/>
        </w:rPr>
      </w:pPr>
      <w:r w:rsidRPr="00224208">
        <w:rPr>
          <w:rFonts w:ascii="Calibri" w:hAnsi="Calibri" w:cs="Calibri"/>
          <w:szCs w:val="24"/>
          <w:lang w:val="en-US" w:eastAsia="en-US"/>
        </w:rPr>
        <w:t>__________________________________________________________________________</w:t>
      </w:r>
    </w:p>
    <w:p w:rsidR="00A3087F" w:rsidRPr="00A3087F" w:rsidRDefault="00A3087F" w:rsidP="00A3087F">
      <w:pPr>
        <w:rPr>
          <w:lang w:eastAsia="en-US"/>
        </w:rPr>
      </w:pPr>
    </w:p>
    <w:p w:rsidR="00224208" w:rsidRDefault="00224208" w:rsidP="00224208">
      <w:pPr>
        <w:pStyle w:val="Heading3"/>
      </w:pPr>
    </w:p>
    <w:p w:rsidR="00C41452" w:rsidRPr="00224208" w:rsidRDefault="0008570A" w:rsidP="00224208">
      <w:pPr>
        <w:rPr>
          <w:rFonts w:ascii="Helvetica" w:hAnsi="Helvetica"/>
          <w:b/>
          <w:sz w:val="22"/>
          <w:szCs w:val="22"/>
        </w:rPr>
      </w:pPr>
      <w:r>
        <w:rPr>
          <w:rFonts w:ascii="Helvetica" w:hAnsi="Helvetica"/>
          <w:b/>
          <w:sz w:val="22"/>
          <w:szCs w:val="22"/>
        </w:rPr>
        <w:t xml:space="preserve">3.3.7 </w:t>
      </w:r>
      <w:r w:rsidR="00C41452" w:rsidRPr="00224208">
        <w:rPr>
          <w:rFonts w:ascii="Helvetica" w:hAnsi="Helvetica"/>
          <w:b/>
          <w:sz w:val="22"/>
          <w:szCs w:val="22"/>
        </w:rPr>
        <w:t>From: D. Younger (17 July 2010)</w:t>
      </w:r>
    </w:p>
    <w:p w:rsidR="00C41452" w:rsidRPr="00533F48" w:rsidRDefault="00C41452" w:rsidP="00C41452">
      <w:pPr>
        <w:spacing w:line="240" w:lineRule="auto"/>
        <w:rPr>
          <w:rFonts w:ascii="Calibri" w:hAnsi="Calibri" w:cs="Calibri"/>
          <w:szCs w:val="24"/>
        </w:rPr>
      </w:pPr>
      <w:r w:rsidRPr="00533F48">
        <w:rPr>
          <w:rFonts w:ascii="Calibri" w:hAnsi="Calibri" w:cs="Calibri"/>
          <w:szCs w:val="24"/>
          <w:u w:val="single"/>
        </w:rPr>
        <w:t>Ongoing costs in the event of registry failure—assistance measures</w:t>
      </w:r>
      <w:r w:rsidRPr="00533F48">
        <w:rPr>
          <w:rFonts w:ascii="Calibri" w:hAnsi="Calibri" w:cs="Calibri"/>
          <w:szCs w:val="24"/>
        </w:rPr>
        <w:t xml:space="preserve">. While registrant protection is critical and critical registry functions must be sustained for an extended period of time in the event of registry failure, the 3-5 year timeframe established by ICANN in the DAG does not comport with the recommendations in the ICANN gTLD Registry Failover Plan presented on 15 June 2008. </w:t>
      </w:r>
    </w:p>
    <w:p w:rsidR="00C41452" w:rsidRPr="00533F48" w:rsidRDefault="00C41452" w:rsidP="00C41452">
      <w:pPr>
        <w:numPr>
          <w:ilvl w:val="0"/>
          <w:numId w:val="25"/>
        </w:numPr>
        <w:suppressAutoHyphens w:val="0"/>
        <w:spacing w:before="120" w:line="240" w:lineRule="auto"/>
        <w:rPr>
          <w:rFonts w:ascii="Calibri" w:hAnsi="Calibri" w:cs="Calibri"/>
          <w:szCs w:val="24"/>
        </w:rPr>
      </w:pPr>
      <w:r w:rsidRPr="00533F48">
        <w:rPr>
          <w:rFonts w:ascii="Calibri" w:hAnsi="Calibri" w:cs="Calibri"/>
          <w:szCs w:val="24"/>
        </w:rPr>
        <w:t xml:space="preserve">The Failover Plan calls for a timeframe of highly limited duration (30 to 90 days or more). </w:t>
      </w:r>
    </w:p>
    <w:p w:rsidR="00C41452" w:rsidRPr="00533F48" w:rsidRDefault="00C41452" w:rsidP="00C41452">
      <w:pPr>
        <w:numPr>
          <w:ilvl w:val="0"/>
          <w:numId w:val="25"/>
        </w:numPr>
        <w:suppressAutoHyphens w:val="0"/>
        <w:spacing w:before="120" w:line="240" w:lineRule="auto"/>
        <w:rPr>
          <w:rFonts w:ascii="Calibri" w:hAnsi="Calibri" w:cs="Calibri"/>
          <w:szCs w:val="24"/>
        </w:rPr>
      </w:pPr>
      <w:r w:rsidRPr="00533F48">
        <w:rPr>
          <w:rFonts w:ascii="Calibri" w:hAnsi="Calibri" w:cs="Calibri"/>
          <w:szCs w:val="24"/>
        </w:rPr>
        <w:t xml:space="preserve">The Failover Plan is completely at odds with the DAG’s requirement for a financial surety instrument to guarantee continuity for critical registry functions for 3-5 years subsequent to a registry failure. </w:t>
      </w:r>
    </w:p>
    <w:p w:rsidR="00C41452" w:rsidRPr="00533F48" w:rsidRDefault="00C41452" w:rsidP="00C41452">
      <w:pPr>
        <w:numPr>
          <w:ilvl w:val="0"/>
          <w:numId w:val="25"/>
        </w:numPr>
        <w:suppressAutoHyphens w:val="0"/>
        <w:spacing w:before="120" w:line="240" w:lineRule="auto"/>
        <w:rPr>
          <w:rFonts w:ascii="Calibri" w:hAnsi="Calibri" w:cs="Calibri"/>
          <w:szCs w:val="24"/>
        </w:rPr>
      </w:pPr>
      <w:r w:rsidRPr="00533F48">
        <w:rPr>
          <w:rFonts w:ascii="Calibri" w:hAnsi="Calibri" w:cs="Calibri"/>
          <w:szCs w:val="24"/>
        </w:rPr>
        <w:t xml:space="preserve">The first step in reducing the financial instrument requirement has already been taken (see statement from ICANN staff regarding Benchmarking of Registry Operations that it is possible that continuity and registrant protection can still be met with a slightly reduced reserve requirement—i.e. 2 years of funding instead of 3 years). The Working Group should now press home the point that timeframes (and consequent costs) may logically be reduced further based on earlier communitywide Failover conclusions. </w:t>
      </w:r>
    </w:p>
    <w:p w:rsidR="00C41452" w:rsidRPr="00533F48" w:rsidRDefault="00C41452" w:rsidP="00C41452">
      <w:pPr>
        <w:numPr>
          <w:ilvl w:val="0"/>
          <w:numId w:val="25"/>
        </w:numPr>
        <w:suppressAutoHyphens w:val="0"/>
        <w:spacing w:before="120" w:line="240" w:lineRule="auto"/>
        <w:rPr>
          <w:rFonts w:ascii="Calibri" w:hAnsi="Calibri" w:cs="Calibri"/>
          <w:szCs w:val="24"/>
        </w:rPr>
      </w:pPr>
      <w:r w:rsidRPr="00533F48">
        <w:rPr>
          <w:rFonts w:ascii="Calibri" w:hAnsi="Calibri" w:cs="Calibri"/>
          <w:szCs w:val="24"/>
        </w:rPr>
        <w:t xml:space="preserve">Taking a conservative approach, a first step could be to stipulate to a financial instrument that supports critical registry functions for 180 days subsequent to the declaration of a registry “event”. This is realistic and exceeds the Failover Plan recommendations. </w:t>
      </w:r>
    </w:p>
    <w:p w:rsidR="00C41452" w:rsidRPr="00F551E2" w:rsidRDefault="00C41452" w:rsidP="00C41452">
      <w:pPr>
        <w:numPr>
          <w:ilvl w:val="0"/>
          <w:numId w:val="25"/>
        </w:numPr>
        <w:suppressAutoHyphens w:val="0"/>
        <w:spacing w:before="120" w:line="240" w:lineRule="auto"/>
        <w:rPr>
          <w:rFonts w:ascii="Calibri" w:hAnsi="Calibri" w:cs="Calibri"/>
          <w:szCs w:val="24"/>
        </w:rPr>
      </w:pPr>
      <w:r w:rsidRPr="00533F48">
        <w:rPr>
          <w:rFonts w:ascii="Calibri" w:hAnsi="Calibri" w:cs="Calibri"/>
          <w:szCs w:val="24"/>
        </w:rPr>
        <w:t xml:space="preserve">It should be considered whether a way can be formulated by which a potential successor operator can be pre-designated so that the extended financial surety obligation may be completely waived.  Reducing or eliminating the </w:t>
      </w:r>
      <w:r w:rsidRPr="00533F48">
        <w:rPr>
          <w:rFonts w:ascii="Calibri" w:hAnsi="Calibri" w:cs="Calibri"/>
          <w:szCs w:val="24"/>
        </w:rPr>
        <w:br/>
        <w:t>DAG’s required financial surety instrument would go a long ways toward providing real support to new gTLD applicants. The Working Group can draw from ICANN’s prior experience with a pre-designation process (in .net and .org) in establishing a new procedure to prepare for a possible successor operator as part of each support-requiring-registry’s Continuity Plan.</w:t>
      </w:r>
    </w:p>
    <w:p w:rsidR="00C41452" w:rsidRDefault="00C41452" w:rsidP="00224208">
      <w:pPr>
        <w:pStyle w:val="Heading3"/>
      </w:pPr>
      <w:r>
        <w:t>WG discussion</w:t>
      </w:r>
      <w:r w:rsidR="00E25F85">
        <w:t xml:space="preserve"> summary</w:t>
      </w:r>
      <w:r>
        <w:t>:</w:t>
      </w:r>
    </w:p>
    <w:p w:rsidR="00C41452" w:rsidRDefault="00A3087F" w:rsidP="00C41452">
      <w:pPr>
        <w:rPr>
          <w:rFonts w:ascii="Calibri" w:hAnsi="Calibri" w:cs="Calibri"/>
          <w:szCs w:val="24"/>
        </w:rPr>
      </w:pPr>
      <w:r w:rsidRPr="00864049">
        <w:rPr>
          <w:rFonts w:ascii="Calibri" w:hAnsi="Calibri" w:cs="Calibri"/>
          <w:szCs w:val="24"/>
          <w:highlight w:val="cyan"/>
        </w:rPr>
        <w:t>The WG believes this comment is not directly related to the proposal</w:t>
      </w:r>
    </w:p>
    <w:p w:rsidR="00C41452" w:rsidRPr="00224208" w:rsidRDefault="00224208" w:rsidP="00224208">
      <w:pPr>
        <w:rPr>
          <w:rFonts w:ascii="Arial" w:hAnsi="Arial" w:cs="Arial"/>
          <w:sz w:val="22"/>
          <w:szCs w:val="22"/>
        </w:rPr>
      </w:pPr>
      <w:r>
        <w:rPr>
          <w:rFonts w:ascii="Calibri" w:hAnsi="Calibri" w:cs="Calibri"/>
          <w:szCs w:val="24"/>
        </w:rPr>
        <w:t>___________________________________________________________________________</w:t>
      </w:r>
      <w:r w:rsidR="0008570A" w:rsidRPr="0008570A">
        <w:rPr>
          <w:rFonts w:ascii="Helvetica" w:hAnsi="Helvetica" w:cs="Calibri"/>
          <w:b/>
          <w:sz w:val="22"/>
          <w:szCs w:val="22"/>
        </w:rPr>
        <w:t>3.3.8</w:t>
      </w:r>
      <w:r w:rsidR="0008570A" w:rsidRPr="0008570A">
        <w:rPr>
          <w:rFonts w:ascii="Helvetica" w:hAnsi="Helvetica" w:cs="Calibri"/>
          <w:b/>
          <w:szCs w:val="24"/>
        </w:rPr>
        <w:t xml:space="preserve"> </w:t>
      </w:r>
      <w:r w:rsidR="00C41452" w:rsidRPr="0008570A">
        <w:rPr>
          <w:rFonts w:ascii="Helvetica" w:hAnsi="Helvetica"/>
          <w:b/>
          <w:sz w:val="22"/>
          <w:szCs w:val="22"/>
        </w:rPr>
        <w:t>From</w:t>
      </w:r>
      <w:r w:rsidR="00C41452" w:rsidRPr="00224208">
        <w:rPr>
          <w:rFonts w:ascii="Helvetica" w:hAnsi="Helvetica"/>
          <w:b/>
          <w:sz w:val="22"/>
          <w:szCs w:val="22"/>
        </w:rPr>
        <w:t>: D. Younger (17 July 2010)</w:t>
      </w:r>
    </w:p>
    <w:p w:rsidR="00C41452" w:rsidRPr="00533F48" w:rsidRDefault="00C41452" w:rsidP="00C41452">
      <w:pPr>
        <w:spacing w:line="240" w:lineRule="auto"/>
        <w:rPr>
          <w:rFonts w:ascii="Calibri" w:hAnsi="Calibri" w:cs="Calibri"/>
          <w:szCs w:val="24"/>
        </w:rPr>
      </w:pPr>
      <w:r w:rsidRPr="00533F48">
        <w:rPr>
          <w:rFonts w:ascii="Calibri" w:hAnsi="Calibri" w:cs="Calibri"/>
          <w:szCs w:val="24"/>
          <w:u w:val="single"/>
        </w:rPr>
        <w:lastRenderedPageBreak/>
        <w:t>Cultural and Linguistic TLDs—Proposal for Support and New Fast-Track Program</w:t>
      </w:r>
      <w:r w:rsidRPr="00533F48">
        <w:rPr>
          <w:rFonts w:ascii="Calibri" w:hAnsi="Calibri" w:cs="Calibri"/>
          <w:szCs w:val="24"/>
        </w:rPr>
        <w:t xml:space="preserve">. Cultural and linguistic TLDs should be treated in a fashion akin to new IDN TLD applicants (rather than as new gTLDs); they could well deserve their own unique class designation as clTLDs. </w:t>
      </w:r>
    </w:p>
    <w:p w:rsidR="00C41452" w:rsidRPr="00533F48" w:rsidRDefault="00C41452" w:rsidP="00C41452">
      <w:pPr>
        <w:numPr>
          <w:ilvl w:val="0"/>
          <w:numId w:val="26"/>
        </w:numPr>
        <w:suppressAutoHyphens w:val="0"/>
        <w:spacing w:before="120" w:line="240" w:lineRule="auto"/>
        <w:rPr>
          <w:rFonts w:ascii="Calibri" w:hAnsi="Calibri" w:cs="Calibri"/>
          <w:szCs w:val="24"/>
        </w:rPr>
      </w:pPr>
      <w:r w:rsidRPr="00533F48">
        <w:rPr>
          <w:rFonts w:ascii="Calibri" w:hAnsi="Calibri" w:cs="Calibri"/>
          <w:szCs w:val="24"/>
        </w:rPr>
        <w:t xml:space="preserve">The Working Group should make the case that it would be “good policy” that comports with ICANN’s charitable and educational mission to establish a new fast-track program for cultural and linguistic TLDs with clearly defined requirements. </w:t>
      </w:r>
    </w:p>
    <w:p w:rsidR="00C41452" w:rsidRPr="00533F48" w:rsidRDefault="00C41452" w:rsidP="00C41452">
      <w:pPr>
        <w:numPr>
          <w:ilvl w:val="0"/>
          <w:numId w:val="26"/>
        </w:numPr>
        <w:suppressAutoHyphens w:val="0"/>
        <w:spacing w:before="120" w:line="240" w:lineRule="auto"/>
        <w:rPr>
          <w:rFonts w:ascii="Calibri" w:hAnsi="Calibri" w:cs="Calibri"/>
          <w:szCs w:val="24"/>
        </w:rPr>
      </w:pPr>
      <w:r w:rsidRPr="00533F48">
        <w:rPr>
          <w:rFonts w:ascii="Calibri" w:hAnsi="Calibri" w:cs="Calibri"/>
          <w:szCs w:val="24"/>
        </w:rPr>
        <w:t xml:space="preserve">It may be advisable to agree to a minimal applicant fee for cultural and linguistic TLDs, similar to what has been calculated for IDN TLD applicants, and to agree to preparation of a pre-arranged and recommended annual registry contribution document. </w:t>
      </w:r>
    </w:p>
    <w:p w:rsidR="00C41452" w:rsidRPr="00533F48" w:rsidRDefault="00C41452" w:rsidP="00C41452">
      <w:pPr>
        <w:numPr>
          <w:ilvl w:val="0"/>
          <w:numId w:val="26"/>
        </w:numPr>
        <w:suppressAutoHyphens w:val="0"/>
        <w:spacing w:before="120" w:line="240" w:lineRule="auto"/>
        <w:rPr>
          <w:rFonts w:ascii="Calibri" w:hAnsi="Calibri" w:cs="Calibri"/>
          <w:szCs w:val="24"/>
        </w:rPr>
      </w:pPr>
      <w:r w:rsidRPr="00533F48">
        <w:rPr>
          <w:rFonts w:ascii="Calibri" w:hAnsi="Calibri" w:cs="Calibri"/>
          <w:szCs w:val="24"/>
        </w:rPr>
        <w:t>Considerations include: how large of an applicant pool is expected; and what portion of that applicant pool has a legitimate need for financial assistance? It is unclear if cultural communities are adequately served by .org or by their respective ccTLDs, so the process should begin with a campaign to solicit expressions of interest to better outline the scope and range of the potential applicant pool.</w:t>
      </w:r>
    </w:p>
    <w:p w:rsidR="00C41452" w:rsidRDefault="00C41452" w:rsidP="00224208">
      <w:pPr>
        <w:pStyle w:val="Heading3"/>
      </w:pPr>
      <w:r>
        <w:t>WG discussion</w:t>
      </w:r>
      <w:r w:rsidR="00E25F85">
        <w:t xml:space="preserve"> summary</w:t>
      </w:r>
      <w:r>
        <w:t>:</w:t>
      </w:r>
    </w:p>
    <w:p w:rsidR="00C41452" w:rsidRDefault="00A3087F" w:rsidP="00C41452">
      <w:pPr>
        <w:rPr>
          <w:rFonts w:ascii="Arial" w:hAnsi="Arial" w:cs="Arial"/>
          <w:b/>
        </w:rPr>
      </w:pPr>
      <w:r w:rsidRPr="00A3087F">
        <w:rPr>
          <w:rFonts w:ascii="Arial" w:hAnsi="Arial" w:cs="Arial"/>
          <w:b/>
          <w:highlight w:val="cyan"/>
        </w:rPr>
        <w:t>??</w:t>
      </w:r>
    </w:p>
    <w:p w:rsidR="00C41452" w:rsidRPr="00224208" w:rsidRDefault="00224208" w:rsidP="00224208">
      <w:pPr>
        <w:rPr>
          <w:rFonts w:ascii="Arial" w:hAnsi="Arial" w:cs="Arial"/>
        </w:rPr>
      </w:pPr>
      <w:r w:rsidRPr="00224208">
        <w:rPr>
          <w:rFonts w:ascii="Arial" w:hAnsi="Arial" w:cs="Arial"/>
        </w:rPr>
        <w:t>___________________________________________________________________</w:t>
      </w:r>
      <w:r w:rsidR="0008570A" w:rsidRPr="0008570A">
        <w:rPr>
          <w:rFonts w:ascii="Helvetica" w:hAnsi="Helvetica" w:cs="Arial"/>
          <w:b/>
          <w:sz w:val="22"/>
          <w:szCs w:val="22"/>
        </w:rPr>
        <w:t>3.3.9</w:t>
      </w:r>
      <w:r w:rsidR="0008570A" w:rsidRPr="0008570A">
        <w:rPr>
          <w:rFonts w:ascii="Helvetica" w:hAnsi="Helvetica" w:cs="Arial"/>
        </w:rPr>
        <w:t xml:space="preserve"> </w:t>
      </w:r>
      <w:r w:rsidR="00C41452" w:rsidRPr="0008570A">
        <w:rPr>
          <w:rFonts w:ascii="Helvetica" w:hAnsi="Helvetica"/>
          <w:b/>
          <w:sz w:val="22"/>
          <w:szCs w:val="22"/>
        </w:rPr>
        <w:t>From: D</w:t>
      </w:r>
      <w:r w:rsidR="00C41452" w:rsidRPr="00224208">
        <w:rPr>
          <w:rFonts w:ascii="Helvetica" w:hAnsi="Helvetica"/>
          <w:b/>
          <w:sz w:val="22"/>
          <w:szCs w:val="22"/>
        </w:rPr>
        <w:t>. Younger (17 July 2010)</w:t>
      </w:r>
    </w:p>
    <w:p w:rsidR="00C41452" w:rsidRPr="00533F48" w:rsidRDefault="00C41452" w:rsidP="00C41452">
      <w:pPr>
        <w:spacing w:line="240" w:lineRule="auto"/>
        <w:rPr>
          <w:rFonts w:ascii="Calibri" w:hAnsi="Calibri" w:cs="Calibri"/>
          <w:i/>
          <w:szCs w:val="24"/>
        </w:rPr>
      </w:pPr>
      <w:r w:rsidRPr="00533F48">
        <w:rPr>
          <w:rFonts w:ascii="Calibri" w:hAnsi="Calibri" w:cs="Calibri"/>
          <w:szCs w:val="24"/>
          <w:u w:val="single"/>
        </w:rPr>
        <w:t>Registrar Transaction Fee--Support for Disadvantaged gTLD Applicants</w:t>
      </w:r>
      <w:r w:rsidRPr="00533F48">
        <w:rPr>
          <w:rFonts w:ascii="Calibri" w:hAnsi="Calibri" w:cs="Calibri"/>
          <w:szCs w:val="24"/>
        </w:rPr>
        <w:t xml:space="preserve">. An increase in the registrar transaction fee (at a current low of eighteen cents) should be used to support disadvantaged gTLD applicants. It is not unreasonable to ask the broader registrant community to participate in supporting the expansion of the namespace, as such expansion will better serve the long-term broad registrant interest.  Establishing a Foundation to properly manage such funding and to serve as a point of contact for charitable giving is a proper way forward. </w:t>
      </w:r>
    </w:p>
    <w:p w:rsidR="00C41452" w:rsidRPr="00224208" w:rsidRDefault="00C41452" w:rsidP="00224208">
      <w:pPr>
        <w:pStyle w:val="Heading3"/>
      </w:pPr>
      <w:r w:rsidRPr="00224208">
        <w:t>WG discussion</w:t>
      </w:r>
      <w:r w:rsidR="00E25F85" w:rsidRPr="00224208">
        <w:t xml:space="preserve"> summary</w:t>
      </w:r>
      <w:r w:rsidRPr="00224208">
        <w:t>:</w:t>
      </w:r>
    </w:p>
    <w:p w:rsidR="00C41452" w:rsidRPr="00E25F85" w:rsidRDefault="00C41452" w:rsidP="00C41452">
      <w:pPr>
        <w:spacing w:line="240" w:lineRule="auto"/>
        <w:rPr>
          <w:rFonts w:ascii="Calibri" w:hAnsi="Calibri" w:cs="Calibri"/>
          <w:szCs w:val="24"/>
          <w:highlight w:val="cyan"/>
        </w:rPr>
      </w:pPr>
      <w:commentRangeStart w:id="28"/>
      <w:r w:rsidRPr="00E25F85">
        <w:rPr>
          <w:rFonts w:ascii="Calibri" w:hAnsi="Calibri" w:cs="Calibri"/>
          <w:szCs w:val="24"/>
          <w:highlight w:val="cyan"/>
        </w:rPr>
        <w:t>The problem is that increasing the registrar transaction fees comes from the pocket of the user.</w:t>
      </w:r>
    </w:p>
    <w:p w:rsidR="00C41452" w:rsidRPr="00E25F85" w:rsidRDefault="00C41452" w:rsidP="00C41452">
      <w:pPr>
        <w:spacing w:line="240" w:lineRule="auto"/>
        <w:rPr>
          <w:rFonts w:ascii="Calibri" w:hAnsi="Calibri" w:cs="Calibri"/>
          <w:szCs w:val="24"/>
          <w:highlight w:val="cyan"/>
        </w:rPr>
      </w:pPr>
      <w:r w:rsidRPr="00E25F85">
        <w:rPr>
          <w:rFonts w:ascii="Calibri" w:hAnsi="Calibri" w:cs="Calibri"/>
          <w:szCs w:val="24"/>
          <w:highlight w:val="cyan"/>
        </w:rPr>
        <w:t>It goes against the intent of the program being self financing. Changes to registrar contracts are not an easy process. Is this the time to fight that political battle? It would be hard and take a long time to reach an agreement with the registrars.</w:t>
      </w:r>
    </w:p>
    <w:p w:rsidR="00C41452" w:rsidRPr="00D51B32" w:rsidRDefault="00C41452" w:rsidP="00C41452">
      <w:pPr>
        <w:spacing w:line="240" w:lineRule="auto"/>
        <w:rPr>
          <w:rFonts w:ascii="Calibri" w:hAnsi="Calibri" w:cs="Calibri"/>
          <w:szCs w:val="24"/>
        </w:rPr>
      </w:pPr>
      <w:r w:rsidRPr="00E25F85">
        <w:rPr>
          <w:rFonts w:ascii="Calibri" w:hAnsi="Calibri" w:cs="Calibri"/>
          <w:szCs w:val="24"/>
          <w:highlight w:val="cyan"/>
        </w:rPr>
        <w:t>This could be sufficiently assured funds that we could ''borrow'' from next year's revenue...</w:t>
      </w:r>
    </w:p>
    <w:commentRangeEnd w:id="28"/>
    <w:p w:rsidR="00A3087F" w:rsidRPr="00224208" w:rsidRDefault="00211EC8" w:rsidP="00224208">
      <w:pPr>
        <w:pStyle w:val="Heading3"/>
      </w:pPr>
      <w:r>
        <w:rPr>
          <w:rStyle w:val="CommentReference"/>
          <w:rFonts w:ascii="Garamond" w:hAnsi="Garamond" w:cs="Times New Roman"/>
          <w:b w:val="0"/>
          <w:bCs w:val="0"/>
          <w:lang w:eastAsia="ar-SA"/>
        </w:rPr>
        <w:commentReference w:id="28"/>
      </w:r>
      <w:r w:rsidR="00224208" w:rsidRPr="00224208">
        <w:t>_________________________________________________________________________</w:t>
      </w:r>
    </w:p>
    <w:p w:rsidR="00C41452" w:rsidRPr="00224208" w:rsidRDefault="0008570A" w:rsidP="00224208">
      <w:pPr>
        <w:rPr>
          <w:rFonts w:ascii="Helvetica" w:hAnsi="Helvetica"/>
          <w:b/>
          <w:sz w:val="22"/>
          <w:szCs w:val="22"/>
        </w:rPr>
      </w:pPr>
      <w:r>
        <w:rPr>
          <w:rFonts w:ascii="Helvetica" w:hAnsi="Helvetica"/>
          <w:b/>
          <w:sz w:val="22"/>
          <w:szCs w:val="22"/>
        </w:rPr>
        <w:t xml:space="preserve">3.3.10 </w:t>
      </w:r>
      <w:r w:rsidR="00C41452" w:rsidRPr="00224208">
        <w:rPr>
          <w:rFonts w:ascii="Helvetica" w:hAnsi="Helvetica"/>
          <w:b/>
          <w:sz w:val="22"/>
          <w:szCs w:val="22"/>
        </w:rPr>
        <w:t>From: S. Cimatoribus (20 July 2010)</w:t>
      </w:r>
      <w:r w:rsidR="00864049" w:rsidRPr="00224208">
        <w:rPr>
          <w:rFonts w:ascii="Helvetica" w:hAnsi="Helvetica"/>
          <w:b/>
          <w:sz w:val="22"/>
          <w:szCs w:val="22"/>
        </w:rPr>
        <w:t>; D. Younger (18 June 2010)</w:t>
      </w:r>
    </w:p>
    <w:p w:rsidR="00C41452" w:rsidRPr="00E25F85" w:rsidRDefault="00C41452" w:rsidP="00C41452">
      <w:pPr>
        <w:spacing w:line="240" w:lineRule="auto"/>
        <w:rPr>
          <w:rFonts w:ascii="Calibri" w:hAnsi="Calibri" w:cs="Calibri"/>
          <w:szCs w:val="24"/>
        </w:rPr>
      </w:pPr>
      <w:r w:rsidRPr="00E25F85">
        <w:rPr>
          <w:rFonts w:ascii="Calibri" w:hAnsi="Calibri" w:cs="Calibri"/>
          <w:szCs w:val="24"/>
          <w:u w:val="single"/>
        </w:rPr>
        <w:t>Bundling of Applications—Reduced Fee Proposal</w:t>
      </w:r>
      <w:r w:rsidRPr="00E25F85">
        <w:rPr>
          <w:rFonts w:ascii="Calibri" w:hAnsi="Calibri" w:cs="Calibri"/>
          <w:szCs w:val="24"/>
        </w:rPr>
        <w:t xml:space="preserve">.  </w:t>
      </w:r>
    </w:p>
    <w:p w:rsidR="00864049" w:rsidRDefault="00864049" w:rsidP="00864049">
      <w:pPr>
        <w:spacing w:line="240" w:lineRule="auto"/>
        <w:rPr>
          <w:rFonts w:ascii="Calibri" w:hAnsi="Calibri" w:cs="Calibri"/>
          <w:szCs w:val="24"/>
        </w:rPr>
      </w:pPr>
    </w:p>
    <w:p w:rsidR="00864049" w:rsidRDefault="00864049" w:rsidP="00864049">
      <w:pPr>
        <w:spacing w:line="240" w:lineRule="auto"/>
        <w:rPr>
          <w:rFonts w:ascii="Calibri" w:hAnsi="Calibri" w:cs="Calibri"/>
          <w:szCs w:val="24"/>
        </w:rPr>
      </w:pPr>
      <w:r w:rsidRPr="00864049">
        <w:rPr>
          <w:rFonts w:ascii="Calibri" w:hAnsi="Calibri" w:cs="Calibri"/>
          <w:i/>
        </w:rPr>
        <w:lastRenderedPageBreak/>
        <w:t>S. Cimatoribus</w:t>
      </w:r>
      <w:r w:rsidRPr="00E25F85">
        <w:t xml:space="preserve"> </w:t>
      </w:r>
      <w:r>
        <w:t xml:space="preserve">- </w:t>
      </w:r>
      <w:r w:rsidRPr="00E25F85">
        <w:rPr>
          <w:rFonts w:ascii="Calibri" w:hAnsi="Calibri" w:cs="Calibri"/>
          <w:szCs w:val="24"/>
        </w:rPr>
        <w:t>There should be a discounted fee for bundled applications with extra languages. ICANN should adjust the budget for application processing so that bundled IDN applications have lower costs and lower application fees. ICANN should encourage applicants to propose IDN versions of their preferred TLD string (e.g., .flowers in Cyrillic); this would allow people to use domain names and emails in their mother language. There may not be very many IDN applications unless ICANN offers incentives or discounted fees on bundled applications that include non-Latin IDNs.</w:t>
      </w:r>
    </w:p>
    <w:p w:rsidR="00864049" w:rsidRPr="00533F48" w:rsidRDefault="00864049" w:rsidP="00864049">
      <w:pPr>
        <w:spacing w:line="240" w:lineRule="auto"/>
        <w:rPr>
          <w:rFonts w:ascii="Calibri" w:hAnsi="Calibri" w:cs="Calibri"/>
          <w:szCs w:val="24"/>
        </w:rPr>
      </w:pPr>
    </w:p>
    <w:p w:rsidR="00C41452" w:rsidRPr="00E25F85" w:rsidRDefault="00864049" w:rsidP="00C41452">
      <w:pPr>
        <w:spacing w:line="240" w:lineRule="auto"/>
        <w:rPr>
          <w:rFonts w:ascii="Calibri" w:hAnsi="Calibri" w:cs="Calibri"/>
          <w:i/>
          <w:szCs w:val="24"/>
        </w:rPr>
      </w:pPr>
      <w:r>
        <w:rPr>
          <w:rFonts w:ascii="Calibri" w:hAnsi="Calibri" w:cs="Calibri"/>
          <w:i/>
          <w:szCs w:val="24"/>
        </w:rPr>
        <w:t>D. Younger</w:t>
      </w:r>
      <w:r w:rsidRPr="00E25F85">
        <w:rPr>
          <w:rFonts w:ascii="Calibri" w:hAnsi="Calibri" w:cs="Calibri"/>
          <w:szCs w:val="24"/>
        </w:rPr>
        <w:t xml:space="preserve"> </w:t>
      </w:r>
      <w:r>
        <w:rPr>
          <w:rFonts w:ascii="Calibri" w:hAnsi="Calibri" w:cs="Calibri"/>
          <w:szCs w:val="24"/>
        </w:rPr>
        <w:t xml:space="preserve">- </w:t>
      </w:r>
      <w:r w:rsidR="00C41452" w:rsidRPr="00E25F85">
        <w:rPr>
          <w:rFonts w:ascii="Calibri" w:hAnsi="Calibri" w:cs="Calibri"/>
          <w:szCs w:val="24"/>
        </w:rPr>
        <w:t xml:space="preserve">A bundled gTLD application is the equivalent of an ASCII gTLD application combined with an additional IDN gTLD application. The Working Group should propose that each additional script proposed by a gTLD applicant will be priced commensurate with the cost calculations for the fast-track IDN ccTLDs—namely $26,700 per script. Equivalency of treatment is the bigger issue—i.e., if a cost calculation has already been made for the processing of IDN applications, it would certainly be discriminatory (contrary to Section 3 of the ICANN By-laws) if an equivalent application were charged at a higher rate. </w:t>
      </w:r>
    </w:p>
    <w:p w:rsidR="00224208" w:rsidRDefault="00224208" w:rsidP="00224208"/>
    <w:p w:rsidR="00C41452" w:rsidRPr="00224208" w:rsidRDefault="00C41452" w:rsidP="00224208">
      <w:pPr>
        <w:rPr>
          <w:rFonts w:ascii="Helvetica" w:hAnsi="Helvetica"/>
          <w:b/>
          <w:sz w:val="20"/>
        </w:rPr>
      </w:pPr>
      <w:r w:rsidRPr="00224208">
        <w:rPr>
          <w:rFonts w:ascii="Helvetica" w:hAnsi="Helvetica"/>
          <w:b/>
          <w:sz w:val="20"/>
        </w:rPr>
        <w:t>WG discussion</w:t>
      </w:r>
      <w:r w:rsidR="00E25F85" w:rsidRPr="00224208">
        <w:rPr>
          <w:rFonts w:ascii="Helvetica" w:hAnsi="Helvetica"/>
          <w:b/>
          <w:sz w:val="20"/>
        </w:rPr>
        <w:t xml:space="preserve"> summary</w:t>
      </w:r>
      <w:r w:rsidRPr="00224208">
        <w:rPr>
          <w:rFonts w:ascii="Helvetica" w:hAnsi="Helvetica"/>
          <w:b/>
          <w:sz w:val="20"/>
        </w:rPr>
        <w:t>:</w:t>
      </w:r>
    </w:p>
    <w:p w:rsidR="00C41452" w:rsidRPr="00864049" w:rsidRDefault="00864049" w:rsidP="00C41452">
      <w:pPr>
        <w:spacing w:line="240" w:lineRule="auto"/>
        <w:rPr>
          <w:rFonts w:ascii="Calibri" w:hAnsi="Calibri" w:cs="Calibri"/>
          <w:szCs w:val="24"/>
          <w:highlight w:val="cyan"/>
        </w:rPr>
      </w:pPr>
      <w:commentRangeStart w:id="29"/>
      <w:r w:rsidRPr="00864049">
        <w:rPr>
          <w:rFonts w:ascii="Calibri" w:hAnsi="Calibri" w:cs="Calibri"/>
          <w:szCs w:val="24"/>
          <w:highlight w:val="cyan"/>
        </w:rPr>
        <w:t>This is overall an i</w:t>
      </w:r>
      <w:r w:rsidR="00C41452" w:rsidRPr="00864049">
        <w:rPr>
          <w:rFonts w:ascii="Calibri" w:hAnsi="Calibri" w:cs="Calibri"/>
          <w:szCs w:val="24"/>
          <w:highlight w:val="cyan"/>
        </w:rPr>
        <w:t xml:space="preserve">nteresting </w:t>
      </w:r>
      <w:r w:rsidRPr="00864049">
        <w:rPr>
          <w:rFonts w:ascii="Calibri" w:hAnsi="Calibri" w:cs="Calibri"/>
          <w:szCs w:val="24"/>
          <w:highlight w:val="cyan"/>
        </w:rPr>
        <w:t>i</w:t>
      </w:r>
      <w:r w:rsidR="00C41452" w:rsidRPr="00864049">
        <w:rPr>
          <w:rFonts w:ascii="Calibri" w:hAnsi="Calibri" w:cs="Calibri"/>
          <w:szCs w:val="24"/>
          <w:highlight w:val="cyan"/>
        </w:rPr>
        <w:t>dea</w:t>
      </w:r>
      <w:r w:rsidRPr="00864049">
        <w:rPr>
          <w:rFonts w:ascii="Calibri" w:hAnsi="Calibri" w:cs="Calibri"/>
          <w:szCs w:val="24"/>
          <w:highlight w:val="cyan"/>
        </w:rPr>
        <w:t>. The WG believe this</w:t>
      </w:r>
      <w:r w:rsidR="00C41452" w:rsidRPr="00864049">
        <w:rPr>
          <w:rFonts w:ascii="Calibri" w:hAnsi="Calibri" w:cs="Calibri"/>
          <w:szCs w:val="24"/>
          <w:highlight w:val="cyan"/>
        </w:rPr>
        <w:t xml:space="preserve"> supports getting scripts that wo</w:t>
      </w:r>
      <w:r w:rsidRPr="00864049">
        <w:rPr>
          <w:rFonts w:ascii="Calibri" w:hAnsi="Calibri" w:cs="Calibri"/>
          <w:szCs w:val="24"/>
          <w:highlight w:val="cyan"/>
        </w:rPr>
        <w:t xml:space="preserve">uld not be built out. The WG discussed a potential suggestion of having Tier 1 </w:t>
      </w:r>
      <w:r w:rsidR="00C41452" w:rsidRPr="00864049">
        <w:rPr>
          <w:rFonts w:ascii="Calibri" w:hAnsi="Calibri" w:cs="Calibri"/>
          <w:szCs w:val="24"/>
          <w:highlight w:val="cyan"/>
        </w:rPr>
        <w:t>and Tier</w:t>
      </w:r>
      <w:r w:rsidRPr="00864049">
        <w:rPr>
          <w:rFonts w:ascii="Calibri" w:hAnsi="Calibri" w:cs="Calibri"/>
          <w:szCs w:val="24"/>
          <w:highlight w:val="cyan"/>
        </w:rPr>
        <w:t xml:space="preserve"> </w:t>
      </w:r>
      <w:r w:rsidR="00C41452" w:rsidRPr="00864049">
        <w:rPr>
          <w:rFonts w:ascii="Calibri" w:hAnsi="Calibri" w:cs="Calibri"/>
          <w:szCs w:val="24"/>
          <w:highlight w:val="cyan"/>
        </w:rPr>
        <w:t>2</w:t>
      </w:r>
      <w:r w:rsidRPr="00864049">
        <w:rPr>
          <w:rFonts w:ascii="Calibri" w:hAnsi="Calibri" w:cs="Calibri"/>
          <w:szCs w:val="24"/>
          <w:highlight w:val="cyan"/>
        </w:rPr>
        <w:t xml:space="preserve"> approach.</w:t>
      </w:r>
    </w:p>
    <w:p w:rsidR="00C41452" w:rsidRPr="00864049" w:rsidRDefault="00C41452" w:rsidP="00C41452">
      <w:pPr>
        <w:spacing w:line="240" w:lineRule="auto"/>
        <w:rPr>
          <w:rFonts w:ascii="Calibri" w:hAnsi="Calibri" w:cs="Calibri"/>
          <w:szCs w:val="24"/>
          <w:highlight w:val="cyan"/>
        </w:rPr>
      </w:pPr>
      <w:r w:rsidRPr="00864049">
        <w:rPr>
          <w:rFonts w:ascii="Calibri" w:hAnsi="Calibri" w:cs="Calibri"/>
          <w:szCs w:val="24"/>
          <w:highlight w:val="cyan"/>
        </w:rPr>
        <w:t>It fits into notion of bundling lower prices for additional scripts</w:t>
      </w:r>
      <w:r w:rsidR="00864049" w:rsidRPr="00864049">
        <w:rPr>
          <w:rFonts w:ascii="Calibri" w:hAnsi="Calibri" w:cs="Calibri"/>
          <w:szCs w:val="24"/>
          <w:highlight w:val="cyan"/>
        </w:rPr>
        <w:t>.</w:t>
      </w:r>
    </w:p>
    <w:p w:rsidR="00C41452" w:rsidRPr="00864049" w:rsidRDefault="00C41452" w:rsidP="00C41452">
      <w:pPr>
        <w:spacing w:line="240" w:lineRule="auto"/>
        <w:rPr>
          <w:rFonts w:ascii="Calibri" w:hAnsi="Calibri" w:cs="Calibri"/>
          <w:szCs w:val="24"/>
          <w:highlight w:val="cyan"/>
        </w:rPr>
      </w:pPr>
      <w:r w:rsidRPr="00864049">
        <w:rPr>
          <w:rFonts w:ascii="Calibri" w:hAnsi="Calibri" w:cs="Calibri"/>
          <w:szCs w:val="24"/>
          <w:highlight w:val="cyan"/>
        </w:rPr>
        <w:t>It does not fit into the model of all TLDs costing the same.  Did the</w:t>
      </w:r>
      <w:r w:rsidR="00864049" w:rsidRPr="00864049">
        <w:rPr>
          <w:rFonts w:ascii="Calibri" w:hAnsi="Calibri" w:cs="Calibri"/>
          <w:szCs w:val="24"/>
          <w:highlight w:val="cyan"/>
        </w:rPr>
        <w:t xml:space="preserve"> cost model factor in multiple applications for variants?</w:t>
      </w:r>
    </w:p>
    <w:p w:rsidR="00C41452" w:rsidRPr="00864049" w:rsidRDefault="00C41452" w:rsidP="00C41452">
      <w:pPr>
        <w:spacing w:line="240" w:lineRule="auto"/>
        <w:rPr>
          <w:rFonts w:ascii="Calibri" w:hAnsi="Calibri" w:cs="Calibri"/>
          <w:szCs w:val="24"/>
          <w:highlight w:val="cyan"/>
        </w:rPr>
      </w:pPr>
      <w:r w:rsidRPr="00864049">
        <w:rPr>
          <w:rFonts w:ascii="Calibri" w:hAnsi="Calibri" w:cs="Calibri"/>
          <w:szCs w:val="24"/>
          <w:highlight w:val="cyan"/>
        </w:rPr>
        <w:t>Refer to DAGv4 on this issue.</w:t>
      </w:r>
    </w:p>
    <w:p w:rsidR="00224208" w:rsidRDefault="00C41452" w:rsidP="00224208">
      <w:pPr>
        <w:rPr>
          <w:rFonts w:ascii="Calibri" w:hAnsi="Calibri" w:cs="Calibri"/>
          <w:szCs w:val="24"/>
        </w:rPr>
      </w:pPr>
      <w:r w:rsidRPr="00864049">
        <w:rPr>
          <w:rFonts w:ascii="Calibri" w:hAnsi="Calibri" w:cs="Calibri"/>
          <w:szCs w:val="24"/>
          <w:highlight w:val="cyan"/>
        </w:rPr>
        <w:t>It is difficult to implement</w:t>
      </w:r>
    </w:p>
    <w:commentRangeEnd w:id="29"/>
    <w:p w:rsidR="00224208" w:rsidRDefault="00484777" w:rsidP="00224208">
      <w:r>
        <w:rPr>
          <w:rStyle w:val="CommentReference"/>
        </w:rPr>
        <w:commentReference w:id="29"/>
      </w:r>
      <w:r w:rsidR="00224208">
        <w:t>___________________________________________________________________________</w:t>
      </w:r>
    </w:p>
    <w:p w:rsidR="00C41452" w:rsidRPr="00224208" w:rsidRDefault="0008570A" w:rsidP="00224208">
      <w:pPr>
        <w:rPr>
          <w:rFonts w:ascii="Helvetica" w:hAnsi="Helvetica" w:cs="Calibri"/>
          <w:b/>
          <w:sz w:val="22"/>
          <w:szCs w:val="22"/>
        </w:rPr>
      </w:pPr>
      <w:r>
        <w:rPr>
          <w:rFonts w:ascii="Helvetica" w:hAnsi="Helvetica"/>
          <w:b/>
          <w:sz w:val="22"/>
          <w:szCs w:val="22"/>
        </w:rPr>
        <w:t xml:space="preserve">3.3.11 </w:t>
      </w:r>
      <w:r w:rsidR="00C41452" w:rsidRPr="00224208">
        <w:rPr>
          <w:rFonts w:ascii="Helvetica" w:hAnsi="Helvetica"/>
          <w:b/>
          <w:sz w:val="22"/>
          <w:szCs w:val="22"/>
        </w:rPr>
        <w:t>From: D. Younger (19 July 2010)</w:t>
      </w:r>
    </w:p>
    <w:p w:rsidR="00997E50" w:rsidRDefault="00C41452" w:rsidP="00C41452">
      <w:pPr>
        <w:spacing w:line="240" w:lineRule="auto"/>
        <w:rPr>
          <w:rFonts w:ascii="Calibri" w:hAnsi="Calibri" w:cs="Calibri"/>
          <w:szCs w:val="24"/>
        </w:rPr>
      </w:pPr>
      <w:r w:rsidRPr="00533F48">
        <w:rPr>
          <w:rFonts w:ascii="Calibri" w:hAnsi="Calibri" w:cs="Calibri"/>
          <w:szCs w:val="24"/>
          <w:u w:val="single"/>
        </w:rPr>
        <w:t>Exception to Registry-Registrar Separation for certain groups</w:t>
      </w:r>
      <w:r w:rsidRPr="00533F48">
        <w:rPr>
          <w:rFonts w:ascii="Calibri" w:hAnsi="Calibri" w:cs="Calibri"/>
          <w:szCs w:val="24"/>
        </w:rPr>
        <w:t xml:space="preserve">. The Applicant Support Working Group should interact with the Vertical Integration Working Group to better define the public-interest-based exceptions category regarding registry-registrar separation so that a combined recommendation could be offered to the ICANN Board. Possible areas of exception include certain language groups, developing countries, certain communities due to size or economic conditions, etc. </w:t>
      </w:r>
      <w:r w:rsidR="00997E50" w:rsidRPr="00533F48">
        <w:rPr>
          <w:rFonts w:ascii="Calibri" w:hAnsi="Calibri" w:cs="Calibri"/>
          <w:szCs w:val="24"/>
        </w:rPr>
        <w:t xml:space="preserve">The Applicant Support Working Group will need to </w:t>
      </w:r>
      <w:r w:rsidR="00997E50" w:rsidRPr="00997E50">
        <w:rPr>
          <w:rFonts w:ascii="Calibri" w:hAnsi="Calibri" w:cs="Calibri"/>
          <w:szCs w:val="24"/>
        </w:rPr>
        <w:t>evaluate whether an exception for the registry operator is to be preferred over a subsidization effort to support a new local registrar.</w:t>
      </w:r>
    </w:p>
    <w:p w:rsidR="00C41452" w:rsidRPr="00224208" w:rsidRDefault="00C41452" w:rsidP="00224208">
      <w:pPr>
        <w:pStyle w:val="Heading3"/>
      </w:pPr>
      <w:r w:rsidRPr="00224208">
        <w:t>WG discussion</w:t>
      </w:r>
      <w:r w:rsidR="00E25F85" w:rsidRPr="00224208">
        <w:t xml:space="preserve"> summary</w:t>
      </w:r>
      <w:r w:rsidRPr="00224208">
        <w:t>:</w:t>
      </w:r>
    </w:p>
    <w:p w:rsidR="00997E50" w:rsidRPr="00533F48" w:rsidRDefault="00997E50" w:rsidP="00997E50">
      <w:pPr>
        <w:spacing w:line="240" w:lineRule="auto"/>
        <w:rPr>
          <w:rFonts w:ascii="Calibri" w:hAnsi="Calibri" w:cs="Calibri"/>
          <w:szCs w:val="24"/>
        </w:rPr>
      </w:pPr>
      <w:r w:rsidRPr="00712BFB">
        <w:rPr>
          <w:rFonts w:ascii="Calibri" w:hAnsi="Calibri" w:cs="Calibri"/>
          <w:szCs w:val="24"/>
          <w:highlight w:val="yellow"/>
        </w:rPr>
        <w:br/>
      </w:r>
      <w:commentRangeStart w:id="30"/>
      <w:r w:rsidRPr="00712BFB">
        <w:rPr>
          <w:rFonts w:ascii="Calibri" w:hAnsi="Calibri" w:cs="Calibri"/>
          <w:szCs w:val="24"/>
          <w:highlight w:val="yellow"/>
        </w:rPr>
        <w:t>Sept.7</w:t>
      </w:r>
      <w:r>
        <w:rPr>
          <w:rFonts w:ascii="Calibri" w:hAnsi="Calibri" w:cs="Calibri"/>
          <w:szCs w:val="24"/>
          <w:highlight w:val="yellow"/>
        </w:rPr>
        <w:t xml:space="preserve"> - </w:t>
      </w:r>
      <w:r w:rsidRPr="00712BFB">
        <w:rPr>
          <w:rFonts w:ascii="Calibri" w:hAnsi="Calibri" w:cs="Calibri"/>
          <w:szCs w:val="24"/>
          <w:highlight w:val="yellow"/>
        </w:rPr>
        <w:t xml:space="preserve">the </w:t>
      </w:r>
      <w:r>
        <w:rPr>
          <w:rFonts w:ascii="Calibri" w:hAnsi="Calibri" w:cs="Calibri"/>
          <w:szCs w:val="24"/>
          <w:highlight w:val="yellow"/>
        </w:rPr>
        <w:t>WG</w:t>
      </w:r>
      <w:r w:rsidRPr="00712BFB">
        <w:rPr>
          <w:rFonts w:ascii="Calibri" w:hAnsi="Calibri" w:cs="Calibri"/>
          <w:szCs w:val="24"/>
          <w:highlight w:val="yellow"/>
        </w:rPr>
        <w:t xml:space="preserve"> believe</w:t>
      </w:r>
      <w:r>
        <w:rPr>
          <w:rFonts w:ascii="Calibri" w:hAnsi="Calibri" w:cs="Calibri"/>
          <w:szCs w:val="24"/>
          <w:highlight w:val="yellow"/>
        </w:rPr>
        <w:t>s</w:t>
      </w:r>
      <w:r w:rsidRPr="00712BFB">
        <w:rPr>
          <w:rFonts w:ascii="Calibri" w:hAnsi="Calibri" w:cs="Calibri"/>
          <w:szCs w:val="24"/>
          <w:highlight w:val="yellow"/>
        </w:rPr>
        <w:t xml:space="preserve"> this is a reasonable observation and are currently discussing ways to consider it.</w:t>
      </w:r>
    </w:p>
    <w:p w:rsidR="00E25F85" w:rsidRPr="00864049" w:rsidRDefault="00864049" w:rsidP="002D5E04">
      <w:pPr>
        <w:suppressAutoHyphens w:val="0"/>
        <w:spacing w:line="240" w:lineRule="auto"/>
        <w:rPr>
          <w:rFonts w:ascii="Calibri" w:hAnsi="Calibri" w:cs="Calibri"/>
          <w:szCs w:val="24"/>
        </w:rPr>
      </w:pPr>
      <w:r w:rsidRPr="00864049">
        <w:rPr>
          <w:rFonts w:ascii="Calibri" w:hAnsi="Calibri" w:cs="Calibri"/>
          <w:szCs w:val="24"/>
          <w:highlight w:val="cyan"/>
        </w:rPr>
        <w:lastRenderedPageBreak/>
        <w:t>The WG believes this comment is not directly related to the proposal.</w:t>
      </w:r>
      <w:r w:rsidRPr="00864049">
        <w:rPr>
          <w:rFonts w:ascii="Calibri" w:hAnsi="Calibri" w:cs="Calibri"/>
          <w:szCs w:val="24"/>
        </w:rPr>
        <w:t xml:space="preserve"> </w:t>
      </w:r>
      <w:commentRangeEnd w:id="30"/>
      <w:r w:rsidR="00997E50">
        <w:rPr>
          <w:rStyle w:val="CommentReference"/>
        </w:rPr>
        <w:commentReference w:id="30"/>
      </w:r>
    </w:p>
    <w:sectPr w:rsidR="00E25F85" w:rsidRPr="00864049" w:rsidSect="0045477B">
      <w:type w:val="continuous"/>
      <w:pgSz w:w="12240" w:h="15840"/>
      <w:pgMar w:top="1440" w:right="1800" w:bottom="1440" w:left="1440" w:header="720" w:footer="720" w:gutter="0"/>
      <w:lnNumType w:countBy="1" w:restart="continuous"/>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8" w:author="User" w:date="2010-09-20T10:09:00Z" w:initials="U">
    <w:p w:rsidR="00211EC8" w:rsidRDefault="00211EC8">
      <w:pPr>
        <w:pStyle w:val="CommentText"/>
      </w:pPr>
      <w:r>
        <w:rPr>
          <w:rStyle w:val="CommentReference"/>
        </w:rPr>
        <w:annotationRef/>
      </w:r>
      <w:r>
        <w:t xml:space="preserve">Add reference to GNSO policy if specific language is found that current TLDs should not be penalized. </w:t>
      </w:r>
    </w:p>
  </w:comment>
  <w:comment w:id="29" w:author="User" w:date="2010-09-20T10:22:00Z" w:initials="U">
    <w:p w:rsidR="00484777" w:rsidRDefault="00484777">
      <w:pPr>
        <w:pStyle w:val="CommentText"/>
      </w:pPr>
      <w:r>
        <w:rPr>
          <w:rStyle w:val="CommentReference"/>
        </w:rPr>
        <w:annotationRef/>
      </w:r>
      <w:r>
        <w:t>Language being worked out by Andrew.</w:t>
      </w:r>
    </w:p>
  </w:comment>
  <w:comment w:id="30" w:author="User" w:date="2010-09-20T11:07:00Z" w:initials="U">
    <w:p w:rsidR="00997E50" w:rsidRDefault="00997E50">
      <w:pPr>
        <w:pStyle w:val="CommentText"/>
      </w:pPr>
      <w:r>
        <w:rPr>
          <w:rStyle w:val="CommentReference"/>
        </w:rPr>
        <w:annotationRef/>
      </w:r>
      <w:r>
        <w:t>Richard, Alan, Andrew  working on language to propose to WG</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C5D" w:rsidRDefault="004F3C5D">
      <w:r>
        <w:separator/>
      </w:r>
    </w:p>
  </w:endnote>
  <w:endnote w:type="continuationSeparator" w:id="0">
    <w:p w:rsidR="004F3C5D" w:rsidRDefault="004F3C5D">
      <w:r>
        <w:continuationSeparator/>
      </w:r>
    </w:p>
  </w:endnote>
</w:endnotes>
</file>

<file path=word/fontTable.xml><?xml version="1.0" encoding="utf-8"?>
<w:fonts xmlns:r="http://schemas.openxmlformats.org/officeDocument/2006/relationships" xmlns:w="http://schemas.openxmlformats.org/wordprocessingml/2006/main">
  <w:font w:name="Arial Bold">
    <w:panose1 w:val="020B07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Bold">
    <w:altName w:val="Times"/>
    <w:panose1 w:val="00000000000000000000"/>
    <w:charset w:val="4D"/>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811" w:rsidRDefault="00060811" w:rsidP="00D0300C">
    <w:pPr>
      <w:rPr>
        <w:rFonts w:ascii="Arial" w:hAnsi="Arial" w:cs="Arial"/>
        <w:sz w:val="14"/>
        <w:szCs w:val="14"/>
      </w:rPr>
    </w:pPr>
  </w:p>
  <w:p w:rsidR="00060811" w:rsidRPr="00F17FF8" w:rsidRDefault="00060811" w:rsidP="00D0300C">
    <w:pPr>
      <w:pStyle w:val="Footer"/>
      <w:tabs>
        <w:tab w:val="clear" w:pos="4320"/>
        <w:tab w:val="center" w:pos="5040"/>
      </w:tabs>
      <w:rPr>
        <w:rStyle w:val="PageNumber"/>
        <w:rFonts w:cs="Arial"/>
        <w:snapToGrid w:val="0"/>
        <w:sz w:val="14"/>
        <w:szCs w:val="14"/>
      </w:rPr>
    </w:pPr>
    <w:r>
      <w:rPr>
        <w:rFonts w:ascii="Arial" w:hAnsi="Arial" w:cs="Arial"/>
        <w:snapToGrid w:val="0"/>
        <w:sz w:val="14"/>
        <w:szCs w:val="14"/>
      </w:rPr>
      <w:tab/>
    </w:r>
    <w:r>
      <w:rPr>
        <w:rFonts w:ascii="Arial" w:hAnsi="Arial" w:cs="Arial"/>
        <w:snapToGrid w:val="0"/>
        <w:sz w:val="14"/>
        <w:szCs w:val="14"/>
      </w:rPr>
      <w:tab/>
    </w:r>
    <w:r w:rsidRPr="00F55293">
      <w:rPr>
        <w:rFonts w:ascii="Arial" w:hAnsi="Arial" w:cs="Arial"/>
        <w:snapToGrid w:val="0"/>
        <w:sz w:val="14"/>
        <w:szCs w:val="14"/>
      </w:rPr>
      <w:t xml:space="preserve">Page </w:t>
    </w:r>
    <w:r w:rsidR="00BD64C0" w:rsidRPr="00F55293">
      <w:rPr>
        <w:rFonts w:ascii="Arial" w:hAnsi="Arial" w:cs="Arial"/>
        <w:snapToGrid w:val="0"/>
        <w:sz w:val="14"/>
        <w:szCs w:val="14"/>
      </w:rPr>
      <w:fldChar w:fldCharType="begin"/>
    </w:r>
    <w:r w:rsidRPr="00F55293">
      <w:rPr>
        <w:rFonts w:ascii="Arial" w:hAnsi="Arial" w:cs="Arial"/>
        <w:snapToGrid w:val="0"/>
        <w:sz w:val="14"/>
        <w:szCs w:val="14"/>
      </w:rPr>
      <w:instrText xml:space="preserve"> PAGE </w:instrText>
    </w:r>
    <w:r w:rsidR="00BD64C0" w:rsidRPr="00F55293">
      <w:rPr>
        <w:rFonts w:ascii="Arial" w:hAnsi="Arial" w:cs="Arial"/>
        <w:snapToGrid w:val="0"/>
        <w:sz w:val="14"/>
        <w:szCs w:val="14"/>
      </w:rPr>
      <w:fldChar w:fldCharType="separate"/>
    </w:r>
    <w:r w:rsidR="0038670B">
      <w:rPr>
        <w:rFonts w:ascii="Arial" w:hAnsi="Arial" w:cs="Arial"/>
        <w:noProof/>
        <w:snapToGrid w:val="0"/>
        <w:sz w:val="14"/>
        <w:szCs w:val="14"/>
      </w:rPr>
      <w:t>17</w:t>
    </w:r>
    <w:r w:rsidR="00BD64C0" w:rsidRPr="00F55293">
      <w:rPr>
        <w:rFonts w:ascii="Arial" w:hAnsi="Arial" w:cs="Arial"/>
        <w:snapToGrid w:val="0"/>
        <w:sz w:val="14"/>
        <w:szCs w:val="14"/>
      </w:rPr>
      <w:fldChar w:fldCharType="end"/>
    </w:r>
    <w:r w:rsidRPr="00F55293">
      <w:rPr>
        <w:rFonts w:ascii="Arial" w:hAnsi="Arial" w:cs="Arial"/>
        <w:snapToGrid w:val="0"/>
        <w:sz w:val="14"/>
        <w:szCs w:val="14"/>
      </w:rPr>
      <w:t xml:space="preserve"> of </w:t>
    </w:r>
    <w:r w:rsidR="00BD64C0" w:rsidRPr="00F55293">
      <w:rPr>
        <w:rStyle w:val="PageNumber"/>
        <w:rFonts w:cs="Arial"/>
        <w:sz w:val="14"/>
        <w:szCs w:val="14"/>
      </w:rPr>
      <w:fldChar w:fldCharType="begin"/>
    </w:r>
    <w:r w:rsidRPr="00F55293">
      <w:rPr>
        <w:rStyle w:val="PageNumber"/>
        <w:rFonts w:cs="Arial"/>
        <w:sz w:val="14"/>
        <w:szCs w:val="14"/>
      </w:rPr>
      <w:instrText xml:space="preserve"> NUMPAGES </w:instrText>
    </w:r>
    <w:r w:rsidR="00BD64C0" w:rsidRPr="00F55293">
      <w:rPr>
        <w:rStyle w:val="PageNumber"/>
        <w:rFonts w:cs="Arial"/>
        <w:sz w:val="14"/>
        <w:szCs w:val="14"/>
      </w:rPr>
      <w:fldChar w:fldCharType="separate"/>
    </w:r>
    <w:r w:rsidR="0038670B">
      <w:rPr>
        <w:rStyle w:val="PageNumber"/>
        <w:rFonts w:cs="Arial"/>
        <w:noProof/>
        <w:sz w:val="14"/>
        <w:szCs w:val="14"/>
      </w:rPr>
      <w:t>29</w:t>
    </w:r>
    <w:r w:rsidR="00BD64C0" w:rsidRPr="00F55293">
      <w:rPr>
        <w:rStyle w:val="PageNumber"/>
        <w:rFonts w:cs="Arial"/>
        <w:sz w:val="14"/>
        <w:szCs w:val="14"/>
      </w:rPr>
      <w:fldChar w:fldCharType="end"/>
    </w:r>
  </w:p>
  <w:p w:rsidR="00060811" w:rsidRDefault="000608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C5D" w:rsidRDefault="004F3C5D">
      <w:r>
        <w:separator/>
      </w:r>
    </w:p>
  </w:footnote>
  <w:footnote w:type="continuationSeparator" w:id="0">
    <w:p w:rsidR="004F3C5D" w:rsidRDefault="004F3C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30" w:type="dxa"/>
      <w:tblInd w:w="108" w:type="dxa"/>
      <w:tblLayout w:type="fixed"/>
      <w:tblLook w:val="00AF"/>
    </w:tblPr>
    <w:tblGrid>
      <w:gridCol w:w="4140"/>
      <w:gridCol w:w="2880"/>
      <w:gridCol w:w="1710"/>
    </w:tblGrid>
    <w:tr w:rsidR="00060811" w:rsidRPr="00676105">
      <w:trPr>
        <w:cantSplit/>
        <w:trHeight w:val="736"/>
      </w:trPr>
      <w:tc>
        <w:tcPr>
          <w:tcW w:w="4140" w:type="dxa"/>
        </w:tcPr>
        <w:p w:rsidR="00060811" w:rsidRPr="00ED4010" w:rsidRDefault="00060811" w:rsidP="00801E89">
          <w:pPr>
            <w:pStyle w:val="TitleBox1"/>
            <w:spacing w:before="40" w:after="40"/>
            <w:rPr>
              <w:rFonts w:ascii="Arial" w:hAnsi="Arial"/>
              <w:smallCaps w:val="0"/>
              <w:color w:val="336699"/>
              <w:sz w:val="14"/>
              <w:szCs w:val="14"/>
            </w:rPr>
          </w:pPr>
          <w:r>
            <w:rPr>
              <w:rFonts w:ascii="Arial" w:hAnsi="Arial"/>
              <w:smallCaps w:val="0"/>
              <w:color w:val="336699"/>
              <w:sz w:val="14"/>
              <w:szCs w:val="14"/>
            </w:rPr>
            <w:t>Addenda - JAS WG Final Report</w:t>
          </w:r>
          <w:r w:rsidR="004638A0">
            <w:rPr>
              <w:rFonts w:ascii="Arial" w:hAnsi="Arial"/>
              <w:smallCaps w:val="0"/>
              <w:color w:val="336699"/>
              <w:sz w:val="14"/>
              <w:szCs w:val="14"/>
            </w:rPr>
            <w:t>, Version 2.</w:t>
          </w:r>
          <w:r w:rsidR="00801E89">
            <w:rPr>
              <w:rFonts w:ascii="Arial" w:hAnsi="Arial"/>
              <w:smallCaps w:val="0"/>
              <w:color w:val="336699"/>
              <w:sz w:val="14"/>
              <w:szCs w:val="14"/>
            </w:rPr>
            <w:t>10</w:t>
          </w:r>
        </w:p>
      </w:tc>
      <w:tc>
        <w:tcPr>
          <w:tcW w:w="2880" w:type="dxa"/>
        </w:tcPr>
        <w:p w:rsidR="00060811" w:rsidRPr="003D0F68" w:rsidRDefault="00060811" w:rsidP="00D0300C">
          <w:pPr>
            <w:pStyle w:val="Header"/>
            <w:spacing w:before="40" w:after="40"/>
            <w:rPr>
              <w:rFonts w:ascii="Arial" w:hAnsi="Arial" w:cs="Arial"/>
              <w:b/>
              <w:bCs/>
              <w:sz w:val="14"/>
              <w:szCs w:val="14"/>
            </w:rPr>
          </w:pPr>
        </w:p>
      </w:tc>
      <w:tc>
        <w:tcPr>
          <w:tcW w:w="1710" w:type="dxa"/>
        </w:tcPr>
        <w:p w:rsidR="00060811" w:rsidRPr="003D0F68" w:rsidRDefault="00060811" w:rsidP="00801E89">
          <w:pPr>
            <w:pStyle w:val="Header"/>
            <w:spacing w:before="40" w:after="40"/>
            <w:rPr>
              <w:rFonts w:ascii="Arial" w:hAnsi="Arial" w:cs="Arial"/>
              <w:bCs/>
              <w:sz w:val="14"/>
              <w:szCs w:val="14"/>
            </w:rPr>
          </w:pPr>
          <w:r>
            <w:rPr>
              <w:rFonts w:ascii="Arial" w:hAnsi="Arial" w:cs="Arial"/>
              <w:bCs/>
              <w:sz w:val="14"/>
              <w:szCs w:val="14"/>
            </w:rPr>
            <w:t xml:space="preserve">Date: </w:t>
          </w:r>
          <w:r w:rsidR="00801E89">
            <w:rPr>
              <w:rFonts w:ascii="Arial" w:hAnsi="Arial" w:cs="Arial"/>
              <w:bCs/>
              <w:sz w:val="14"/>
              <w:szCs w:val="14"/>
            </w:rPr>
            <w:t>Sept 17</w:t>
          </w:r>
          <w:r>
            <w:rPr>
              <w:rFonts w:ascii="Arial" w:hAnsi="Arial" w:cs="Arial"/>
              <w:bCs/>
              <w:sz w:val="14"/>
              <w:szCs w:val="14"/>
            </w:rPr>
            <w:t>, 2010</w:t>
          </w:r>
        </w:p>
      </w:tc>
    </w:tr>
  </w:tbl>
  <w:p w:rsidR="00060811" w:rsidRPr="00F55293" w:rsidRDefault="00060811">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0053"/>
    <w:multiLevelType w:val="multilevel"/>
    <w:tmpl w:val="A0766218"/>
    <w:lvl w:ilvl="0">
      <w:start w:val="1"/>
      <w:numFmt w:val="decimal"/>
      <w:lvlText w:val="%1.3"/>
      <w:lvlJc w:val="left"/>
      <w:pPr>
        <w:ind w:left="360" w:hanging="360"/>
      </w:pPr>
      <w:rPr>
        <w:rFonts w:ascii="Arial Bold" w:hAnsi="Arial Bold"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216E21"/>
    <w:multiLevelType w:val="multilevel"/>
    <w:tmpl w:val="EE48CB6A"/>
    <w:lvl w:ilvl="0">
      <w:start w:val="1"/>
      <w:numFmt w:val="decimal"/>
      <w:lvlText w:val="%1.2"/>
      <w:lvlJc w:val="left"/>
      <w:pPr>
        <w:ind w:left="360" w:hanging="360"/>
      </w:pPr>
      <w:rPr>
        <w:rFonts w:ascii="Arial Bold" w:hAnsi="Arial Bold"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94043B"/>
    <w:multiLevelType w:val="hybridMultilevel"/>
    <w:tmpl w:val="FD2E5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306505"/>
    <w:multiLevelType w:val="hybridMultilevel"/>
    <w:tmpl w:val="77C2CC08"/>
    <w:lvl w:ilvl="0" w:tplc="24BA4B8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9206E"/>
    <w:multiLevelType w:val="hybridMultilevel"/>
    <w:tmpl w:val="761CB3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285680"/>
    <w:multiLevelType w:val="hybridMultilevel"/>
    <w:tmpl w:val="70FE48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897935"/>
    <w:multiLevelType w:val="hybridMultilevel"/>
    <w:tmpl w:val="6E205CC0"/>
    <w:lvl w:ilvl="0" w:tplc="D188E742">
      <w:start w:val="1"/>
      <w:numFmt w:val="bullet"/>
      <w:lvlText w:val=""/>
      <w:lvlJc w:val="left"/>
      <w:pPr>
        <w:tabs>
          <w:tab w:val="num" w:pos="717"/>
        </w:tabs>
        <w:ind w:left="720" w:hanging="360"/>
      </w:pPr>
      <w:rPr>
        <w:rFonts w:ascii="Symbol" w:hAnsi="Symbol" w:hint="default"/>
      </w:rPr>
    </w:lvl>
    <w:lvl w:ilvl="1" w:tplc="04090003" w:tentative="1">
      <w:start w:val="1"/>
      <w:numFmt w:val="bullet"/>
      <w:lvlText w:val="o"/>
      <w:lvlJc w:val="left"/>
      <w:pPr>
        <w:ind w:left="893" w:hanging="360"/>
      </w:pPr>
      <w:rPr>
        <w:rFonts w:ascii="Courier New" w:hAnsi="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7">
    <w:nsid w:val="15482DF7"/>
    <w:multiLevelType w:val="hybridMultilevel"/>
    <w:tmpl w:val="54A49CFA"/>
    <w:lvl w:ilvl="0" w:tplc="BF1652E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3F48FF"/>
    <w:multiLevelType w:val="hybridMultilevel"/>
    <w:tmpl w:val="4094E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2061D3"/>
    <w:multiLevelType w:val="hybridMultilevel"/>
    <w:tmpl w:val="ACC82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ED0C6D"/>
    <w:multiLevelType w:val="hybridMultilevel"/>
    <w:tmpl w:val="0184A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7731A5"/>
    <w:multiLevelType w:val="hybridMultilevel"/>
    <w:tmpl w:val="9AA061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513BD1"/>
    <w:multiLevelType w:val="hybridMultilevel"/>
    <w:tmpl w:val="7E564172"/>
    <w:lvl w:ilvl="0" w:tplc="39B2EA7E">
      <w:start w:val="1"/>
      <w:numFmt w:val="decimal"/>
      <w:lvlText w:val="%1."/>
      <w:lvlJc w:val="left"/>
      <w:pPr>
        <w:ind w:left="360" w:hanging="360"/>
      </w:pPr>
      <w:rPr>
        <w:rFonts w:ascii="Calibri" w:hAnsi="Calibri" w:hint="default"/>
        <w:b/>
        <w:i w:val="0"/>
        <w:color w:val="365F91"/>
        <w:sz w:val="36"/>
      </w:rPr>
    </w:lvl>
    <w:lvl w:ilvl="1" w:tplc="11EA8004">
      <w:start w:val="1"/>
      <w:numFmt w:val="lowerLetter"/>
      <w:lvlText w:val="%2."/>
      <w:lvlJc w:val="left"/>
      <w:pPr>
        <w:ind w:left="1080" w:hanging="360"/>
      </w:pPr>
      <w:rPr>
        <w:rFonts w:hint="default"/>
        <w:b/>
        <w:i w:val="0"/>
      </w:rPr>
    </w:lvl>
    <w:lvl w:ilvl="2" w:tplc="74E4AE82">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FC74078"/>
    <w:multiLevelType w:val="hybridMultilevel"/>
    <w:tmpl w:val="7E9A6F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22C1F27"/>
    <w:multiLevelType w:val="multilevel"/>
    <w:tmpl w:val="8C5E8678"/>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nsid w:val="23FD4D45"/>
    <w:multiLevelType w:val="hybridMultilevel"/>
    <w:tmpl w:val="D3ECADD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7814C3C"/>
    <w:multiLevelType w:val="hybridMultilevel"/>
    <w:tmpl w:val="85464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2B6C16"/>
    <w:multiLevelType w:val="hybridMultilevel"/>
    <w:tmpl w:val="9F62DA86"/>
    <w:lvl w:ilvl="0" w:tplc="DE1C7A5E">
      <w:start w:val="1"/>
      <w:numFmt w:val="bullet"/>
      <w:lvlText w:val=""/>
      <w:lvlJc w:val="left"/>
      <w:pPr>
        <w:ind w:left="360" w:hanging="360"/>
      </w:pPr>
      <w:rPr>
        <w:rFonts w:ascii="Wingdings" w:hAnsi="Wingdings" w:hint="default"/>
        <w:b w:val="0"/>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493FFD"/>
    <w:multiLevelType w:val="hybridMultilevel"/>
    <w:tmpl w:val="17F698B6"/>
    <w:lvl w:ilvl="0" w:tplc="892019BE">
      <w:start w:val="1"/>
      <w:numFmt w:val="decimal"/>
      <w:lvlText w:val="%1."/>
      <w:lvlJc w:val="left"/>
      <w:pPr>
        <w:ind w:left="720" w:hanging="360"/>
      </w:pPr>
      <w:rPr>
        <w:rFonts w:cs="Arial"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F359E4"/>
    <w:multiLevelType w:val="hybridMultilevel"/>
    <w:tmpl w:val="842C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326A63"/>
    <w:multiLevelType w:val="hybridMultilevel"/>
    <w:tmpl w:val="2D5EFB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D5F336A"/>
    <w:multiLevelType w:val="hybridMultilevel"/>
    <w:tmpl w:val="4D644D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43E382D"/>
    <w:multiLevelType w:val="multilevel"/>
    <w:tmpl w:val="6292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375679"/>
    <w:multiLevelType w:val="hybridMultilevel"/>
    <w:tmpl w:val="F3860E26"/>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59C01A5"/>
    <w:multiLevelType w:val="hybridMultilevel"/>
    <w:tmpl w:val="90D6DE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066BB9"/>
    <w:multiLevelType w:val="hybridMultilevel"/>
    <w:tmpl w:val="85A4519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20531AC"/>
    <w:multiLevelType w:val="multilevel"/>
    <w:tmpl w:val="B1106820"/>
    <w:lvl w:ilvl="0">
      <w:start w:val="1"/>
      <w:numFmt w:val="decimal"/>
      <w:lvlText w:val="%1.1"/>
      <w:lvlJc w:val="left"/>
      <w:pPr>
        <w:ind w:left="360" w:hanging="360"/>
      </w:pPr>
      <w:rPr>
        <w:rFonts w:ascii="Arial Bold" w:hAnsi="Arial Bold"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AE6574D"/>
    <w:multiLevelType w:val="hybridMultilevel"/>
    <w:tmpl w:val="5E5AF5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CF13714"/>
    <w:multiLevelType w:val="hybridMultilevel"/>
    <w:tmpl w:val="56EE7E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38F7E15"/>
    <w:multiLevelType w:val="hybridMultilevel"/>
    <w:tmpl w:val="E0084924"/>
    <w:lvl w:ilvl="0" w:tplc="8FDE9E2E">
      <w:start w:val="1"/>
      <w:numFmt w:val="bullet"/>
      <w:pStyle w:val="Bullets-Fulllef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73D17767"/>
    <w:multiLevelType w:val="hybridMultilevel"/>
    <w:tmpl w:val="61EABF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7303392"/>
    <w:multiLevelType w:val="hybridMultilevel"/>
    <w:tmpl w:val="9DF65980"/>
    <w:lvl w:ilvl="0" w:tplc="DD00095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E56B43"/>
    <w:multiLevelType w:val="hybridMultilevel"/>
    <w:tmpl w:val="74C8B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EA2D28"/>
    <w:multiLevelType w:val="hybridMultilevel"/>
    <w:tmpl w:val="0E9A7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0"/>
  </w:num>
  <w:num w:numId="3">
    <w:abstractNumId w:val="3"/>
  </w:num>
  <w:num w:numId="4">
    <w:abstractNumId w:val="12"/>
  </w:num>
  <w:num w:numId="5">
    <w:abstractNumId w:val="26"/>
  </w:num>
  <w:num w:numId="6">
    <w:abstractNumId w:val="7"/>
  </w:num>
  <w:num w:numId="7">
    <w:abstractNumId w:val="1"/>
  </w:num>
  <w:num w:numId="8">
    <w:abstractNumId w:val="0"/>
  </w:num>
  <w:num w:numId="9">
    <w:abstractNumId w:val="17"/>
  </w:num>
  <w:num w:numId="10">
    <w:abstractNumId w:val="4"/>
  </w:num>
  <w:num w:numId="11">
    <w:abstractNumId w:val="25"/>
  </w:num>
  <w:num w:numId="12">
    <w:abstractNumId w:val="13"/>
  </w:num>
  <w:num w:numId="13">
    <w:abstractNumId w:val="32"/>
  </w:num>
  <w:num w:numId="14">
    <w:abstractNumId w:val="15"/>
  </w:num>
  <w:num w:numId="15">
    <w:abstractNumId w:val="22"/>
  </w:num>
  <w:num w:numId="16">
    <w:abstractNumId w:val="27"/>
  </w:num>
  <w:num w:numId="17">
    <w:abstractNumId w:val="20"/>
  </w:num>
  <w:num w:numId="18">
    <w:abstractNumId w:val="31"/>
  </w:num>
  <w:num w:numId="19">
    <w:abstractNumId w:val="21"/>
  </w:num>
  <w:num w:numId="20">
    <w:abstractNumId w:val="33"/>
  </w:num>
  <w:num w:numId="21">
    <w:abstractNumId w:val="28"/>
  </w:num>
  <w:num w:numId="22">
    <w:abstractNumId w:val="18"/>
  </w:num>
  <w:num w:numId="23">
    <w:abstractNumId w:val="14"/>
  </w:num>
  <w:num w:numId="24">
    <w:abstractNumId w:val="2"/>
  </w:num>
  <w:num w:numId="25">
    <w:abstractNumId w:val="11"/>
  </w:num>
  <w:num w:numId="26">
    <w:abstractNumId w:val="5"/>
  </w:num>
  <w:num w:numId="27">
    <w:abstractNumId w:val="8"/>
  </w:num>
  <w:num w:numId="28">
    <w:abstractNumId w:val="10"/>
  </w:num>
  <w:num w:numId="29">
    <w:abstractNumId w:val="16"/>
  </w:num>
  <w:num w:numId="30">
    <w:abstractNumId w:val="9"/>
  </w:num>
  <w:num w:numId="31">
    <w:abstractNumId w:val="23"/>
  </w:num>
  <w:num w:numId="32">
    <w:abstractNumId w:val="24"/>
  </w:num>
  <w:num w:numId="33">
    <w:abstractNumId w:val="6"/>
  </w:num>
  <w:num w:numId="34">
    <w:abstractNumId w:val="1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stylePaneSortMethod w:val="0000"/>
  <w:defaultTabStop w:val="720"/>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391BD2"/>
    <w:rsid w:val="00007C65"/>
    <w:rsid w:val="000136C5"/>
    <w:rsid w:val="00015F49"/>
    <w:rsid w:val="00021387"/>
    <w:rsid w:val="0005050E"/>
    <w:rsid w:val="00060811"/>
    <w:rsid w:val="0006406C"/>
    <w:rsid w:val="0008570A"/>
    <w:rsid w:val="000B05CA"/>
    <w:rsid w:val="00115289"/>
    <w:rsid w:val="001461DB"/>
    <w:rsid w:val="001545F1"/>
    <w:rsid w:val="001853ED"/>
    <w:rsid w:val="0020296A"/>
    <w:rsid w:val="00211EC8"/>
    <w:rsid w:val="00222EBB"/>
    <w:rsid w:val="00224208"/>
    <w:rsid w:val="00247D5E"/>
    <w:rsid w:val="00253C47"/>
    <w:rsid w:val="00255198"/>
    <w:rsid w:val="00264D7B"/>
    <w:rsid w:val="00285A95"/>
    <w:rsid w:val="002B3CE1"/>
    <w:rsid w:val="002D4E89"/>
    <w:rsid w:val="002D5E04"/>
    <w:rsid w:val="00332BCB"/>
    <w:rsid w:val="003556DF"/>
    <w:rsid w:val="0038075A"/>
    <w:rsid w:val="00380DDF"/>
    <w:rsid w:val="0038670B"/>
    <w:rsid w:val="00391BD2"/>
    <w:rsid w:val="003C54E2"/>
    <w:rsid w:val="0045477B"/>
    <w:rsid w:val="004638A0"/>
    <w:rsid w:val="004736F9"/>
    <w:rsid w:val="00484777"/>
    <w:rsid w:val="00497D97"/>
    <w:rsid w:val="004B3A4F"/>
    <w:rsid w:val="004C6833"/>
    <w:rsid w:val="004E062A"/>
    <w:rsid w:val="004F3512"/>
    <w:rsid w:val="004F3C5D"/>
    <w:rsid w:val="00511776"/>
    <w:rsid w:val="00527B3A"/>
    <w:rsid w:val="00533FE6"/>
    <w:rsid w:val="005347B0"/>
    <w:rsid w:val="0053580A"/>
    <w:rsid w:val="00574811"/>
    <w:rsid w:val="005A40FA"/>
    <w:rsid w:val="005D26B5"/>
    <w:rsid w:val="005E1E67"/>
    <w:rsid w:val="005F5B79"/>
    <w:rsid w:val="00602B2C"/>
    <w:rsid w:val="00617911"/>
    <w:rsid w:val="006377A8"/>
    <w:rsid w:val="00643D56"/>
    <w:rsid w:val="00646EA4"/>
    <w:rsid w:val="0065645E"/>
    <w:rsid w:val="006679EE"/>
    <w:rsid w:val="006B6DA2"/>
    <w:rsid w:val="006E1D77"/>
    <w:rsid w:val="006E79EA"/>
    <w:rsid w:val="00712BFB"/>
    <w:rsid w:val="00721F1B"/>
    <w:rsid w:val="00766F07"/>
    <w:rsid w:val="007D0C88"/>
    <w:rsid w:val="00801E89"/>
    <w:rsid w:val="00843A3A"/>
    <w:rsid w:val="00852069"/>
    <w:rsid w:val="00864049"/>
    <w:rsid w:val="00882925"/>
    <w:rsid w:val="00896DD4"/>
    <w:rsid w:val="008D0DD6"/>
    <w:rsid w:val="008D5502"/>
    <w:rsid w:val="008E45AE"/>
    <w:rsid w:val="009154C6"/>
    <w:rsid w:val="00937173"/>
    <w:rsid w:val="00970F0E"/>
    <w:rsid w:val="00977D74"/>
    <w:rsid w:val="00986D9C"/>
    <w:rsid w:val="00997E50"/>
    <w:rsid w:val="009B7F8C"/>
    <w:rsid w:val="009D026D"/>
    <w:rsid w:val="009D34A7"/>
    <w:rsid w:val="00A17657"/>
    <w:rsid w:val="00A3087F"/>
    <w:rsid w:val="00A6431F"/>
    <w:rsid w:val="00AC7A3E"/>
    <w:rsid w:val="00AE044A"/>
    <w:rsid w:val="00AF0E21"/>
    <w:rsid w:val="00BD31C8"/>
    <w:rsid w:val="00BD64C0"/>
    <w:rsid w:val="00BE3313"/>
    <w:rsid w:val="00BE70A6"/>
    <w:rsid w:val="00C1293E"/>
    <w:rsid w:val="00C2531E"/>
    <w:rsid w:val="00C41452"/>
    <w:rsid w:val="00C54284"/>
    <w:rsid w:val="00C650E9"/>
    <w:rsid w:val="00C91780"/>
    <w:rsid w:val="00CB3955"/>
    <w:rsid w:val="00CE6304"/>
    <w:rsid w:val="00D0300C"/>
    <w:rsid w:val="00D56023"/>
    <w:rsid w:val="00D82769"/>
    <w:rsid w:val="00D923D4"/>
    <w:rsid w:val="00DA3B64"/>
    <w:rsid w:val="00DB27F4"/>
    <w:rsid w:val="00E20A0D"/>
    <w:rsid w:val="00E25F85"/>
    <w:rsid w:val="00E424F6"/>
    <w:rsid w:val="00E7109D"/>
    <w:rsid w:val="00E756BA"/>
    <w:rsid w:val="00E9225E"/>
    <w:rsid w:val="00EB49FC"/>
    <w:rsid w:val="00EB651E"/>
    <w:rsid w:val="00ED4010"/>
    <w:rsid w:val="00F231CB"/>
    <w:rsid w:val="00F2621F"/>
    <w:rsid w:val="00FA3A7E"/>
    <w:rsid w:val="00FA7154"/>
    <w:rsid w:val="00FB406A"/>
    <w:rsid w:val="00FC667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54E9C"/>
    <w:pPr>
      <w:suppressAutoHyphens/>
      <w:spacing w:line="360" w:lineRule="auto"/>
    </w:pPr>
    <w:rPr>
      <w:rFonts w:ascii="Garamond" w:hAnsi="Garamond"/>
      <w:sz w:val="24"/>
      <w:lang w:val="en-GB" w:eastAsia="ar-SA"/>
    </w:rPr>
  </w:style>
  <w:style w:type="paragraph" w:styleId="Heading1">
    <w:name w:val="heading 1"/>
    <w:basedOn w:val="Normal"/>
    <w:next w:val="Normal"/>
    <w:link w:val="Heading1Char"/>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224208"/>
    <w:pPr>
      <w:keepNext/>
      <w:suppressAutoHyphens w:val="0"/>
      <w:spacing w:before="240" w:after="60" w:line="240" w:lineRule="auto"/>
      <w:outlineLvl w:val="2"/>
    </w:pPr>
    <w:rPr>
      <w:rFonts w:ascii="Helvetica" w:hAnsi="Helvetica" w:cs="Arial"/>
      <w:b/>
      <w:bCs/>
      <w:sz w:val="20"/>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basedOn w:val="DefaultParagraphFont"/>
    <w:link w:val="Heading1"/>
    <w:rsid w:val="00F55293"/>
    <w:rPr>
      <w:rFonts w:ascii="Garamond" w:hAnsi="Garamond" w:cs="Arial"/>
      <w:b/>
      <w:bCs/>
      <w:kern w:val="32"/>
      <w:sz w:val="28"/>
      <w:szCs w:val="32"/>
      <w:lang w:val="en-GB" w:eastAsia="ar-SA" w:bidi="ar-SA"/>
    </w:rPr>
  </w:style>
  <w:style w:type="character" w:customStyle="1" w:styleId="NormalWebChar">
    <w:name w:val="Normal (Web) Char"/>
    <w:basedOn w:val="DefaultParagraphFont"/>
    <w:link w:val="NormalWeb"/>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rsid w:val="00F55293"/>
    <w:pPr>
      <w:tabs>
        <w:tab w:val="center" w:pos="4320"/>
        <w:tab w:val="right" w:pos="8640"/>
      </w:tabs>
    </w:pPr>
  </w:style>
  <w:style w:type="paragraph" w:styleId="Footer">
    <w:name w:val="footer"/>
    <w:basedOn w:val="Normal"/>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basedOn w:val="DefaultParagraphFont"/>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basedOn w:val="DefaultParagraphFont"/>
    <w:rsid w:val="00397ABA"/>
    <w:rPr>
      <w:rFonts w:ascii="Courier New" w:eastAsia="Times New Roman" w:hAnsi="Courier New" w:cs="Courier New"/>
      <w:sz w:val="20"/>
      <w:szCs w:val="20"/>
    </w:rPr>
  </w:style>
  <w:style w:type="paragraph" w:customStyle="1" w:styleId="title">
    <w:name w:val="title"/>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basedOn w:val="DefaultParagraphFont"/>
    <w:uiPriority w:val="20"/>
    <w:qFormat/>
    <w:rsid w:val="001C54B0"/>
    <w:rPr>
      <w:i/>
      <w:iCs/>
    </w:rPr>
  </w:style>
  <w:style w:type="paragraph" w:styleId="FootnoteText">
    <w:name w:val="footnote text"/>
    <w:basedOn w:val="Normal"/>
    <w:link w:val="FootnoteTextChar"/>
    <w:semiHidden/>
    <w:rsid w:val="00E34A36"/>
    <w:pPr>
      <w:suppressAutoHyphens w:val="0"/>
      <w:spacing w:line="240" w:lineRule="auto"/>
    </w:pPr>
    <w:rPr>
      <w:rFonts w:ascii="Times New Roman" w:hAnsi="Times New Roman"/>
      <w:sz w:val="20"/>
      <w:lang w:val="en-US" w:eastAsia="en-US"/>
    </w:rPr>
  </w:style>
  <w:style w:type="character" w:styleId="FootnoteReference">
    <w:name w:val="footnote reference"/>
    <w:basedOn w:val="DefaultParagraphFont"/>
    <w:semiHidden/>
    <w:rsid w:val="00E34A36"/>
    <w:rPr>
      <w:vertAlign w:val="superscript"/>
    </w:rPr>
  </w:style>
  <w:style w:type="character" w:styleId="FollowedHyperlink">
    <w:name w:val="FollowedHyperlink"/>
    <w:basedOn w:val="DefaultParagraphFont"/>
    <w:rsid w:val="00117B1A"/>
    <w:rPr>
      <w:color w:val="800080"/>
      <w:u w:val="single"/>
    </w:rPr>
  </w:style>
  <w:style w:type="paragraph" w:styleId="BalloonText">
    <w:name w:val="Balloon Text"/>
    <w:basedOn w:val="Normal"/>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basedOn w:val="DefaultParagraphFont"/>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basedOn w:val="DefaultParagraphFont"/>
    <w:semiHidden/>
    <w:rsid w:val="00913E64"/>
    <w:rPr>
      <w:sz w:val="16"/>
      <w:szCs w:val="16"/>
    </w:rPr>
  </w:style>
  <w:style w:type="paragraph" w:styleId="CommentText">
    <w:name w:val="annotation text"/>
    <w:basedOn w:val="Normal"/>
    <w:semiHidden/>
    <w:rsid w:val="00913E64"/>
    <w:rPr>
      <w:sz w:val="20"/>
    </w:rPr>
  </w:style>
  <w:style w:type="paragraph" w:styleId="CommentSubject">
    <w:name w:val="annotation subject"/>
    <w:basedOn w:val="CommentText"/>
    <w:next w:val="CommentText"/>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LightGrid-Accent2">
    <w:name w:val="Light Grid Accent 2"/>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basedOn w:val="DefaultParagraphFont"/>
    <w:uiPriority w:val="22"/>
    <w:qFormat/>
    <w:rsid w:val="00FA3FC6"/>
    <w:rPr>
      <w:b/>
      <w:bCs/>
    </w:rPr>
  </w:style>
  <w:style w:type="character" w:styleId="LineNumber">
    <w:name w:val="line number"/>
    <w:basedOn w:val="DefaultParagraphFont"/>
    <w:rsid w:val="00A71BCC"/>
  </w:style>
  <w:style w:type="table" w:styleId="MediumShading1-Accent2">
    <w:name w:val="Medium Shading 1 Accent 2"/>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rsid w:val="00DC227C"/>
  </w:style>
  <w:style w:type="paragraph" w:customStyle="1" w:styleId="ColorfulList-Accent11">
    <w:name w:val="Colorful List - Accent 1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basedOn w:val="DefaultParagraphFont"/>
    <w:link w:val="HTMLPreformatted"/>
    <w:uiPriority w:val="99"/>
    <w:rsid w:val="007F3036"/>
    <w:rPr>
      <w:rFonts w:ascii="Courier" w:hAnsi="Courier" w:cs="Courier"/>
    </w:rPr>
  </w:style>
  <w:style w:type="paragraph" w:styleId="ListParagraph">
    <w:name w:val="List Paragraph"/>
    <w:basedOn w:val="Normal"/>
    <w:qFormat/>
    <w:rsid w:val="0053580A"/>
    <w:pPr>
      <w:ind w:left="720"/>
      <w:contextualSpacing/>
    </w:pPr>
  </w:style>
  <w:style w:type="table" w:styleId="TableGrid">
    <w:name w:val="Table Grid"/>
    <w:basedOn w:val="TableNormal"/>
    <w:rsid w:val="005358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11">
    <w:name w:val="Light Grid - Accent 11"/>
    <w:basedOn w:val="TableNormal"/>
    <w:rsid w:val="00AC7A3E"/>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eList1">
    <w:name w:val="Table List 1"/>
    <w:basedOn w:val="TableNormal"/>
    <w:rsid w:val="00264D7B"/>
    <w:pPr>
      <w:suppressAutoHyphens/>
      <w:spacing w:line="36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kypepnhmark">
    <w:name w:val="skype_pnh_mark"/>
    <w:basedOn w:val="DefaultParagraphFont"/>
    <w:rsid w:val="00617911"/>
    <w:rPr>
      <w:vanish/>
      <w:webHidden w:val="0"/>
      <w:specVanish w:val="0"/>
    </w:rPr>
  </w:style>
  <w:style w:type="character" w:customStyle="1" w:styleId="skypepnhprintcontainer">
    <w:name w:val="skype_pnh_print_container"/>
    <w:basedOn w:val="DefaultParagraphFont"/>
    <w:rsid w:val="00617911"/>
  </w:style>
  <w:style w:type="character" w:customStyle="1" w:styleId="skypepnhcontainer">
    <w:name w:val="skype_pnh_container"/>
    <w:basedOn w:val="DefaultParagraphFont"/>
    <w:rsid w:val="00617911"/>
  </w:style>
  <w:style w:type="character" w:customStyle="1" w:styleId="skypepnhleftspan">
    <w:name w:val="skype_pnh_left_span"/>
    <w:basedOn w:val="DefaultParagraphFont"/>
    <w:rsid w:val="00617911"/>
  </w:style>
  <w:style w:type="character" w:customStyle="1" w:styleId="skypepnhdropartspan">
    <w:name w:val="skype_pnh_dropart_span"/>
    <w:basedOn w:val="DefaultParagraphFont"/>
    <w:rsid w:val="00617911"/>
  </w:style>
  <w:style w:type="character" w:customStyle="1" w:styleId="skypepnhdropartflagspan">
    <w:name w:val="skype_pnh_dropart_flag_span"/>
    <w:basedOn w:val="DefaultParagraphFont"/>
    <w:rsid w:val="00617911"/>
  </w:style>
  <w:style w:type="character" w:customStyle="1" w:styleId="skypepnhtextspan">
    <w:name w:val="skype_pnh_text_span"/>
    <w:basedOn w:val="DefaultParagraphFont"/>
    <w:rsid w:val="00617911"/>
  </w:style>
  <w:style w:type="character" w:customStyle="1" w:styleId="skypepnhrightspan">
    <w:name w:val="skype_pnh_right_span"/>
    <w:basedOn w:val="DefaultParagraphFont"/>
    <w:rsid w:val="00617911"/>
  </w:style>
  <w:style w:type="character" w:customStyle="1" w:styleId="date-display-single">
    <w:name w:val="date-display-single"/>
    <w:basedOn w:val="DefaultParagraphFont"/>
    <w:rsid w:val="00060811"/>
  </w:style>
</w:styles>
</file>

<file path=word/webSettings.xml><?xml version="1.0" encoding="utf-8"?>
<w:webSettings xmlns:r="http://schemas.openxmlformats.org/officeDocument/2006/relationships" xmlns:w="http://schemas.openxmlformats.org/wordprocessingml/2006/main">
  <w:divs>
    <w:div w:id="401873135">
      <w:bodyDiv w:val="1"/>
      <w:marLeft w:val="0"/>
      <w:marRight w:val="0"/>
      <w:marTop w:val="0"/>
      <w:marBottom w:val="0"/>
      <w:divBdr>
        <w:top w:val="none" w:sz="0" w:space="0" w:color="auto"/>
        <w:left w:val="none" w:sz="0" w:space="0" w:color="auto"/>
        <w:bottom w:val="none" w:sz="0" w:space="0" w:color="auto"/>
        <w:right w:val="none" w:sz="0" w:space="0" w:color="auto"/>
      </w:divBdr>
    </w:div>
    <w:div w:id="656223574">
      <w:bodyDiv w:val="1"/>
      <w:marLeft w:val="0"/>
      <w:marRight w:val="0"/>
      <w:marTop w:val="0"/>
      <w:marBottom w:val="0"/>
      <w:divBdr>
        <w:top w:val="none" w:sz="0" w:space="0" w:color="auto"/>
        <w:left w:val="none" w:sz="0" w:space="0" w:color="auto"/>
        <w:bottom w:val="none" w:sz="0" w:space="0" w:color="auto"/>
        <w:right w:val="none" w:sz="0" w:space="0" w:color="auto"/>
      </w:divBdr>
      <w:divsChild>
        <w:div w:id="140851659">
          <w:marLeft w:val="547"/>
          <w:marRight w:val="0"/>
          <w:marTop w:val="0"/>
          <w:marBottom w:val="0"/>
          <w:divBdr>
            <w:top w:val="none" w:sz="0" w:space="0" w:color="auto"/>
            <w:left w:val="none" w:sz="0" w:space="0" w:color="auto"/>
            <w:bottom w:val="none" w:sz="0" w:space="0" w:color="auto"/>
            <w:right w:val="none" w:sz="0" w:space="0" w:color="auto"/>
          </w:divBdr>
        </w:div>
        <w:div w:id="165558981">
          <w:marLeft w:val="1166"/>
          <w:marRight w:val="0"/>
          <w:marTop w:val="0"/>
          <w:marBottom w:val="0"/>
          <w:divBdr>
            <w:top w:val="none" w:sz="0" w:space="0" w:color="auto"/>
            <w:left w:val="none" w:sz="0" w:space="0" w:color="auto"/>
            <w:bottom w:val="none" w:sz="0" w:space="0" w:color="auto"/>
            <w:right w:val="none" w:sz="0" w:space="0" w:color="auto"/>
          </w:divBdr>
        </w:div>
        <w:div w:id="370495381">
          <w:marLeft w:val="1166"/>
          <w:marRight w:val="0"/>
          <w:marTop w:val="0"/>
          <w:marBottom w:val="0"/>
          <w:divBdr>
            <w:top w:val="none" w:sz="0" w:space="0" w:color="auto"/>
            <w:left w:val="none" w:sz="0" w:space="0" w:color="auto"/>
            <w:bottom w:val="none" w:sz="0" w:space="0" w:color="auto"/>
            <w:right w:val="none" w:sz="0" w:space="0" w:color="auto"/>
          </w:divBdr>
        </w:div>
        <w:div w:id="496697933">
          <w:marLeft w:val="1166"/>
          <w:marRight w:val="0"/>
          <w:marTop w:val="0"/>
          <w:marBottom w:val="0"/>
          <w:divBdr>
            <w:top w:val="none" w:sz="0" w:space="0" w:color="auto"/>
            <w:left w:val="none" w:sz="0" w:space="0" w:color="auto"/>
            <w:bottom w:val="none" w:sz="0" w:space="0" w:color="auto"/>
            <w:right w:val="none" w:sz="0" w:space="0" w:color="auto"/>
          </w:divBdr>
        </w:div>
        <w:div w:id="629358992">
          <w:marLeft w:val="1166"/>
          <w:marRight w:val="0"/>
          <w:marTop w:val="0"/>
          <w:marBottom w:val="0"/>
          <w:divBdr>
            <w:top w:val="none" w:sz="0" w:space="0" w:color="auto"/>
            <w:left w:val="none" w:sz="0" w:space="0" w:color="auto"/>
            <w:bottom w:val="none" w:sz="0" w:space="0" w:color="auto"/>
            <w:right w:val="none" w:sz="0" w:space="0" w:color="auto"/>
          </w:divBdr>
        </w:div>
        <w:div w:id="659650502">
          <w:marLeft w:val="1166"/>
          <w:marRight w:val="0"/>
          <w:marTop w:val="0"/>
          <w:marBottom w:val="0"/>
          <w:divBdr>
            <w:top w:val="none" w:sz="0" w:space="0" w:color="auto"/>
            <w:left w:val="none" w:sz="0" w:space="0" w:color="auto"/>
            <w:bottom w:val="none" w:sz="0" w:space="0" w:color="auto"/>
            <w:right w:val="none" w:sz="0" w:space="0" w:color="auto"/>
          </w:divBdr>
        </w:div>
        <w:div w:id="1092244499">
          <w:marLeft w:val="547"/>
          <w:marRight w:val="0"/>
          <w:marTop w:val="0"/>
          <w:marBottom w:val="0"/>
          <w:divBdr>
            <w:top w:val="none" w:sz="0" w:space="0" w:color="auto"/>
            <w:left w:val="none" w:sz="0" w:space="0" w:color="auto"/>
            <w:bottom w:val="none" w:sz="0" w:space="0" w:color="auto"/>
            <w:right w:val="none" w:sz="0" w:space="0" w:color="auto"/>
          </w:divBdr>
        </w:div>
        <w:div w:id="1118840095">
          <w:marLeft w:val="1166"/>
          <w:marRight w:val="0"/>
          <w:marTop w:val="0"/>
          <w:marBottom w:val="0"/>
          <w:divBdr>
            <w:top w:val="none" w:sz="0" w:space="0" w:color="auto"/>
            <w:left w:val="none" w:sz="0" w:space="0" w:color="auto"/>
            <w:bottom w:val="none" w:sz="0" w:space="0" w:color="auto"/>
            <w:right w:val="none" w:sz="0" w:space="0" w:color="auto"/>
          </w:divBdr>
        </w:div>
        <w:div w:id="1408772186">
          <w:marLeft w:val="547"/>
          <w:marRight w:val="0"/>
          <w:marTop w:val="0"/>
          <w:marBottom w:val="0"/>
          <w:divBdr>
            <w:top w:val="none" w:sz="0" w:space="0" w:color="auto"/>
            <w:left w:val="none" w:sz="0" w:space="0" w:color="auto"/>
            <w:bottom w:val="none" w:sz="0" w:space="0" w:color="auto"/>
            <w:right w:val="none" w:sz="0" w:space="0" w:color="auto"/>
          </w:divBdr>
        </w:div>
      </w:divsChild>
    </w:div>
    <w:div w:id="725226034">
      <w:bodyDiv w:val="1"/>
      <w:marLeft w:val="0"/>
      <w:marRight w:val="0"/>
      <w:marTop w:val="0"/>
      <w:marBottom w:val="0"/>
      <w:divBdr>
        <w:top w:val="none" w:sz="0" w:space="0" w:color="auto"/>
        <w:left w:val="none" w:sz="0" w:space="0" w:color="auto"/>
        <w:bottom w:val="none" w:sz="0" w:space="0" w:color="auto"/>
        <w:right w:val="none" w:sz="0" w:space="0" w:color="auto"/>
      </w:divBdr>
      <w:divsChild>
        <w:div w:id="118259481">
          <w:marLeft w:val="547"/>
          <w:marRight w:val="0"/>
          <w:marTop w:val="0"/>
          <w:marBottom w:val="0"/>
          <w:divBdr>
            <w:top w:val="none" w:sz="0" w:space="0" w:color="auto"/>
            <w:left w:val="none" w:sz="0" w:space="0" w:color="auto"/>
            <w:bottom w:val="none" w:sz="0" w:space="0" w:color="auto"/>
            <w:right w:val="none" w:sz="0" w:space="0" w:color="auto"/>
          </w:divBdr>
        </w:div>
        <w:div w:id="138961194">
          <w:marLeft w:val="547"/>
          <w:marRight w:val="0"/>
          <w:marTop w:val="0"/>
          <w:marBottom w:val="0"/>
          <w:divBdr>
            <w:top w:val="none" w:sz="0" w:space="0" w:color="auto"/>
            <w:left w:val="none" w:sz="0" w:space="0" w:color="auto"/>
            <w:bottom w:val="none" w:sz="0" w:space="0" w:color="auto"/>
            <w:right w:val="none" w:sz="0" w:space="0" w:color="auto"/>
          </w:divBdr>
        </w:div>
        <w:div w:id="158466995">
          <w:marLeft w:val="1166"/>
          <w:marRight w:val="0"/>
          <w:marTop w:val="0"/>
          <w:marBottom w:val="0"/>
          <w:divBdr>
            <w:top w:val="none" w:sz="0" w:space="0" w:color="auto"/>
            <w:left w:val="none" w:sz="0" w:space="0" w:color="auto"/>
            <w:bottom w:val="none" w:sz="0" w:space="0" w:color="auto"/>
            <w:right w:val="none" w:sz="0" w:space="0" w:color="auto"/>
          </w:divBdr>
        </w:div>
        <w:div w:id="313143671">
          <w:marLeft w:val="1166"/>
          <w:marRight w:val="0"/>
          <w:marTop w:val="0"/>
          <w:marBottom w:val="0"/>
          <w:divBdr>
            <w:top w:val="none" w:sz="0" w:space="0" w:color="auto"/>
            <w:left w:val="none" w:sz="0" w:space="0" w:color="auto"/>
            <w:bottom w:val="none" w:sz="0" w:space="0" w:color="auto"/>
            <w:right w:val="none" w:sz="0" w:space="0" w:color="auto"/>
          </w:divBdr>
        </w:div>
        <w:div w:id="575093835">
          <w:marLeft w:val="547"/>
          <w:marRight w:val="0"/>
          <w:marTop w:val="0"/>
          <w:marBottom w:val="0"/>
          <w:divBdr>
            <w:top w:val="none" w:sz="0" w:space="0" w:color="auto"/>
            <w:left w:val="none" w:sz="0" w:space="0" w:color="auto"/>
            <w:bottom w:val="none" w:sz="0" w:space="0" w:color="auto"/>
            <w:right w:val="none" w:sz="0" w:space="0" w:color="auto"/>
          </w:divBdr>
        </w:div>
        <w:div w:id="1084491253">
          <w:marLeft w:val="1166"/>
          <w:marRight w:val="0"/>
          <w:marTop w:val="0"/>
          <w:marBottom w:val="0"/>
          <w:divBdr>
            <w:top w:val="none" w:sz="0" w:space="0" w:color="auto"/>
            <w:left w:val="none" w:sz="0" w:space="0" w:color="auto"/>
            <w:bottom w:val="none" w:sz="0" w:space="0" w:color="auto"/>
            <w:right w:val="none" w:sz="0" w:space="0" w:color="auto"/>
          </w:divBdr>
        </w:div>
        <w:div w:id="1671643227">
          <w:marLeft w:val="547"/>
          <w:marRight w:val="0"/>
          <w:marTop w:val="0"/>
          <w:marBottom w:val="0"/>
          <w:divBdr>
            <w:top w:val="none" w:sz="0" w:space="0" w:color="auto"/>
            <w:left w:val="none" w:sz="0" w:space="0" w:color="auto"/>
            <w:bottom w:val="none" w:sz="0" w:space="0" w:color="auto"/>
            <w:right w:val="none" w:sz="0" w:space="0" w:color="auto"/>
          </w:divBdr>
        </w:div>
        <w:div w:id="1893342323">
          <w:marLeft w:val="1166"/>
          <w:marRight w:val="0"/>
          <w:marTop w:val="0"/>
          <w:marBottom w:val="0"/>
          <w:divBdr>
            <w:top w:val="none" w:sz="0" w:space="0" w:color="auto"/>
            <w:left w:val="none" w:sz="0" w:space="0" w:color="auto"/>
            <w:bottom w:val="none" w:sz="0" w:space="0" w:color="auto"/>
            <w:right w:val="none" w:sz="0" w:space="0" w:color="auto"/>
          </w:divBdr>
        </w:div>
        <w:div w:id="2016495747">
          <w:marLeft w:val="1166"/>
          <w:marRight w:val="0"/>
          <w:marTop w:val="0"/>
          <w:marBottom w:val="0"/>
          <w:divBdr>
            <w:top w:val="none" w:sz="0" w:space="0" w:color="auto"/>
            <w:left w:val="none" w:sz="0" w:space="0" w:color="auto"/>
            <w:bottom w:val="none" w:sz="0" w:space="0" w:color="auto"/>
            <w:right w:val="none" w:sz="0" w:space="0" w:color="auto"/>
          </w:divBdr>
        </w:div>
      </w:divsChild>
    </w:div>
    <w:div w:id="1065027296">
      <w:bodyDiv w:val="1"/>
      <w:marLeft w:val="0"/>
      <w:marRight w:val="0"/>
      <w:marTop w:val="0"/>
      <w:marBottom w:val="0"/>
      <w:divBdr>
        <w:top w:val="none" w:sz="0" w:space="0" w:color="auto"/>
        <w:left w:val="none" w:sz="0" w:space="0" w:color="auto"/>
        <w:bottom w:val="none" w:sz="0" w:space="0" w:color="auto"/>
        <w:right w:val="none" w:sz="0" w:space="0" w:color="auto"/>
      </w:divBdr>
    </w:div>
    <w:div w:id="1339190288">
      <w:bodyDiv w:val="1"/>
      <w:marLeft w:val="0"/>
      <w:marRight w:val="0"/>
      <w:marTop w:val="0"/>
      <w:marBottom w:val="0"/>
      <w:divBdr>
        <w:top w:val="none" w:sz="0" w:space="0" w:color="auto"/>
        <w:left w:val="none" w:sz="0" w:space="0" w:color="auto"/>
        <w:bottom w:val="none" w:sz="0" w:space="0" w:color="auto"/>
        <w:right w:val="none" w:sz="0" w:space="0" w:color="auto"/>
      </w:divBdr>
      <w:divsChild>
        <w:div w:id="768086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474538">
      <w:bodyDiv w:val="1"/>
      <w:marLeft w:val="0"/>
      <w:marRight w:val="0"/>
      <w:marTop w:val="0"/>
      <w:marBottom w:val="0"/>
      <w:divBdr>
        <w:top w:val="none" w:sz="0" w:space="0" w:color="auto"/>
        <w:left w:val="none" w:sz="0" w:space="0" w:color="auto"/>
        <w:bottom w:val="none" w:sz="0" w:space="0" w:color="auto"/>
        <w:right w:val="none" w:sz="0" w:space="0" w:color="auto"/>
      </w:divBdr>
    </w:div>
    <w:div w:id="1709185807">
      <w:bodyDiv w:val="1"/>
      <w:marLeft w:val="0"/>
      <w:marRight w:val="0"/>
      <w:marTop w:val="0"/>
      <w:marBottom w:val="0"/>
      <w:divBdr>
        <w:top w:val="none" w:sz="0" w:space="0" w:color="auto"/>
        <w:left w:val="none" w:sz="0" w:space="0" w:color="auto"/>
        <w:bottom w:val="none" w:sz="0" w:space="0" w:color="auto"/>
        <w:right w:val="none" w:sz="0" w:space="0" w:color="auto"/>
      </w:divBdr>
    </w:div>
    <w:div w:id="1727533291">
      <w:bodyDiv w:val="1"/>
      <w:marLeft w:val="0"/>
      <w:marRight w:val="0"/>
      <w:marTop w:val="0"/>
      <w:marBottom w:val="0"/>
      <w:divBdr>
        <w:top w:val="none" w:sz="0" w:space="0" w:color="auto"/>
        <w:left w:val="none" w:sz="0" w:space="0" w:color="auto"/>
        <w:bottom w:val="none" w:sz="0" w:space="0" w:color="auto"/>
        <w:right w:val="none" w:sz="0" w:space="0" w:color="auto"/>
      </w:divBdr>
    </w:div>
    <w:div w:id="1783525380">
      <w:bodyDiv w:val="1"/>
      <w:marLeft w:val="0"/>
      <w:marRight w:val="0"/>
      <w:marTop w:val="0"/>
      <w:marBottom w:val="0"/>
      <w:divBdr>
        <w:top w:val="none" w:sz="0" w:space="0" w:color="auto"/>
        <w:left w:val="none" w:sz="0" w:space="0" w:color="auto"/>
        <w:bottom w:val="none" w:sz="0" w:space="0" w:color="auto"/>
        <w:right w:val="none" w:sz="0" w:space="0" w:color="auto"/>
      </w:divBdr>
      <w:divsChild>
        <w:div w:id="179244972">
          <w:marLeft w:val="0"/>
          <w:marRight w:val="0"/>
          <w:marTop w:val="0"/>
          <w:marBottom w:val="0"/>
          <w:divBdr>
            <w:top w:val="none" w:sz="0" w:space="0" w:color="auto"/>
            <w:left w:val="none" w:sz="0" w:space="0" w:color="auto"/>
            <w:bottom w:val="none" w:sz="0" w:space="0" w:color="auto"/>
            <w:right w:val="none" w:sz="0" w:space="0" w:color="auto"/>
          </w:divBdr>
        </w:div>
        <w:div w:id="967855188">
          <w:marLeft w:val="0"/>
          <w:marRight w:val="0"/>
          <w:marTop w:val="0"/>
          <w:marBottom w:val="0"/>
          <w:divBdr>
            <w:top w:val="none" w:sz="0" w:space="0" w:color="auto"/>
            <w:left w:val="none" w:sz="0" w:space="0" w:color="auto"/>
            <w:bottom w:val="none" w:sz="0" w:space="0" w:color="auto"/>
            <w:right w:val="none" w:sz="0" w:space="0" w:color="auto"/>
          </w:divBdr>
        </w:div>
        <w:div w:id="2081632422">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46297821">
              <w:marLeft w:val="0"/>
              <w:marRight w:val="0"/>
              <w:marTop w:val="0"/>
              <w:marBottom w:val="0"/>
              <w:divBdr>
                <w:top w:val="none" w:sz="0" w:space="0" w:color="auto"/>
                <w:left w:val="none" w:sz="0" w:space="0" w:color="auto"/>
                <w:bottom w:val="none" w:sz="0" w:space="0" w:color="auto"/>
                <w:right w:val="none" w:sz="0" w:space="0" w:color="auto"/>
              </w:divBdr>
            </w:div>
            <w:div w:id="64840827">
              <w:marLeft w:val="0"/>
              <w:marRight w:val="0"/>
              <w:marTop w:val="0"/>
              <w:marBottom w:val="0"/>
              <w:divBdr>
                <w:top w:val="none" w:sz="0" w:space="0" w:color="auto"/>
                <w:left w:val="none" w:sz="0" w:space="0" w:color="auto"/>
                <w:bottom w:val="none" w:sz="0" w:space="0" w:color="auto"/>
                <w:right w:val="none" w:sz="0" w:space="0" w:color="auto"/>
              </w:divBdr>
            </w:div>
            <w:div w:id="606474759">
              <w:marLeft w:val="0"/>
              <w:marRight w:val="0"/>
              <w:marTop w:val="0"/>
              <w:marBottom w:val="0"/>
              <w:divBdr>
                <w:top w:val="none" w:sz="0" w:space="0" w:color="auto"/>
                <w:left w:val="none" w:sz="0" w:space="0" w:color="auto"/>
                <w:bottom w:val="none" w:sz="0" w:space="0" w:color="auto"/>
                <w:right w:val="none" w:sz="0" w:space="0" w:color="auto"/>
              </w:divBdr>
            </w:div>
            <w:div w:id="808520942">
              <w:marLeft w:val="0"/>
              <w:marRight w:val="0"/>
              <w:marTop w:val="0"/>
              <w:marBottom w:val="0"/>
              <w:divBdr>
                <w:top w:val="none" w:sz="0" w:space="0" w:color="auto"/>
                <w:left w:val="none" w:sz="0" w:space="0" w:color="auto"/>
                <w:bottom w:val="none" w:sz="0" w:space="0" w:color="auto"/>
                <w:right w:val="none" w:sz="0" w:space="0" w:color="auto"/>
              </w:divBdr>
            </w:div>
            <w:div w:id="945890721">
              <w:marLeft w:val="0"/>
              <w:marRight w:val="0"/>
              <w:marTop w:val="0"/>
              <w:marBottom w:val="0"/>
              <w:divBdr>
                <w:top w:val="none" w:sz="0" w:space="0" w:color="auto"/>
                <w:left w:val="none" w:sz="0" w:space="0" w:color="auto"/>
                <w:bottom w:val="none" w:sz="0" w:space="0" w:color="auto"/>
                <w:right w:val="none" w:sz="0" w:space="0" w:color="auto"/>
              </w:divBdr>
            </w:div>
            <w:div w:id="1126698185">
              <w:marLeft w:val="0"/>
              <w:marRight w:val="0"/>
              <w:marTop w:val="0"/>
              <w:marBottom w:val="0"/>
              <w:divBdr>
                <w:top w:val="none" w:sz="0" w:space="0" w:color="auto"/>
                <w:left w:val="none" w:sz="0" w:space="0" w:color="auto"/>
                <w:bottom w:val="none" w:sz="0" w:space="0" w:color="auto"/>
                <w:right w:val="none" w:sz="0" w:space="0" w:color="auto"/>
              </w:divBdr>
            </w:div>
            <w:div w:id="19818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5885">
      <w:bodyDiv w:val="1"/>
      <w:marLeft w:val="0"/>
      <w:marRight w:val="0"/>
      <w:marTop w:val="0"/>
      <w:marBottom w:val="0"/>
      <w:divBdr>
        <w:top w:val="none" w:sz="0" w:space="0" w:color="auto"/>
        <w:left w:val="none" w:sz="0" w:space="0" w:color="auto"/>
        <w:bottom w:val="none" w:sz="0" w:space="0" w:color="auto"/>
        <w:right w:val="none" w:sz="0" w:space="0" w:color="auto"/>
      </w:divBdr>
    </w:div>
    <w:div w:id="1975255617">
      <w:bodyDiv w:val="1"/>
      <w:marLeft w:val="0"/>
      <w:marRight w:val="0"/>
      <w:marTop w:val="0"/>
      <w:marBottom w:val="0"/>
      <w:divBdr>
        <w:top w:val="none" w:sz="0" w:space="0" w:color="auto"/>
        <w:left w:val="none" w:sz="0" w:space="0" w:color="auto"/>
        <w:bottom w:val="none" w:sz="0" w:space="0" w:color="auto"/>
        <w:right w:val="none" w:sz="0" w:space="0" w:color="auto"/>
      </w:divBdr>
      <w:divsChild>
        <w:div w:id="223374033">
          <w:marLeft w:val="0"/>
          <w:marRight w:val="0"/>
          <w:marTop w:val="0"/>
          <w:marBottom w:val="0"/>
          <w:divBdr>
            <w:top w:val="none" w:sz="0" w:space="0" w:color="auto"/>
            <w:left w:val="none" w:sz="0" w:space="0" w:color="auto"/>
            <w:bottom w:val="none" w:sz="0" w:space="0" w:color="auto"/>
            <w:right w:val="none" w:sz="0" w:space="0" w:color="auto"/>
          </w:divBdr>
          <w:divsChild>
            <w:div w:id="1160273593">
              <w:marLeft w:val="0"/>
              <w:marRight w:val="0"/>
              <w:marTop w:val="0"/>
              <w:marBottom w:val="240"/>
              <w:divBdr>
                <w:top w:val="none" w:sz="0" w:space="0" w:color="auto"/>
                <w:left w:val="none" w:sz="0" w:space="0" w:color="auto"/>
                <w:bottom w:val="none" w:sz="0" w:space="0" w:color="auto"/>
                <w:right w:val="none" w:sz="0" w:space="0" w:color="auto"/>
              </w:divBdr>
              <w:divsChild>
                <w:div w:id="1265922621">
                  <w:marLeft w:val="0"/>
                  <w:marRight w:val="0"/>
                  <w:marTop w:val="0"/>
                  <w:marBottom w:val="0"/>
                  <w:divBdr>
                    <w:top w:val="none" w:sz="0" w:space="0" w:color="auto"/>
                    <w:left w:val="none" w:sz="0" w:space="0" w:color="auto"/>
                    <w:bottom w:val="none" w:sz="0" w:space="0" w:color="auto"/>
                    <w:right w:val="none" w:sz="0" w:space="0" w:color="auto"/>
                  </w:divBdr>
                  <w:divsChild>
                    <w:div w:id="1846826792">
                      <w:marLeft w:val="0"/>
                      <w:marRight w:val="0"/>
                      <w:marTop w:val="0"/>
                      <w:marBottom w:val="240"/>
                      <w:divBdr>
                        <w:top w:val="none" w:sz="0" w:space="0" w:color="auto"/>
                        <w:left w:val="none" w:sz="0" w:space="0" w:color="auto"/>
                        <w:bottom w:val="none" w:sz="0" w:space="0" w:color="auto"/>
                        <w:right w:val="none" w:sz="0" w:space="0" w:color="auto"/>
                      </w:divBdr>
                      <w:divsChild>
                        <w:div w:id="1595087560">
                          <w:marLeft w:val="0"/>
                          <w:marRight w:val="0"/>
                          <w:marTop w:val="0"/>
                          <w:marBottom w:val="0"/>
                          <w:divBdr>
                            <w:top w:val="none" w:sz="0" w:space="0" w:color="auto"/>
                            <w:left w:val="none" w:sz="0" w:space="0" w:color="auto"/>
                            <w:bottom w:val="none" w:sz="0" w:space="0" w:color="auto"/>
                            <w:right w:val="none" w:sz="0" w:space="0" w:color="auto"/>
                          </w:divBdr>
                          <w:divsChild>
                            <w:div w:id="946043231">
                              <w:marLeft w:val="0"/>
                              <w:marRight w:val="0"/>
                              <w:marTop w:val="0"/>
                              <w:marBottom w:val="0"/>
                              <w:divBdr>
                                <w:top w:val="none" w:sz="0" w:space="0" w:color="auto"/>
                                <w:left w:val="none" w:sz="0" w:space="0" w:color="auto"/>
                                <w:bottom w:val="none" w:sz="0" w:space="0" w:color="auto"/>
                                <w:right w:val="none" w:sz="0" w:space="0" w:color="auto"/>
                              </w:divBdr>
                              <w:divsChild>
                                <w:div w:id="35156071">
                                  <w:marLeft w:val="0"/>
                                  <w:marRight w:val="0"/>
                                  <w:marTop w:val="0"/>
                                  <w:marBottom w:val="0"/>
                                  <w:divBdr>
                                    <w:top w:val="none" w:sz="0" w:space="0" w:color="auto"/>
                                    <w:left w:val="none" w:sz="0" w:space="0" w:color="auto"/>
                                    <w:bottom w:val="none" w:sz="0" w:space="0" w:color="auto"/>
                                    <w:right w:val="none" w:sz="0" w:space="0" w:color="auto"/>
                                  </w:divBdr>
                                  <w:divsChild>
                                    <w:div w:id="1407071105">
                                      <w:marLeft w:val="0"/>
                                      <w:marRight w:val="0"/>
                                      <w:marTop w:val="0"/>
                                      <w:marBottom w:val="360"/>
                                      <w:divBdr>
                                        <w:top w:val="none" w:sz="0" w:space="0" w:color="auto"/>
                                        <w:left w:val="none" w:sz="0" w:space="0" w:color="auto"/>
                                        <w:bottom w:val="none" w:sz="0" w:space="0" w:color="auto"/>
                                        <w:right w:val="none" w:sz="0" w:space="0" w:color="auto"/>
                                      </w:divBdr>
                                      <w:divsChild>
                                        <w:div w:id="1214269991">
                                          <w:marLeft w:val="0"/>
                                          <w:marRight w:val="0"/>
                                          <w:marTop w:val="0"/>
                                          <w:marBottom w:val="0"/>
                                          <w:divBdr>
                                            <w:top w:val="none" w:sz="0" w:space="0" w:color="auto"/>
                                            <w:left w:val="none" w:sz="0" w:space="0" w:color="auto"/>
                                            <w:bottom w:val="none" w:sz="0" w:space="0" w:color="auto"/>
                                            <w:right w:val="none" w:sz="0" w:space="0" w:color="auto"/>
                                          </w:divBdr>
                                          <w:divsChild>
                                            <w:div w:id="1932086176">
                                              <w:marLeft w:val="0"/>
                                              <w:marRight w:val="0"/>
                                              <w:marTop w:val="0"/>
                                              <w:marBottom w:val="0"/>
                                              <w:divBdr>
                                                <w:top w:val="none" w:sz="0" w:space="0" w:color="auto"/>
                                                <w:left w:val="none" w:sz="0" w:space="0" w:color="auto"/>
                                                <w:bottom w:val="none" w:sz="0" w:space="0" w:color="auto"/>
                                                <w:right w:val="none" w:sz="0" w:space="0" w:color="auto"/>
                                              </w:divBdr>
                                              <w:divsChild>
                                                <w:div w:id="1741322688">
                                                  <w:marLeft w:val="0"/>
                                                  <w:marRight w:val="0"/>
                                                  <w:marTop w:val="0"/>
                                                  <w:marBottom w:val="0"/>
                                                  <w:divBdr>
                                                    <w:top w:val="none" w:sz="0" w:space="0" w:color="auto"/>
                                                    <w:left w:val="none" w:sz="0" w:space="0" w:color="auto"/>
                                                    <w:bottom w:val="none" w:sz="0" w:space="0" w:color="auto"/>
                                                    <w:right w:val="none" w:sz="0" w:space="0" w:color="auto"/>
                                                  </w:divBdr>
                                                  <w:divsChild>
                                                    <w:div w:id="533273554">
                                                      <w:marLeft w:val="0"/>
                                                      <w:marRight w:val="0"/>
                                                      <w:marTop w:val="0"/>
                                                      <w:marBottom w:val="0"/>
                                                      <w:divBdr>
                                                        <w:top w:val="none" w:sz="0" w:space="0" w:color="auto"/>
                                                        <w:left w:val="none" w:sz="0" w:space="0" w:color="auto"/>
                                                        <w:bottom w:val="none" w:sz="0" w:space="0" w:color="auto"/>
                                                        <w:right w:val="none" w:sz="0" w:space="0" w:color="auto"/>
                                                      </w:divBdr>
                                                      <w:divsChild>
                                                        <w:div w:id="530801945">
                                                          <w:marLeft w:val="0"/>
                                                          <w:marRight w:val="0"/>
                                                          <w:marTop w:val="0"/>
                                                          <w:marBottom w:val="0"/>
                                                          <w:divBdr>
                                                            <w:top w:val="none" w:sz="0" w:space="0" w:color="auto"/>
                                                            <w:left w:val="none" w:sz="0" w:space="0" w:color="auto"/>
                                                            <w:bottom w:val="none" w:sz="0" w:space="0" w:color="auto"/>
                                                            <w:right w:val="none" w:sz="0" w:space="0" w:color="auto"/>
                                                          </w:divBdr>
                                                          <w:divsChild>
                                                            <w:div w:id="8148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017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gnso.icann.org/issues/post-expiration-recovery/soi-pednr-20july09.html" TargetMode="External"/><Relationship Id="rId18" Type="http://schemas.openxmlformats.org/officeDocument/2006/relationships/hyperlink" Target="http://www.fitec.org.br" TargetMode="External"/><Relationship Id="rId3" Type="http://schemas.openxmlformats.org/officeDocument/2006/relationships/settings" Target="settings.xml"/><Relationship Id="rId21" Type="http://schemas.openxmlformats.org/officeDocument/2006/relationships/hyperlink" Target="http://www.icann.org/en/public-comment/" TargetMode="External"/><Relationship Id="rId7" Type="http://schemas.openxmlformats.org/officeDocument/2006/relationships/header" Target="header1.xml"/><Relationship Id="rId12" Type="http://schemas.openxmlformats.org/officeDocument/2006/relationships/hyperlink" Target="http://gnso.icann.org/issues/vertical-integration/soi-vi-pdp-wg-01apr10-en" TargetMode="External"/><Relationship Id="rId17" Type="http://schemas.openxmlformats.org/officeDocument/2006/relationships/hyperlink" Target="http://www.altis.org.br" TargetMode="External"/><Relationship Id="rId2" Type="http://schemas.openxmlformats.org/officeDocument/2006/relationships/styles" Target="styles.xml"/><Relationship Id="rId16" Type="http://schemas.openxmlformats.org/officeDocument/2006/relationships/hyperlink" Target="http://gnso.icann.org/issues/vertical-integration/soi-vi-pdp-wg-01apr10-en" TargetMode="External"/><Relationship Id="rId20" Type="http://schemas.openxmlformats.org/officeDocument/2006/relationships/hyperlink" Target="http://brussels38.icann.org/node/1250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nso.icann.org/council/soi/cavalli-soi-09april09.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neylon.com/blog/statement-of-interest.html" TargetMode="External"/><Relationship Id="rId23" Type="http://schemas.openxmlformats.org/officeDocument/2006/relationships/fontTable" Target="fontTable.xml"/><Relationship Id="rId10" Type="http://schemas.openxmlformats.org/officeDocument/2006/relationships/hyperlink" Target="http://www.afnic.fr/afnic/international/college_en" TargetMode="External"/><Relationship Id="rId19" Type="http://schemas.openxmlformats.org/officeDocument/2006/relationships/hyperlink" Target="http://gnso.icann.org/issues/vertical-integration/soi-vi-pdp-wg-01apr10-en" TargetMode="External"/><Relationship Id="rId4" Type="http://schemas.openxmlformats.org/officeDocument/2006/relationships/webSettings" Target="webSettings.xml"/><Relationship Id="rId9" Type="http://schemas.openxmlformats.org/officeDocument/2006/relationships/hyperlink" Target="http://www.icann.org/en/committees/alac/bachollet.html" TargetMode="External"/><Relationship Id="rId14" Type="http://schemas.openxmlformats.org/officeDocument/2006/relationships/hyperlink" Target="http://gnso.icann.org/issues/registration-abuse/soi-rap-22july09.html" TargetMode="External"/><Relationship Id="rId22"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29</Pages>
  <Words>10387</Words>
  <Characters>59211</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GNSO Draft Initial Report - IRTP Part A PDP</vt:lpstr>
    </vt:vector>
  </TitlesOfParts>
  <Company>ICANN</Company>
  <LinksUpToDate>false</LinksUpToDate>
  <CharactersWithSpaces>69460</CharactersWithSpaces>
  <SharedDoc>false</SharedDoc>
  <HyperlinkBase/>
  <HLinks>
    <vt:vector size="78" baseType="variant">
      <vt:variant>
        <vt:i4>196694</vt:i4>
      </vt:variant>
      <vt:variant>
        <vt:i4>36</vt:i4>
      </vt:variant>
      <vt:variant>
        <vt:i4>0</vt:i4>
      </vt:variant>
      <vt:variant>
        <vt:i4>5</vt:i4>
      </vt:variant>
      <vt:variant>
        <vt:lpwstr>http://www.icann.org/en/public-comment/</vt:lpwstr>
      </vt:variant>
      <vt:variant>
        <vt:lpwstr>wg-snapshot</vt:lpwstr>
      </vt:variant>
      <vt:variant>
        <vt:i4>8192111</vt:i4>
      </vt:variant>
      <vt:variant>
        <vt:i4>33</vt:i4>
      </vt:variant>
      <vt:variant>
        <vt:i4>0</vt:i4>
      </vt:variant>
      <vt:variant>
        <vt:i4>5</vt:i4>
      </vt:variant>
      <vt:variant>
        <vt:lpwstr>http://brussels38.icann.org/node/12503</vt:lpwstr>
      </vt:variant>
      <vt:variant>
        <vt:lpwstr/>
      </vt:variant>
      <vt:variant>
        <vt:i4>5570646</vt:i4>
      </vt:variant>
      <vt:variant>
        <vt:i4>30</vt:i4>
      </vt:variant>
      <vt:variant>
        <vt:i4>0</vt:i4>
      </vt:variant>
      <vt:variant>
        <vt:i4>5</vt:i4>
      </vt:variant>
      <vt:variant>
        <vt:lpwstr>http://gnso.icann.org/issues/vertical-integration/soi-vi-pdp-wg-01apr10-en</vt:lpwstr>
      </vt:variant>
      <vt:variant>
        <vt:lpwstr>tindal</vt:lpwstr>
      </vt:variant>
      <vt:variant>
        <vt:i4>2031708</vt:i4>
      </vt:variant>
      <vt:variant>
        <vt:i4>27</vt:i4>
      </vt:variant>
      <vt:variant>
        <vt:i4>0</vt:i4>
      </vt:variant>
      <vt:variant>
        <vt:i4>5</vt:i4>
      </vt:variant>
      <vt:variant>
        <vt:lpwstr>http://www.fitec.org.br/</vt:lpwstr>
      </vt:variant>
      <vt:variant>
        <vt:lpwstr/>
      </vt:variant>
      <vt:variant>
        <vt:i4>524373</vt:i4>
      </vt:variant>
      <vt:variant>
        <vt:i4>24</vt:i4>
      </vt:variant>
      <vt:variant>
        <vt:i4>0</vt:i4>
      </vt:variant>
      <vt:variant>
        <vt:i4>5</vt:i4>
      </vt:variant>
      <vt:variant>
        <vt:lpwstr>http://www.altis.org.br/</vt:lpwstr>
      </vt:variant>
      <vt:variant>
        <vt:lpwstr/>
      </vt:variant>
      <vt:variant>
        <vt:i4>131146</vt:i4>
      </vt:variant>
      <vt:variant>
        <vt:i4>21</vt:i4>
      </vt:variant>
      <vt:variant>
        <vt:i4>0</vt:i4>
      </vt:variant>
      <vt:variant>
        <vt:i4>5</vt:i4>
      </vt:variant>
      <vt:variant>
        <vt:lpwstr>http://gnso.icann.org/issues/vertical-integration/soi-vi-pdp-wg-01apr10-en</vt:lpwstr>
      </vt:variant>
      <vt:variant>
        <vt:lpwstr>langdon-orr</vt:lpwstr>
      </vt:variant>
      <vt:variant>
        <vt:i4>7274614</vt:i4>
      </vt:variant>
      <vt:variant>
        <vt:i4>18</vt:i4>
      </vt:variant>
      <vt:variant>
        <vt:i4>0</vt:i4>
      </vt:variant>
      <vt:variant>
        <vt:i4>5</vt:i4>
      </vt:variant>
      <vt:variant>
        <vt:lpwstr>http://www.mneylon.com/blog/statement-of-interest.html</vt:lpwstr>
      </vt:variant>
      <vt:variant>
        <vt:lpwstr/>
      </vt:variant>
      <vt:variant>
        <vt:i4>655391</vt:i4>
      </vt:variant>
      <vt:variant>
        <vt:i4>15</vt:i4>
      </vt:variant>
      <vt:variant>
        <vt:i4>0</vt:i4>
      </vt:variant>
      <vt:variant>
        <vt:i4>5</vt:i4>
      </vt:variant>
      <vt:variant>
        <vt:lpwstr>http://gnso.icann.org/issues/registration-abuse/soi-rap-22july09.html</vt:lpwstr>
      </vt:variant>
      <vt:variant>
        <vt:lpwstr/>
      </vt:variant>
      <vt:variant>
        <vt:i4>1638495</vt:i4>
      </vt:variant>
      <vt:variant>
        <vt:i4>12</vt:i4>
      </vt:variant>
      <vt:variant>
        <vt:i4>0</vt:i4>
      </vt:variant>
      <vt:variant>
        <vt:i4>5</vt:i4>
      </vt:variant>
      <vt:variant>
        <vt:lpwstr>http://gnso.icann.org/issues/post-expiration-recovery/soi-pednr-20july09.html</vt:lpwstr>
      </vt:variant>
      <vt:variant>
        <vt:lpwstr>kissoondoyal</vt:lpwstr>
      </vt:variant>
      <vt:variant>
        <vt:i4>3342372</vt:i4>
      </vt:variant>
      <vt:variant>
        <vt:i4>9</vt:i4>
      </vt:variant>
      <vt:variant>
        <vt:i4>0</vt:i4>
      </vt:variant>
      <vt:variant>
        <vt:i4>5</vt:i4>
      </vt:variant>
      <vt:variant>
        <vt:lpwstr>http://gnso.icann.org/issues/vertical-integration/soi-vi-pdp-wg-01apr10-en</vt:lpwstr>
      </vt:variant>
      <vt:variant>
        <vt:lpwstr>greenberg</vt:lpwstr>
      </vt:variant>
      <vt:variant>
        <vt:i4>5046300</vt:i4>
      </vt:variant>
      <vt:variant>
        <vt:i4>6</vt:i4>
      </vt:variant>
      <vt:variant>
        <vt:i4>0</vt:i4>
      </vt:variant>
      <vt:variant>
        <vt:i4>5</vt:i4>
      </vt:variant>
      <vt:variant>
        <vt:lpwstr>http://gnso.icann.org/council/soi/cavalli-soi-09april09.html</vt:lpwstr>
      </vt:variant>
      <vt:variant>
        <vt:lpwstr/>
      </vt:variant>
      <vt:variant>
        <vt:i4>4915296</vt:i4>
      </vt:variant>
      <vt:variant>
        <vt:i4>3</vt:i4>
      </vt:variant>
      <vt:variant>
        <vt:i4>0</vt:i4>
      </vt:variant>
      <vt:variant>
        <vt:i4>5</vt:i4>
      </vt:variant>
      <vt:variant>
        <vt:lpwstr>http://www.afnic.fr/afnic/international/college_en</vt:lpwstr>
      </vt:variant>
      <vt:variant>
        <vt:lpwstr/>
      </vt:variant>
      <vt:variant>
        <vt:i4>7733349</vt:i4>
      </vt:variant>
      <vt:variant>
        <vt:i4>0</vt:i4>
      </vt:variant>
      <vt:variant>
        <vt:i4>0</vt:i4>
      </vt:variant>
      <vt:variant>
        <vt:i4>5</vt:i4>
      </vt:variant>
      <vt:variant>
        <vt:lpwstr>http://www.icann.org/en/committees/alac/bachollet.html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GNSO Draft Initial Report - IRTP Part A PDP</dc:title>
  <dc:creator>ICANN</dc:creator>
  <cp:lastModifiedBy>User</cp:lastModifiedBy>
  <cp:revision>3</cp:revision>
  <cp:lastPrinted>2010-08-31T14:29:00Z</cp:lastPrinted>
  <dcterms:created xsi:type="dcterms:W3CDTF">2010-09-20T17:12:00Z</dcterms:created>
  <dcterms:modified xsi:type="dcterms:W3CDTF">2010-09-20T20:05:00Z</dcterms:modified>
</cp:coreProperties>
</file>