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7F" w:rsidRPr="00A9657F" w:rsidRDefault="00A9657F" w:rsidP="00A965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9657F">
        <w:rPr>
          <w:rFonts w:asciiTheme="majorHAnsi" w:hAnsiTheme="majorHAnsi" w:cs="Helvetica"/>
        </w:rPr>
        <w:t>Dear Registry Services Provider,</w:t>
      </w:r>
    </w:p>
    <w:p w:rsidR="00A9657F" w:rsidRPr="00A9657F" w:rsidRDefault="00A9657F" w:rsidP="00A965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A9657F" w:rsidRPr="00A9657F" w:rsidRDefault="00A9657F" w:rsidP="00A965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9657F">
        <w:rPr>
          <w:rFonts w:asciiTheme="majorHAnsi" w:hAnsiTheme="majorHAnsi" w:cs="Helvetica"/>
        </w:rPr>
        <w:t xml:space="preserve">The ICANN board recently passed a resolution requesting that a Working Group develop a sustainable approach to providing support to applicants requiring assistance in applying for and operating new </w:t>
      </w:r>
      <w:proofErr w:type="spellStart"/>
      <w:r w:rsidRPr="00A9657F">
        <w:rPr>
          <w:rFonts w:asciiTheme="majorHAnsi" w:hAnsiTheme="majorHAnsi" w:cs="Helvetica"/>
        </w:rPr>
        <w:t>gTLDs</w:t>
      </w:r>
      <w:proofErr w:type="spellEnd"/>
      <w:r w:rsidRPr="00A9657F">
        <w:rPr>
          <w:rFonts w:asciiTheme="majorHAnsi" w:hAnsiTheme="majorHAnsi" w:cs="Helvetica"/>
        </w:rPr>
        <w:t>. (http://www.icann.org/en/minutes/resolutions-12mar10-en.htm#20)</w:t>
      </w:r>
    </w:p>
    <w:p w:rsidR="00A9657F" w:rsidRPr="00A9657F" w:rsidRDefault="00A9657F" w:rsidP="00A965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A9657F" w:rsidRPr="00A9657F" w:rsidRDefault="00A9657F" w:rsidP="00A965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9657F">
        <w:rPr>
          <w:rFonts w:asciiTheme="majorHAnsi" w:hAnsiTheme="majorHAnsi" w:cs="Helvetica"/>
        </w:rPr>
        <w:t>The Working Group has outlined five objectives, two of which are:</w:t>
      </w:r>
    </w:p>
    <w:p w:rsidR="00A9657F" w:rsidRPr="00A9657F" w:rsidRDefault="00A9657F" w:rsidP="00A965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Helvetica"/>
        </w:rPr>
      </w:pPr>
      <w:r w:rsidRPr="00A9657F">
        <w:rPr>
          <w:rFonts w:asciiTheme="majorHAnsi" w:hAnsiTheme="majorHAnsi" w:cs="Helvetica"/>
        </w:rPr>
        <w:t xml:space="preserve">Objective 3: To identify what kinds of support (e.g. technical assistance, organizational assistance, financial assistance, fee reduction) and support timelines (e.g. support for the application period only, continuous support) are appropriate for new </w:t>
      </w:r>
      <w:proofErr w:type="spellStart"/>
      <w:r w:rsidRPr="00A9657F">
        <w:rPr>
          <w:rFonts w:asciiTheme="majorHAnsi" w:hAnsiTheme="majorHAnsi" w:cs="Helvetica"/>
        </w:rPr>
        <w:t>gTLD</w:t>
      </w:r>
      <w:proofErr w:type="spellEnd"/>
      <w:r w:rsidRPr="00A9657F">
        <w:rPr>
          <w:rFonts w:asciiTheme="majorHAnsi" w:hAnsiTheme="majorHAnsi" w:cs="Helvetica"/>
        </w:rPr>
        <w:t xml:space="preserve"> applicants fulfilling identified criteria.</w:t>
      </w:r>
    </w:p>
    <w:p w:rsidR="00A9657F" w:rsidRPr="00A9657F" w:rsidRDefault="00A9657F" w:rsidP="00A965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Helvetica"/>
        </w:rPr>
      </w:pPr>
      <w:r w:rsidRPr="00A9657F">
        <w:rPr>
          <w:rFonts w:asciiTheme="majorHAnsi" w:hAnsiTheme="majorHAnsi" w:cs="Helvetica"/>
        </w:rPr>
        <w:t>Objective 4: To identify potential providers of the identified kinds of support as well as appropriate mechanisms to enable support provisioning.</w:t>
      </w:r>
    </w:p>
    <w:p w:rsidR="00A9657F" w:rsidRPr="00A9657F" w:rsidRDefault="00A9657F" w:rsidP="00A965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9657F">
        <w:rPr>
          <w:rFonts w:asciiTheme="majorHAnsi" w:hAnsiTheme="majorHAnsi" w:cs="Helvetica"/>
        </w:rPr>
        <w:t>We are seeking input from the community on these two objectives, and will create a "pool" of providers of these services for these applicants.</w:t>
      </w:r>
    </w:p>
    <w:p w:rsidR="00A9657F" w:rsidRPr="00A9657F" w:rsidRDefault="00A9657F" w:rsidP="00A965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A9657F" w:rsidRPr="00A9657F" w:rsidRDefault="00A9657F" w:rsidP="00A965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9657F">
        <w:rPr>
          <w:rFonts w:asciiTheme="majorHAnsi" w:hAnsiTheme="majorHAnsi" w:cs="Helvetica"/>
        </w:rPr>
        <w:t>The following types of support have been identified:</w:t>
      </w:r>
    </w:p>
    <w:p w:rsidR="00A9657F" w:rsidRPr="00A9657F" w:rsidRDefault="00A9657F" w:rsidP="00A965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A9657F">
        <w:rPr>
          <w:rFonts w:asciiTheme="majorHAnsi" w:hAnsiTheme="majorHAnsi" w:cs="Arial"/>
        </w:rPr>
        <w:t xml:space="preserve">Extended </w:t>
      </w:r>
      <w:proofErr w:type="gramStart"/>
      <w:r w:rsidRPr="00A9657F">
        <w:rPr>
          <w:rFonts w:asciiTheme="majorHAnsi" w:hAnsiTheme="majorHAnsi" w:cs="Arial"/>
        </w:rPr>
        <w:t>outreach to potential applicants-to make</w:t>
      </w:r>
      <w:proofErr w:type="gramEnd"/>
      <w:r w:rsidRPr="00A9657F">
        <w:rPr>
          <w:rFonts w:asciiTheme="majorHAnsi" w:hAnsiTheme="majorHAnsi" w:cs="Arial"/>
        </w:rPr>
        <w:t xml:space="preserve"> them aware of the opportunity and to allow them extra time to prepare</w:t>
      </w:r>
    </w:p>
    <w:p w:rsidR="00A9657F" w:rsidRPr="00A9657F" w:rsidRDefault="00A9657F" w:rsidP="00A965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A9657F">
        <w:rPr>
          <w:rFonts w:asciiTheme="majorHAnsi" w:hAnsiTheme="majorHAnsi" w:cs="Arial"/>
        </w:rPr>
        <w:t>Application writing assistance</w:t>
      </w:r>
    </w:p>
    <w:p w:rsidR="00A9657F" w:rsidRPr="00A9657F" w:rsidRDefault="00A9657F" w:rsidP="00A965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A9657F">
        <w:rPr>
          <w:rFonts w:asciiTheme="majorHAnsi" w:hAnsiTheme="majorHAnsi" w:cs="Arial"/>
        </w:rPr>
        <w:t>Registry services-outsourced or assistance with local operations</w:t>
      </w:r>
    </w:p>
    <w:p w:rsidR="00A9657F" w:rsidRPr="00A9657F" w:rsidRDefault="00A9657F" w:rsidP="00A965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A9657F">
        <w:rPr>
          <w:rFonts w:asciiTheme="majorHAnsi" w:hAnsiTheme="majorHAnsi" w:cs="Arial"/>
        </w:rPr>
        <w:t>DNS services</w:t>
      </w:r>
    </w:p>
    <w:p w:rsidR="00A9657F" w:rsidRPr="00A9657F" w:rsidRDefault="00A9657F" w:rsidP="00A965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A9657F">
        <w:rPr>
          <w:rFonts w:asciiTheme="majorHAnsi" w:hAnsiTheme="majorHAnsi" w:cs="Arial"/>
        </w:rPr>
        <w:t>Infrastructure-IPV6 compatible hardware/networks</w:t>
      </w:r>
    </w:p>
    <w:p w:rsidR="00A9657F" w:rsidRPr="00A9657F" w:rsidRDefault="00A9657F" w:rsidP="00A965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A9657F">
        <w:rPr>
          <w:rFonts w:asciiTheme="majorHAnsi" w:hAnsiTheme="majorHAnsi" w:cs="Arial"/>
        </w:rPr>
        <w:t>Education-DNSSEC implementation</w:t>
      </w:r>
    </w:p>
    <w:p w:rsidR="00A9657F" w:rsidRPr="00A9657F" w:rsidRDefault="00A9657F" w:rsidP="00A965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A9657F">
        <w:rPr>
          <w:rFonts w:asciiTheme="majorHAnsi" w:hAnsiTheme="majorHAnsi" w:cs="Arial"/>
        </w:rPr>
        <w:t>Legal &amp; documentation – providing support to cover legal costs or process docs</w:t>
      </w:r>
    </w:p>
    <w:p w:rsidR="00A9657F" w:rsidRPr="00A9657F" w:rsidRDefault="00A9657F" w:rsidP="00A965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A9657F">
        <w:rPr>
          <w:rFonts w:asciiTheme="majorHAnsi" w:hAnsiTheme="majorHAnsi" w:cs="Arial"/>
        </w:rPr>
        <w:t xml:space="preserve">Translation – </w:t>
      </w:r>
      <w:r w:rsidR="003A2CC0">
        <w:rPr>
          <w:rFonts w:asciiTheme="majorHAnsi" w:hAnsiTheme="majorHAnsi" w:cs="Arial"/>
        </w:rPr>
        <w:t>The Applicant Guidebook is only published in English-</w:t>
      </w:r>
      <w:r w:rsidRPr="00A9657F">
        <w:rPr>
          <w:rFonts w:asciiTheme="majorHAnsi" w:hAnsiTheme="majorHAnsi" w:cs="Arial"/>
        </w:rPr>
        <w:t xml:space="preserve"> a disadvantage to many in the non-English speaking world</w:t>
      </w:r>
    </w:p>
    <w:p w:rsidR="00A9657F" w:rsidRPr="00A9657F" w:rsidRDefault="00A9657F" w:rsidP="00A965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A9657F">
        <w:rPr>
          <w:rFonts w:asciiTheme="majorHAnsi" w:hAnsiTheme="majorHAnsi" w:cs="Arial"/>
        </w:rPr>
        <w:t>Training – in areas like building a sustainability plan, marketing, and operations</w:t>
      </w:r>
    </w:p>
    <w:p w:rsidR="00A9657F" w:rsidRPr="00A9657F" w:rsidRDefault="00A9657F" w:rsidP="00A965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A9657F">
        <w:rPr>
          <w:rFonts w:asciiTheme="majorHAnsi" w:hAnsiTheme="majorHAnsi" w:cs="Arial"/>
        </w:rPr>
        <w:t>Assistance through the application process</w:t>
      </w:r>
    </w:p>
    <w:p w:rsidR="00A9657F" w:rsidRPr="00A9657F" w:rsidRDefault="00A9657F" w:rsidP="00A965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A9657F" w:rsidRPr="00A9657F" w:rsidRDefault="00A9657F" w:rsidP="00A965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9657F">
        <w:rPr>
          <w:rFonts w:asciiTheme="majorHAnsi" w:hAnsiTheme="majorHAnsi" w:cs="Helvetica"/>
        </w:rPr>
        <w:t xml:space="preserve">Are there other types of support you could identify that a disadvantaged applicant might need to succeed in the </w:t>
      </w:r>
      <w:proofErr w:type="spellStart"/>
      <w:r w:rsidRPr="00A9657F">
        <w:rPr>
          <w:rFonts w:asciiTheme="majorHAnsi" w:hAnsiTheme="majorHAnsi" w:cs="Helvetica"/>
        </w:rPr>
        <w:t>gTLD</w:t>
      </w:r>
      <w:proofErr w:type="spellEnd"/>
      <w:r w:rsidRPr="00A9657F">
        <w:rPr>
          <w:rFonts w:asciiTheme="majorHAnsi" w:hAnsiTheme="majorHAnsi" w:cs="Helvetica"/>
        </w:rPr>
        <w:t xml:space="preserve"> application process? </w:t>
      </w:r>
    </w:p>
    <w:p w:rsidR="00A9657F" w:rsidRPr="00A9657F" w:rsidRDefault="00A9657F" w:rsidP="00A965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A9657F" w:rsidRPr="00A9657F" w:rsidRDefault="00A9657F" w:rsidP="00A965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9657F">
        <w:rPr>
          <w:rFonts w:asciiTheme="majorHAnsi" w:hAnsiTheme="majorHAnsi" w:cs="Helvetica"/>
        </w:rPr>
        <w:t>Would your organization consider providing any of the support functions for disadvantaged applicants for free, or on a cost recovery basis, or for reduced rates?</w:t>
      </w:r>
    </w:p>
    <w:p w:rsidR="00A9657F" w:rsidRPr="00A9657F" w:rsidRDefault="00A9657F" w:rsidP="00A965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A9657F" w:rsidRPr="00A9657F" w:rsidRDefault="00A9657F" w:rsidP="00A965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9657F">
        <w:rPr>
          <w:rFonts w:asciiTheme="majorHAnsi" w:hAnsiTheme="majorHAnsi" w:cs="Helvetica"/>
        </w:rPr>
        <w:t>Are you aware of any other providers (including yourself) that would support disadvantaged applicants?</w:t>
      </w:r>
    </w:p>
    <w:p w:rsidR="00A9657F" w:rsidRPr="00A9657F" w:rsidRDefault="00A9657F" w:rsidP="00A965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A9657F" w:rsidRPr="00A9657F" w:rsidRDefault="00A9657F" w:rsidP="00A965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A9657F">
        <w:rPr>
          <w:rFonts w:asciiTheme="majorHAnsi" w:hAnsiTheme="majorHAnsi" w:cs="Helvetica"/>
        </w:rPr>
        <w:t>Thank you for your consideration, we eagerly anticipate your response.</w:t>
      </w:r>
    </w:p>
    <w:p w:rsidR="00A9657F" w:rsidRDefault="00A9657F" w:rsidP="00A9657F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JAS WG</w:t>
      </w:r>
    </w:p>
    <w:p w:rsidR="00FC642B" w:rsidRPr="00A9657F" w:rsidRDefault="003A2CC0">
      <w:pPr>
        <w:rPr>
          <w:rFonts w:asciiTheme="majorHAnsi" w:hAnsiTheme="majorHAnsi"/>
        </w:rPr>
      </w:pPr>
    </w:p>
    <w:sectPr w:rsidR="00FC642B" w:rsidRPr="00A9657F" w:rsidSect="00A9657F">
      <w:footerReference w:type="default" r:id="rId5"/>
      <w:pgSz w:w="12240" w:h="15840"/>
      <w:pgMar w:top="1170" w:right="1800" w:bottom="1440" w:left="1800" w:footer="936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7F" w:rsidRPr="00A9657F" w:rsidRDefault="00A9657F" w:rsidP="00A9657F">
    <w:pPr>
      <w:widowControl w:val="0"/>
      <w:autoSpaceDE w:val="0"/>
      <w:autoSpaceDN w:val="0"/>
      <w:adjustRightInd w:val="0"/>
      <w:rPr>
        <w:rFonts w:asciiTheme="majorHAnsi" w:hAnsiTheme="majorHAnsi" w:cs="Helvetica"/>
      </w:rPr>
    </w:pPr>
    <w:r w:rsidRPr="00A9657F">
      <w:rPr>
        <w:rFonts w:asciiTheme="majorHAnsi" w:hAnsiTheme="majorHAnsi" w:cs="Calibri"/>
        <w:szCs w:val="30"/>
      </w:rPr>
      <w:t>The mailing list public archives can be viewed at:</w:t>
    </w:r>
    <w:r>
      <w:rPr>
        <w:rFonts w:asciiTheme="majorHAnsi" w:hAnsiTheme="majorHAnsi" w:cs="Helvetica"/>
      </w:rPr>
      <w:t xml:space="preserve"> </w:t>
    </w:r>
    <w:hyperlink r:id="rId1" w:history="1">
      <w:r w:rsidRPr="00A9657F">
        <w:rPr>
          <w:rFonts w:asciiTheme="majorHAnsi" w:hAnsiTheme="majorHAnsi" w:cs="Calibri"/>
          <w:color w:val="274FAA"/>
          <w:szCs w:val="30"/>
          <w:u w:val="single" w:color="274FAA"/>
        </w:rPr>
        <w:t>http://forum.icann.org/lists/soac-newgtldapsup-wg</w:t>
      </w:r>
    </w:hyperlink>
  </w:p>
  <w:p w:rsidR="00A9657F" w:rsidRDefault="00A9657F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78F8"/>
    <w:multiLevelType w:val="hybridMultilevel"/>
    <w:tmpl w:val="354A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83D0B"/>
    <w:multiLevelType w:val="hybridMultilevel"/>
    <w:tmpl w:val="3B6A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9657F"/>
    <w:rsid w:val="003A2CC0"/>
    <w:rsid w:val="00A9657F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89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96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65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57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6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57F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orum.icann.org/lists/soac-newgtldapsup-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CITC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Pruis</dc:creator>
  <cp:keywords/>
  <cp:lastModifiedBy>Elaine Pruis</cp:lastModifiedBy>
  <cp:revision>2</cp:revision>
  <dcterms:created xsi:type="dcterms:W3CDTF">2010-06-02T18:11:00Z</dcterms:created>
  <dcterms:modified xsi:type="dcterms:W3CDTF">2010-06-02T18:16:00Z</dcterms:modified>
</cp:coreProperties>
</file>