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D7" w:rsidRDefault="00476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Jeremy’s proposed language to the Interim Report</w:t>
      </w:r>
    </w:p>
    <w:p w:rsidR="004766D7" w:rsidRDefault="004766D7">
      <w:pPr>
        <w:rPr>
          <w:rFonts w:ascii="Courier New" w:hAnsi="Courier New" w:cs="Courier New"/>
          <w:sz w:val="20"/>
          <w:szCs w:val="20"/>
        </w:rPr>
      </w:pPr>
    </w:p>
    <w:p w:rsidR="004766D7" w:rsidRDefault="00476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would like to propose some items which may elicit varying appeal.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 Do we want to alter the preliminary IRD-WG recommendations from "WHOIS clients (both port 43 and web)" to "registrant data query tool"?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 Under the findings section: The requirements of international content combined with the current WHOIS protocol are incomp</w:t>
      </w:r>
      <w:r>
        <w:rPr>
          <w:rFonts w:ascii="Courier New" w:hAnsi="Courier New" w:cs="Courier New"/>
          <w:sz w:val="20"/>
          <w:szCs w:val="20"/>
        </w:rPr>
        <w:t>atible.  Quoting from RFC 3912</w:t>
      </w:r>
      <w:r>
        <w:rPr>
          <w:rFonts w:ascii="Courier New" w:hAnsi="Courier New" w:cs="Courier New"/>
          <w:sz w:val="20"/>
          <w:szCs w:val="20"/>
        </w:rPr>
        <w:br/>
      </w:r>
    </w:p>
    <w:p w:rsidR="004766D7" w:rsidRDefault="004766D7" w:rsidP="004766D7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WHOIS protocol has n</w:t>
      </w:r>
      <w:r>
        <w:rPr>
          <w:rFonts w:ascii="Courier New" w:hAnsi="Courier New" w:cs="Courier New"/>
          <w:sz w:val="20"/>
          <w:szCs w:val="20"/>
        </w:rPr>
        <w:t xml:space="preserve">ot been </w:t>
      </w:r>
      <w:proofErr w:type="spellStart"/>
      <w:r>
        <w:rPr>
          <w:rFonts w:ascii="Courier New" w:hAnsi="Courier New" w:cs="Courier New"/>
          <w:sz w:val="20"/>
          <w:szCs w:val="20"/>
        </w:rPr>
        <w:t>internationalised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The </w:t>
      </w:r>
      <w:r>
        <w:rPr>
          <w:rFonts w:ascii="Courier New" w:hAnsi="Courier New" w:cs="Courier New"/>
          <w:sz w:val="20"/>
          <w:szCs w:val="20"/>
        </w:rPr>
        <w:t>protocol has no mechanism for indic</w:t>
      </w:r>
      <w:r>
        <w:rPr>
          <w:rFonts w:ascii="Courier New" w:hAnsi="Courier New" w:cs="Courier New"/>
          <w:sz w:val="20"/>
          <w:szCs w:val="20"/>
        </w:rPr>
        <w:t xml:space="preserve">ating the character set in use. </w:t>
      </w:r>
      <w:r>
        <w:rPr>
          <w:rFonts w:ascii="Courier New" w:hAnsi="Courier New" w:cs="Courier New"/>
          <w:sz w:val="20"/>
          <w:szCs w:val="20"/>
        </w:rPr>
        <w:t>Originally, the predominant text en</w:t>
      </w:r>
      <w:r>
        <w:rPr>
          <w:rFonts w:ascii="Courier New" w:hAnsi="Courier New" w:cs="Courier New"/>
          <w:sz w:val="20"/>
          <w:szCs w:val="20"/>
        </w:rPr>
        <w:t xml:space="preserve">coding in use was US-ASCII.  In </w:t>
      </w:r>
      <w:r>
        <w:rPr>
          <w:rFonts w:ascii="Courier New" w:hAnsi="Courier New" w:cs="Courier New"/>
          <w:sz w:val="20"/>
          <w:szCs w:val="20"/>
        </w:rPr>
        <w:t>practice, some WHOIS servers, part</w:t>
      </w:r>
      <w:r>
        <w:rPr>
          <w:rFonts w:ascii="Courier New" w:hAnsi="Courier New" w:cs="Courier New"/>
          <w:sz w:val="20"/>
          <w:szCs w:val="20"/>
        </w:rPr>
        <w:t xml:space="preserve">icularly those outside the USA, </w:t>
      </w:r>
      <w:r>
        <w:rPr>
          <w:rFonts w:ascii="Courier New" w:hAnsi="Courier New" w:cs="Courier New"/>
          <w:sz w:val="20"/>
          <w:szCs w:val="20"/>
        </w:rPr>
        <w:t>might be using some other character se</w:t>
      </w:r>
      <w:r>
        <w:rPr>
          <w:rFonts w:ascii="Courier New" w:hAnsi="Courier New" w:cs="Courier New"/>
          <w:sz w:val="20"/>
          <w:szCs w:val="20"/>
        </w:rPr>
        <w:t xml:space="preserve">t either for requests, replies, </w:t>
      </w:r>
      <w:r>
        <w:rPr>
          <w:rFonts w:ascii="Courier New" w:hAnsi="Courier New" w:cs="Courier New"/>
          <w:sz w:val="20"/>
          <w:szCs w:val="20"/>
        </w:rPr>
        <w:t>or both.  This inability to predict or express text encoding has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adversely impacted the interoperabili</w:t>
      </w:r>
      <w:r>
        <w:rPr>
          <w:rFonts w:ascii="Courier New" w:hAnsi="Courier New" w:cs="Courier New"/>
          <w:sz w:val="20"/>
          <w:szCs w:val="20"/>
        </w:rPr>
        <w:t>ty (and, therefore, usefulness) of the WHOIS protocol.</w:t>
      </w:r>
    </w:p>
    <w:p w:rsidR="004766D7" w:rsidRDefault="00476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 Under the findings section: "IETF has done work on a system called CRISP to increase the flexibility and scope to build a protocol that allows one to find and access information associated with Internet labels"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 Under the findings section: There has been no demonstrated deficiencies with web based query tools as HTTP-based protocol support language and script encodings"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 Under the recommendations section: "ICANN phase out the requirement for the RFC 3912 WHOIS system" - this would leave the web based query tool."</w:t>
      </w:r>
    </w:p>
    <w:p w:rsidR="00060450" w:rsidRDefault="004766D7">
      <w:r>
        <w:rPr>
          <w:rFonts w:ascii="Courier New" w:hAnsi="Courier New" w:cs="Courier New"/>
          <w:sz w:val="20"/>
          <w:szCs w:val="20"/>
        </w:rPr>
        <w:br/>
        <w:t xml:space="preserve">- Under the recommendations section: "ICANN direct a working group to choose a replacement for both the </w:t>
      </w:r>
      <w:proofErr w:type="spellStart"/>
      <w:r>
        <w:rPr>
          <w:rFonts w:ascii="Courier New" w:hAnsi="Courier New" w:cs="Courier New"/>
          <w:sz w:val="20"/>
          <w:szCs w:val="20"/>
        </w:rPr>
        <w:t>whois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web based query tool to be a single point of access for domain label name.  This WG would examine privacy concerns, accessibility to data concerns, and registry/registrar impacts"</w:t>
      </w:r>
      <w:bookmarkStart w:id="0" w:name="_GoBack"/>
      <w:bookmarkEnd w:id="0"/>
    </w:p>
    <w:sectPr w:rsidR="0006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D7"/>
    <w:rsid w:val="00060450"/>
    <w:rsid w:val="004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2010-10-29T22:37:00Z</dcterms:created>
  <dcterms:modified xsi:type="dcterms:W3CDTF">2010-10-29T22:39:00Z</dcterms:modified>
</cp:coreProperties>
</file>