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1D" w:rsidRDefault="003C714E" w:rsidP="00775B56">
      <w:pPr>
        <w:spacing w:before="100" w:beforeAutospacing="1" w:after="100" w:afterAutospacing="1" w:line="240" w:lineRule="auto"/>
        <w:jc w:val="center"/>
        <w:rPr>
          <w:rFonts w:ascii="Arial" w:hAnsi="Arial"/>
          <w:b/>
          <w:sz w:val="24"/>
          <w:szCs w:val="24"/>
        </w:rPr>
      </w:pPr>
      <w:r>
        <w:rPr>
          <w:rFonts w:ascii="Arial" w:hAnsi="Arial"/>
          <w:b/>
          <w:sz w:val="24"/>
          <w:szCs w:val="24"/>
        </w:rPr>
        <w:t xml:space="preserve"> </w:t>
      </w:r>
      <w:r w:rsidR="00D4041D" w:rsidRPr="00775B56">
        <w:rPr>
          <w:rFonts w:ascii="Arial" w:hAnsi="Arial"/>
          <w:b/>
          <w:sz w:val="24"/>
          <w:szCs w:val="24"/>
        </w:rPr>
        <w:t>Statement</w:t>
      </w:r>
      <w:r w:rsidR="00BF5761">
        <w:rPr>
          <w:rFonts w:ascii="Arial" w:hAnsi="Arial"/>
          <w:b/>
          <w:sz w:val="24"/>
          <w:szCs w:val="24"/>
        </w:rPr>
        <w:t xml:space="preserve"> of the Public Interest Registry</w:t>
      </w:r>
    </w:p>
    <w:p w:rsidR="00011871" w:rsidRPr="00775B56" w:rsidRDefault="00011871" w:rsidP="00775B56">
      <w:pPr>
        <w:pStyle w:val="Default"/>
        <w:spacing w:before="100" w:beforeAutospacing="1" w:after="100" w:afterAutospacing="1"/>
        <w:rPr>
          <w:rFonts w:ascii="Arial" w:eastAsia="Times New Roman" w:hAnsi="Arial" w:cs="Arial"/>
          <w:bCs/>
        </w:rPr>
      </w:pPr>
      <w:r w:rsidRPr="00775B56">
        <w:rPr>
          <w:rFonts w:ascii="Arial" w:hAnsi="Arial" w:cs="Arial"/>
          <w:b/>
          <w:bCs/>
        </w:rPr>
        <w:t>Issue:  Affirmation of Commitments Accountability and Transparency Review Team Questions for the ICANN Community</w:t>
      </w:r>
    </w:p>
    <w:p w:rsidR="00775B56" w:rsidRDefault="00775B56" w:rsidP="00BF5761">
      <w:pPr>
        <w:spacing w:before="100" w:beforeAutospacing="1" w:after="100" w:afterAutospacing="1" w:line="240" w:lineRule="auto"/>
        <w:rPr>
          <w:rFonts w:ascii="Arial" w:hAnsi="Arial"/>
          <w:sz w:val="24"/>
          <w:szCs w:val="24"/>
        </w:rPr>
      </w:pPr>
      <w:r w:rsidRPr="00775B56">
        <w:rPr>
          <w:rFonts w:ascii="Arial" w:hAnsi="Arial"/>
          <w:sz w:val="24"/>
          <w:szCs w:val="24"/>
        </w:rPr>
        <w:t>Date: July 1</w:t>
      </w:r>
      <w:r w:rsidR="00BF5761">
        <w:rPr>
          <w:rFonts w:ascii="Arial" w:hAnsi="Arial"/>
          <w:sz w:val="24"/>
          <w:szCs w:val="24"/>
        </w:rPr>
        <w:t>5</w:t>
      </w:r>
      <w:r w:rsidRPr="00775B56">
        <w:rPr>
          <w:rFonts w:ascii="Arial" w:hAnsi="Arial"/>
          <w:sz w:val="24"/>
          <w:szCs w:val="24"/>
        </w:rPr>
        <w:t>, 2010</w:t>
      </w:r>
    </w:p>
    <w:p w:rsidR="00011871" w:rsidRPr="00775B56" w:rsidRDefault="00011871" w:rsidP="00775B56">
      <w:pPr>
        <w:spacing w:before="100" w:beforeAutospacing="1" w:after="100" w:afterAutospacing="1" w:line="240" w:lineRule="auto"/>
        <w:outlineLvl w:val="2"/>
        <w:rPr>
          <w:rFonts w:ascii="Arial" w:eastAsia="Times New Roman" w:hAnsi="Arial"/>
          <w:bCs/>
          <w:sz w:val="24"/>
          <w:szCs w:val="24"/>
        </w:rPr>
      </w:pPr>
      <w:r w:rsidRPr="00775B56">
        <w:rPr>
          <w:rFonts w:ascii="Arial" w:eastAsia="Times New Roman" w:hAnsi="Arial"/>
          <w:bCs/>
          <w:sz w:val="24"/>
          <w:szCs w:val="24"/>
        </w:rPr>
        <w:t xml:space="preserve">URL:  </w:t>
      </w:r>
      <w:hyperlink r:id="rId7" w:history="1">
        <w:r w:rsidRPr="00775B56">
          <w:rPr>
            <w:rStyle w:val="Hyperlink"/>
            <w:rFonts w:ascii="Arial" w:eastAsia="Times New Roman" w:hAnsi="Arial"/>
            <w:bCs/>
            <w:sz w:val="24"/>
            <w:szCs w:val="24"/>
          </w:rPr>
          <w:t>http://www.icann.org/en/reviews/affirmation/community-questions-18may10-en.pdf</w:t>
        </w:r>
      </w:hyperlink>
    </w:p>
    <w:p w:rsidR="00D4041D" w:rsidRPr="00775B56" w:rsidRDefault="00D4041D" w:rsidP="00BF5761">
      <w:pPr>
        <w:spacing w:before="100" w:beforeAutospacing="1" w:after="100" w:afterAutospacing="1" w:line="240" w:lineRule="auto"/>
        <w:rPr>
          <w:rFonts w:ascii="Arial" w:hAnsi="Arial"/>
          <w:sz w:val="24"/>
          <w:szCs w:val="24"/>
        </w:rPr>
      </w:pPr>
      <w:r w:rsidRPr="00775B56">
        <w:rPr>
          <w:rFonts w:ascii="Arial" w:hAnsi="Arial"/>
          <w:iCs/>
          <w:sz w:val="24"/>
          <w:szCs w:val="24"/>
        </w:rPr>
        <w:t xml:space="preserve">This statement on the issue noted above is submitted </w:t>
      </w:r>
      <w:r w:rsidR="00BF5761">
        <w:rPr>
          <w:rFonts w:ascii="Arial" w:hAnsi="Arial"/>
          <w:iCs/>
          <w:sz w:val="24"/>
          <w:szCs w:val="24"/>
        </w:rPr>
        <w:t>by the Public Interest Registry (PIR), manager of the .ORG top level domain.</w:t>
      </w:r>
    </w:p>
    <w:p w:rsidR="002E29A6" w:rsidRPr="00775B56" w:rsidRDefault="00EE03B2" w:rsidP="00775B56">
      <w:pPr>
        <w:spacing w:before="100" w:beforeAutospacing="1" w:after="100" w:afterAutospacing="1" w:line="240" w:lineRule="auto"/>
        <w:rPr>
          <w:rFonts w:ascii="Arial" w:hAnsi="Arial"/>
          <w:sz w:val="24"/>
          <w:szCs w:val="24"/>
        </w:rPr>
      </w:pPr>
      <w:r w:rsidRPr="00775B56">
        <w:rPr>
          <w:rFonts w:ascii="Arial" w:hAnsi="Arial"/>
          <w:sz w:val="24"/>
          <w:szCs w:val="24"/>
        </w:rPr>
        <w:t xml:space="preserve">Over the last year, ICANN has conducted efforts to gather input from a larger community, outside of the traditional ICANN scope.  While such meetings may provide </w:t>
      </w:r>
      <w:r w:rsidR="00332BCB" w:rsidRPr="00775B56">
        <w:rPr>
          <w:rFonts w:ascii="Arial" w:hAnsi="Arial"/>
          <w:sz w:val="24"/>
          <w:szCs w:val="24"/>
        </w:rPr>
        <w:t xml:space="preserve">important exposure to outside experts, and an important fact-gathering process, </w:t>
      </w:r>
      <w:r w:rsidRPr="00775B56">
        <w:rPr>
          <w:rFonts w:ascii="Arial" w:hAnsi="Arial"/>
          <w:sz w:val="24"/>
          <w:szCs w:val="24"/>
        </w:rPr>
        <w:t>it is crucial that the input be linked into the bottom-up manner in which ICANN conducts its policy making.  The success of ICANN’s attribution, review and transparency processes depend on a full and fair review of key issues by a wide variety of stakeholders.</w:t>
      </w:r>
      <w:r w:rsidR="00173EFE" w:rsidRPr="00775B56">
        <w:rPr>
          <w:rFonts w:ascii="Arial" w:hAnsi="Arial"/>
          <w:sz w:val="24"/>
          <w:szCs w:val="24"/>
        </w:rPr>
        <w:t xml:space="preserve"> </w:t>
      </w:r>
    </w:p>
    <w:p w:rsidR="002E29A6" w:rsidRPr="00775B56" w:rsidRDefault="002E29A6" w:rsidP="00BF5761">
      <w:pPr>
        <w:pStyle w:val="Default"/>
        <w:spacing w:before="100" w:beforeAutospacing="1" w:after="100" w:afterAutospacing="1"/>
        <w:rPr>
          <w:rFonts w:ascii="Arial" w:hAnsi="Arial" w:cs="Arial"/>
        </w:rPr>
      </w:pPr>
      <w:r w:rsidRPr="00775B56">
        <w:rPr>
          <w:rFonts w:ascii="Arial" w:hAnsi="Arial" w:cs="Arial"/>
        </w:rPr>
        <w:t xml:space="preserve">In response to </w:t>
      </w:r>
      <w:r w:rsidR="00EE03B2" w:rsidRPr="00775B56">
        <w:rPr>
          <w:rFonts w:ascii="Arial" w:hAnsi="Arial" w:cs="Arial"/>
        </w:rPr>
        <w:t xml:space="preserve">the questions posed by the </w:t>
      </w:r>
      <w:r w:rsidRPr="00775B56">
        <w:rPr>
          <w:rFonts w:ascii="Arial" w:hAnsi="Arial" w:cs="Arial"/>
        </w:rPr>
        <w:t xml:space="preserve">Affirmation of Commitments </w:t>
      </w:r>
      <w:r w:rsidR="00EE03B2" w:rsidRPr="00775B56">
        <w:rPr>
          <w:rFonts w:ascii="Arial" w:hAnsi="Arial" w:cs="Arial"/>
        </w:rPr>
        <w:t>Team regarding process and transparency,</w:t>
      </w:r>
      <w:r w:rsidR="00BF5761">
        <w:rPr>
          <w:rFonts w:ascii="Arial" w:hAnsi="Arial" w:cs="Arial"/>
        </w:rPr>
        <w:t xml:space="preserve"> PIR</w:t>
      </w:r>
      <w:r w:rsidR="00EE03B2" w:rsidRPr="00775B56">
        <w:rPr>
          <w:rFonts w:ascii="Arial" w:hAnsi="Arial" w:cs="Arial"/>
        </w:rPr>
        <w:t xml:space="preserve"> shares </w:t>
      </w:r>
      <w:r w:rsidRPr="00775B56">
        <w:rPr>
          <w:rFonts w:ascii="Arial" w:hAnsi="Arial" w:cs="Arial"/>
        </w:rPr>
        <w:t>the following case study</w:t>
      </w:r>
      <w:r w:rsidR="00EE03B2" w:rsidRPr="00775B56">
        <w:rPr>
          <w:rFonts w:ascii="Arial" w:hAnsi="Arial" w:cs="Arial"/>
        </w:rPr>
        <w:t xml:space="preserve"> about the </w:t>
      </w:r>
      <w:r w:rsidRPr="00775B56">
        <w:rPr>
          <w:rFonts w:ascii="Arial" w:hAnsi="Arial" w:cs="Arial"/>
        </w:rPr>
        <w:t>DNS-CERT</w:t>
      </w:r>
      <w:r w:rsidR="00EE03B2" w:rsidRPr="00775B56">
        <w:rPr>
          <w:rFonts w:ascii="Arial" w:hAnsi="Arial" w:cs="Arial"/>
        </w:rPr>
        <w:t>, and particularly the DNS-CERT workshop held in Washington DC in April, 2010.</w:t>
      </w:r>
      <w:r w:rsidR="00775B56">
        <w:rPr>
          <w:rFonts w:ascii="Arial" w:hAnsi="Arial" w:cs="Arial"/>
        </w:rPr>
        <w:t xml:space="preserve"> We believe that</w:t>
      </w:r>
      <w:r w:rsidR="00EE03B2" w:rsidRPr="00775B56">
        <w:rPr>
          <w:rFonts w:ascii="Arial" w:hAnsi="Arial" w:cs="Arial"/>
        </w:rPr>
        <w:t xml:space="preserve"> </w:t>
      </w:r>
      <w:r w:rsidRPr="00775B56">
        <w:rPr>
          <w:rFonts w:ascii="Arial" w:hAnsi="Arial" w:cs="Arial"/>
        </w:rPr>
        <w:t>ICANN did not follo</w:t>
      </w:r>
      <w:r w:rsidR="00EE03B2" w:rsidRPr="00775B56">
        <w:rPr>
          <w:rFonts w:ascii="Arial" w:hAnsi="Arial" w:cs="Arial"/>
        </w:rPr>
        <w:t xml:space="preserve">w </w:t>
      </w:r>
      <w:r w:rsidR="00775B56">
        <w:rPr>
          <w:rFonts w:ascii="Arial" w:hAnsi="Arial" w:cs="Arial"/>
        </w:rPr>
        <w:t xml:space="preserve">either </w:t>
      </w:r>
      <w:r w:rsidR="00EE03B2" w:rsidRPr="00775B56">
        <w:rPr>
          <w:rFonts w:ascii="Arial" w:hAnsi="Arial" w:cs="Arial"/>
        </w:rPr>
        <w:t>its bottom-up process or</w:t>
      </w:r>
      <w:r w:rsidR="00775B56">
        <w:rPr>
          <w:rFonts w:ascii="Arial" w:hAnsi="Arial" w:cs="Arial"/>
        </w:rPr>
        <w:t xml:space="preserve"> its</w:t>
      </w:r>
      <w:r w:rsidR="00EE03B2" w:rsidRPr="00775B56">
        <w:rPr>
          <w:rFonts w:ascii="Arial" w:hAnsi="Arial" w:cs="Arial"/>
        </w:rPr>
        <w:t xml:space="preserve"> </w:t>
      </w:r>
      <w:r w:rsidRPr="00775B56">
        <w:rPr>
          <w:rFonts w:ascii="Arial" w:hAnsi="Arial" w:cs="Arial"/>
        </w:rPr>
        <w:t>transparency requirements</w:t>
      </w:r>
      <w:r w:rsidR="00EE03B2" w:rsidRPr="00775B56">
        <w:rPr>
          <w:rFonts w:ascii="Arial" w:hAnsi="Arial" w:cs="Arial"/>
        </w:rPr>
        <w:t xml:space="preserve"> in the way the meeting was held</w:t>
      </w:r>
      <w:r w:rsidR="00775B56">
        <w:rPr>
          <w:rFonts w:ascii="Arial" w:hAnsi="Arial" w:cs="Arial"/>
        </w:rPr>
        <w:t xml:space="preserve"> and reported.</w:t>
      </w:r>
      <w:r w:rsidRPr="00775B56">
        <w:rPr>
          <w:rFonts w:ascii="Arial" w:hAnsi="Arial" w:cs="Arial"/>
        </w:rPr>
        <w:t xml:space="preserve">  </w:t>
      </w:r>
      <w:r w:rsidR="00B17FFD" w:rsidRPr="00775B56">
        <w:rPr>
          <w:rFonts w:ascii="Arial" w:hAnsi="Arial" w:cs="Arial"/>
        </w:rPr>
        <w:t>We</w:t>
      </w:r>
      <w:r w:rsidR="00EE03B2" w:rsidRPr="00775B56">
        <w:rPr>
          <w:rFonts w:ascii="Arial" w:hAnsi="Arial" w:cs="Arial"/>
        </w:rPr>
        <w:t xml:space="preserve"> set out the details of the meeting here for review and consideration as part of the Affirmation of Commitments evaluation.  </w:t>
      </w:r>
    </w:p>
    <w:p w:rsidR="00490685" w:rsidRPr="00775B56" w:rsidRDefault="00BE63F8" w:rsidP="00775B56">
      <w:pPr>
        <w:pStyle w:val="Default"/>
        <w:spacing w:before="100" w:beforeAutospacing="1" w:after="100" w:afterAutospacing="1"/>
        <w:rPr>
          <w:rFonts w:ascii="Arial" w:hAnsi="Arial" w:cs="Arial"/>
        </w:rPr>
      </w:pPr>
      <w:r w:rsidRPr="00775B56">
        <w:rPr>
          <w:rFonts w:ascii="Arial" w:hAnsi="Arial" w:cs="Arial"/>
        </w:rPr>
        <w:t>Two Workshops:</w:t>
      </w:r>
    </w:p>
    <w:p w:rsidR="00893AF0" w:rsidRPr="00775B56" w:rsidRDefault="00C75236" w:rsidP="00775B56">
      <w:pPr>
        <w:pStyle w:val="Default"/>
        <w:spacing w:before="100" w:beforeAutospacing="1" w:after="100" w:afterAutospacing="1"/>
        <w:rPr>
          <w:rFonts w:ascii="Arial" w:hAnsi="Arial" w:cs="Arial"/>
          <w:color w:val="auto"/>
        </w:rPr>
      </w:pPr>
      <w:r w:rsidRPr="00775B56">
        <w:rPr>
          <w:rFonts w:ascii="Arial" w:hAnsi="Arial" w:cs="Arial"/>
        </w:rPr>
        <w:t xml:space="preserve">The DNS-CERT process started backwards </w:t>
      </w:r>
      <w:r w:rsidR="00490685" w:rsidRPr="00775B56">
        <w:rPr>
          <w:rFonts w:ascii="Arial" w:hAnsi="Arial" w:cs="Arial"/>
        </w:rPr>
        <w:t xml:space="preserve">in a top-down manner </w:t>
      </w:r>
      <w:r w:rsidRPr="00775B56">
        <w:rPr>
          <w:rFonts w:ascii="Arial" w:hAnsi="Arial" w:cs="Arial"/>
        </w:rPr>
        <w:t xml:space="preserve">being driven by ICANN. </w:t>
      </w:r>
      <w:r w:rsidR="00B10C9C" w:rsidRPr="00775B56">
        <w:rPr>
          <w:rFonts w:ascii="Arial" w:hAnsi="Arial" w:cs="Arial"/>
          <w:color w:val="auto"/>
        </w:rPr>
        <w:t>In February, and then again in April, ICANN held closed and invitation-only sessions on DNS security issues</w:t>
      </w:r>
      <w:r w:rsidR="00775B56">
        <w:rPr>
          <w:rFonts w:ascii="Arial" w:hAnsi="Arial" w:cs="Arial"/>
          <w:color w:val="auto"/>
        </w:rPr>
        <w:t>:</w:t>
      </w:r>
    </w:p>
    <w:p w:rsidR="00C75236" w:rsidRPr="00775B56" w:rsidRDefault="00C75236" w:rsidP="00775B56">
      <w:pPr>
        <w:pStyle w:val="Default"/>
        <w:numPr>
          <w:ilvl w:val="0"/>
          <w:numId w:val="4"/>
        </w:numPr>
        <w:spacing w:before="100" w:beforeAutospacing="1" w:after="100" w:afterAutospacing="1"/>
        <w:rPr>
          <w:rFonts w:ascii="Arial" w:hAnsi="Arial" w:cs="Arial"/>
        </w:rPr>
      </w:pPr>
      <w:r w:rsidRPr="00775B56">
        <w:rPr>
          <w:rFonts w:ascii="Arial" w:hAnsi="Arial" w:cs="Arial"/>
        </w:rPr>
        <w:t xml:space="preserve">A </w:t>
      </w:r>
      <w:r w:rsidR="00FB5E58" w:rsidRPr="00775B56">
        <w:rPr>
          <w:rFonts w:ascii="Arial" w:hAnsi="Arial" w:cs="Arial"/>
        </w:rPr>
        <w:t>DNS security symposium</w:t>
      </w:r>
      <w:r w:rsidR="00775B56">
        <w:rPr>
          <w:rFonts w:ascii="Arial" w:hAnsi="Arial" w:cs="Arial"/>
        </w:rPr>
        <w:t>,</w:t>
      </w:r>
      <w:r w:rsidR="00FB5E58" w:rsidRPr="00775B56">
        <w:rPr>
          <w:rFonts w:ascii="Arial" w:hAnsi="Arial" w:cs="Arial"/>
        </w:rPr>
        <w:t xml:space="preserve"> held in Kyoto in February 2010, designed to examine how to define and measure the security, stabili</w:t>
      </w:r>
      <w:r w:rsidR="00B10C9C" w:rsidRPr="00775B56">
        <w:rPr>
          <w:rFonts w:ascii="Arial" w:hAnsi="Arial" w:cs="Arial"/>
        </w:rPr>
        <w:t xml:space="preserve">ty, and resiliency of the DNS. </w:t>
      </w:r>
      <w:r w:rsidR="00FB5E58" w:rsidRPr="00775B56">
        <w:rPr>
          <w:rFonts w:ascii="Arial" w:hAnsi="Arial" w:cs="Arial"/>
        </w:rPr>
        <w:t xml:space="preserve"> </w:t>
      </w:r>
      <w:hyperlink r:id="rId8" w:history="1">
        <w:r w:rsidR="00FB5E58" w:rsidRPr="00775B56">
          <w:rPr>
            <w:rStyle w:val="Hyperlink"/>
            <w:rFonts w:ascii="Arial" w:hAnsi="Arial" w:cs="Arial"/>
          </w:rPr>
          <w:t>http://www.icann.org/en/security/dns-ssr-symposium-report-1-3feb10-en.pdf</w:t>
        </w:r>
      </w:hyperlink>
      <w:r w:rsidR="00B10C9C" w:rsidRPr="00775B56">
        <w:rPr>
          <w:rFonts w:ascii="Arial" w:hAnsi="Arial" w:cs="Arial"/>
        </w:rPr>
        <w:t xml:space="preserve"> </w:t>
      </w:r>
    </w:p>
    <w:p w:rsidR="00B10C9C" w:rsidRPr="00775B56" w:rsidRDefault="00C75236" w:rsidP="00775B56">
      <w:pPr>
        <w:pStyle w:val="Default"/>
        <w:numPr>
          <w:ilvl w:val="0"/>
          <w:numId w:val="4"/>
        </w:numPr>
        <w:spacing w:before="100" w:beforeAutospacing="1" w:after="100" w:afterAutospacing="1"/>
        <w:rPr>
          <w:rFonts w:ascii="Arial" w:hAnsi="Arial" w:cs="Arial"/>
        </w:rPr>
      </w:pPr>
      <w:r w:rsidRPr="00775B56">
        <w:rPr>
          <w:rFonts w:ascii="Arial" w:hAnsi="Arial" w:cs="Arial"/>
        </w:rPr>
        <w:t xml:space="preserve">A </w:t>
      </w:r>
      <w:r w:rsidR="00FB5E58" w:rsidRPr="00775B56">
        <w:rPr>
          <w:rFonts w:ascii="Arial" w:hAnsi="Arial" w:cs="Arial"/>
        </w:rPr>
        <w:t>DNS-CERT Operational Requirements &amp; Collaboration Analysis Workshop</w:t>
      </w:r>
      <w:r w:rsidR="00775B56">
        <w:rPr>
          <w:rFonts w:ascii="Arial" w:hAnsi="Arial" w:cs="Arial"/>
        </w:rPr>
        <w:t>,</w:t>
      </w:r>
      <w:r w:rsidR="00FB5E58" w:rsidRPr="00775B56">
        <w:rPr>
          <w:rFonts w:ascii="Arial" w:hAnsi="Arial" w:cs="Arial"/>
        </w:rPr>
        <w:t xml:space="preserve"> held in Washington, D.C. in April 201</w:t>
      </w:r>
      <w:r w:rsidR="00B10C9C" w:rsidRPr="00775B56">
        <w:rPr>
          <w:rFonts w:ascii="Arial" w:hAnsi="Arial" w:cs="Arial"/>
        </w:rPr>
        <w:t>0.</w:t>
      </w:r>
      <w:r w:rsidR="00FB5E58" w:rsidRPr="00775B56">
        <w:rPr>
          <w:rFonts w:ascii="Arial" w:hAnsi="Arial" w:cs="Arial"/>
        </w:rPr>
        <w:t xml:space="preserve"> </w:t>
      </w:r>
      <w:hyperlink r:id="rId9" w:history="1">
        <w:r w:rsidR="00FB5E58" w:rsidRPr="00775B56">
          <w:rPr>
            <w:rStyle w:val="Hyperlink"/>
            <w:rFonts w:ascii="Arial" w:hAnsi="Arial" w:cs="Arial"/>
          </w:rPr>
          <w:t>http://www.icann.org/en/announcements/announcement-24may10-en.htm</w:t>
        </w:r>
      </w:hyperlink>
      <w:r w:rsidR="00FB5E58" w:rsidRPr="00775B56">
        <w:rPr>
          <w:rFonts w:ascii="Arial" w:hAnsi="Arial" w:cs="Arial"/>
        </w:rPr>
        <w:t xml:space="preserve">]  </w:t>
      </w:r>
    </w:p>
    <w:p w:rsidR="002D3DD3" w:rsidRPr="00775B56" w:rsidRDefault="002D3DD3" w:rsidP="00775B56">
      <w:pPr>
        <w:spacing w:before="100" w:beforeAutospacing="1" w:after="100" w:afterAutospacing="1" w:line="240" w:lineRule="auto"/>
        <w:rPr>
          <w:rFonts w:ascii="Arial" w:hAnsi="Arial"/>
          <w:sz w:val="24"/>
          <w:szCs w:val="24"/>
        </w:rPr>
      </w:pPr>
      <w:r w:rsidRPr="00775B56">
        <w:rPr>
          <w:rFonts w:ascii="Arial" w:hAnsi="Arial"/>
          <w:sz w:val="24"/>
          <w:szCs w:val="24"/>
        </w:rPr>
        <w:t xml:space="preserve">Both </w:t>
      </w:r>
      <w:r w:rsidR="00D5476C" w:rsidRPr="00775B56">
        <w:rPr>
          <w:rFonts w:ascii="Arial" w:hAnsi="Arial"/>
          <w:sz w:val="24"/>
          <w:szCs w:val="24"/>
        </w:rPr>
        <w:t>events were</w:t>
      </w:r>
      <w:r w:rsidR="00C75236" w:rsidRPr="00775B56">
        <w:rPr>
          <w:rFonts w:ascii="Arial" w:hAnsi="Arial"/>
          <w:sz w:val="24"/>
          <w:szCs w:val="24"/>
        </w:rPr>
        <w:t xml:space="preserve"> s</w:t>
      </w:r>
      <w:r w:rsidR="00FB5E58" w:rsidRPr="00775B56">
        <w:rPr>
          <w:rFonts w:ascii="Arial" w:hAnsi="Arial"/>
          <w:sz w:val="24"/>
          <w:szCs w:val="24"/>
        </w:rPr>
        <w:t>po</w:t>
      </w:r>
      <w:r w:rsidRPr="00775B56">
        <w:rPr>
          <w:rFonts w:ascii="Arial" w:hAnsi="Arial"/>
          <w:sz w:val="24"/>
          <w:szCs w:val="24"/>
        </w:rPr>
        <w:t>nsored, funded, and organized/</w:t>
      </w:r>
      <w:r w:rsidR="00FB5E58" w:rsidRPr="00775B56">
        <w:rPr>
          <w:rFonts w:ascii="Arial" w:hAnsi="Arial"/>
          <w:sz w:val="24"/>
          <w:szCs w:val="24"/>
        </w:rPr>
        <w:t xml:space="preserve">co-organized by ICANN.  </w:t>
      </w:r>
      <w:r w:rsidRPr="00775B56">
        <w:rPr>
          <w:rFonts w:ascii="Arial" w:hAnsi="Arial"/>
          <w:sz w:val="24"/>
          <w:szCs w:val="24"/>
        </w:rPr>
        <w:t xml:space="preserve">Both were invitation-only, and resulted in work products not created through the traditional robust and open ICANN community processes.  </w:t>
      </w:r>
      <w:r w:rsidR="00BE63F8" w:rsidRPr="00775B56">
        <w:rPr>
          <w:rFonts w:ascii="Arial" w:hAnsi="Arial"/>
          <w:sz w:val="24"/>
          <w:szCs w:val="24"/>
        </w:rPr>
        <w:t xml:space="preserve">The Kyoto symposium report was not put out for a formal public comment period. </w:t>
      </w:r>
    </w:p>
    <w:p w:rsidR="000F34C5" w:rsidRPr="00775B56" w:rsidRDefault="000F34C5" w:rsidP="00775B56">
      <w:pPr>
        <w:spacing w:before="100" w:beforeAutospacing="1" w:after="100" w:afterAutospacing="1" w:line="240" w:lineRule="auto"/>
        <w:rPr>
          <w:rFonts w:ascii="Arial" w:hAnsi="Arial"/>
          <w:sz w:val="24"/>
          <w:szCs w:val="24"/>
        </w:rPr>
      </w:pPr>
      <w:r w:rsidRPr="00775B56">
        <w:rPr>
          <w:rFonts w:ascii="Arial" w:hAnsi="Arial"/>
          <w:sz w:val="24"/>
          <w:szCs w:val="24"/>
        </w:rPr>
        <w:lastRenderedPageBreak/>
        <w:t>The April workshop was designed to "identify operational requirements" for the DNS-</w:t>
      </w:r>
      <w:r w:rsidR="00BE63F8" w:rsidRPr="00775B56">
        <w:rPr>
          <w:rFonts w:ascii="Arial" w:hAnsi="Arial"/>
          <w:sz w:val="24"/>
          <w:szCs w:val="24"/>
        </w:rPr>
        <w:t>CERT and develop a “gap analysis</w:t>
      </w:r>
      <w:r w:rsidRPr="00775B56">
        <w:rPr>
          <w:rFonts w:ascii="Arial" w:hAnsi="Arial"/>
          <w:sz w:val="24"/>
          <w:szCs w:val="24"/>
        </w:rPr>
        <w:t xml:space="preserve">” of missing security </w:t>
      </w:r>
      <w:r w:rsidR="00BE63F8" w:rsidRPr="00775B56">
        <w:rPr>
          <w:rFonts w:ascii="Arial" w:hAnsi="Arial"/>
          <w:sz w:val="24"/>
          <w:szCs w:val="24"/>
        </w:rPr>
        <w:t xml:space="preserve">elements. </w:t>
      </w:r>
      <w:r w:rsidRPr="00775B56">
        <w:rPr>
          <w:rFonts w:ascii="Arial" w:hAnsi="Arial"/>
          <w:sz w:val="24"/>
          <w:szCs w:val="24"/>
        </w:rPr>
        <w:t xml:space="preserve">This was done through a detailed discussion of various security scenarios. </w:t>
      </w:r>
      <w:r w:rsidR="009908FE" w:rsidRPr="00775B56">
        <w:rPr>
          <w:rFonts w:ascii="Arial" w:hAnsi="Arial"/>
          <w:sz w:val="24"/>
          <w:szCs w:val="24"/>
        </w:rPr>
        <w:t>The intent seemed to be to provide input for revisions to the DNS-CERT business case (published February 2010 for public comment)</w:t>
      </w:r>
      <w:r w:rsidRPr="00775B56">
        <w:rPr>
          <w:rFonts w:ascii="Arial" w:hAnsi="Arial"/>
          <w:sz w:val="24"/>
          <w:szCs w:val="24"/>
        </w:rPr>
        <w:t>.</w:t>
      </w:r>
      <w:r w:rsidR="00BE63F8" w:rsidRPr="00775B56">
        <w:rPr>
          <w:rFonts w:ascii="Arial" w:hAnsi="Arial"/>
          <w:sz w:val="24"/>
          <w:szCs w:val="24"/>
        </w:rPr>
        <w:t xml:space="preserve">  </w:t>
      </w:r>
    </w:p>
    <w:p w:rsidR="00BE63F8" w:rsidRPr="00775B56" w:rsidRDefault="00913585" w:rsidP="00775B56">
      <w:pPr>
        <w:spacing w:before="100" w:beforeAutospacing="1" w:after="100" w:afterAutospacing="1" w:line="240" w:lineRule="auto"/>
        <w:rPr>
          <w:rFonts w:ascii="Arial" w:hAnsi="Arial"/>
          <w:sz w:val="24"/>
          <w:szCs w:val="24"/>
        </w:rPr>
      </w:pPr>
      <w:r w:rsidRPr="00775B56">
        <w:rPr>
          <w:rFonts w:ascii="Arial" w:hAnsi="Arial"/>
          <w:sz w:val="24"/>
          <w:szCs w:val="24"/>
        </w:rPr>
        <w:t>In the DNS-CERT workshop, ICANN staff arranged for three attendees to create a draft document summarizing the workshop; there wa</w:t>
      </w:r>
      <w:r w:rsidR="00B5540F" w:rsidRPr="00775B56">
        <w:rPr>
          <w:rFonts w:ascii="Arial" w:hAnsi="Arial"/>
          <w:sz w:val="24"/>
          <w:szCs w:val="24"/>
        </w:rPr>
        <w:t xml:space="preserve">s no open call for volunteers, and not a single drafter of this ICANN report was a member of an ICANN organization. </w:t>
      </w:r>
      <w:r w:rsidRPr="00775B56">
        <w:rPr>
          <w:rFonts w:ascii="Arial" w:hAnsi="Arial"/>
          <w:sz w:val="24"/>
          <w:szCs w:val="24"/>
        </w:rPr>
        <w:t>The time for writing took much</w:t>
      </w:r>
      <w:r w:rsidR="00BE63F8" w:rsidRPr="00775B56">
        <w:rPr>
          <w:rFonts w:ascii="Arial" w:hAnsi="Arial"/>
          <w:sz w:val="24"/>
          <w:szCs w:val="24"/>
        </w:rPr>
        <w:t xml:space="preserve"> longer than expected (</w:t>
      </w:r>
      <w:r w:rsidRPr="00775B56">
        <w:rPr>
          <w:rFonts w:ascii="Arial" w:hAnsi="Arial"/>
          <w:sz w:val="24"/>
          <w:szCs w:val="24"/>
        </w:rPr>
        <w:t>understandable in light of the d</w:t>
      </w:r>
      <w:r w:rsidR="00BE63F8" w:rsidRPr="00775B56">
        <w:rPr>
          <w:rFonts w:ascii="Arial" w:hAnsi="Arial"/>
          <w:sz w:val="24"/>
          <w:szCs w:val="24"/>
        </w:rPr>
        <w:t xml:space="preserve">ifficult nature of the material). What was more difficult to understand was the rush </w:t>
      </w:r>
      <w:r w:rsidR="009B6460" w:rsidRPr="00775B56">
        <w:rPr>
          <w:rFonts w:ascii="Arial" w:hAnsi="Arial"/>
          <w:sz w:val="24"/>
          <w:szCs w:val="24"/>
        </w:rPr>
        <w:t xml:space="preserve">to publication – and the too-rapid deadline for other </w:t>
      </w:r>
      <w:r w:rsidR="00BE63F8" w:rsidRPr="00775B56">
        <w:rPr>
          <w:rFonts w:ascii="Arial" w:hAnsi="Arial"/>
          <w:sz w:val="24"/>
          <w:szCs w:val="24"/>
        </w:rPr>
        <w:t xml:space="preserve">participants </w:t>
      </w:r>
      <w:r w:rsidR="009B6460" w:rsidRPr="00775B56">
        <w:rPr>
          <w:rFonts w:ascii="Arial" w:hAnsi="Arial"/>
          <w:sz w:val="24"/>
          <w:szCs w:val="24"/>
        </w:rPr>
        <w:t xml:space="preserve">to edit </w:t>
      </w:r>
      <w:r w:rsidR="00BE63F8" w:rsidRPr="00775B56">
        <w:rPr>
          <w:rFonts w:ascii="Arial" w:hAnsi="Arial"/>
          <w:sz w:val="24"/>
          <w:szCs w:val="24"/>
        </w:rPr>
        <w:t xml:space="preserve">and review. </w:t>
      </w:r>
      <w:r w:rsidR="009B6460" w:rsidRPr="00775B56">
        <w:rPr>
          <w:rFonts w:ascii="Arial" w:hAnsi="Arial"/>
          <w:sz w:val="24"/>
          <w:szCs w:val="24"/>
        </w:rPr>
        <w:t xml:space="preserve">At the Workshop, </w:t>
      </w:r>
      <w:r w:rsidRPr="00775B56">
        <w:rPr>
          <w:rFonts w:ascii="Arial" w:hAnsi="Arial"/>
          <w:sz w:val="24"/>
          <w:szCs w:val="24"/>
        </w:rPr>
        <w:t xml:space="preserve">participants had been promised adequate time and opportunity to review and edit the proposal. </w:t>
      </w:r>
      <w:r w:rsidR="009B6460" w:rsidRPr="00775B56">
        <w:rPr>
          <w:rFonts w:ascii="Arial" w:hAnsi="Arial"/>
          <w:sz w:val="24"/>
          <w:szCs w:val="24"/>
        </w:rPr>
        <w:t xml:space="preserve">Some participants expected the traditional ICANN process, in which </w:t>
      </w:r>
      <w:r w:rsidRPr="00775B56">
        <w:rPr>
          <w:rFonts w:ascii="Arial" w:hAnsi="Arial"/>
          <w:sz w:val="24"/>
          <w:szCs w:val="24"/>
        </w:rPr>
        <w:t xml:space="preserve">the </w:t>
      </w:r>
      <w:r w:rsidR="00BE63F8" w:rsidRPr="00775B56">
        <w:rPr>
          <w:rFonts w:ascii="Arial" w:hAnsi="Arial"/>
          <w:sz w:val="24"/>
          <w:szCs w:val="24"/>
        </w:rPr>
        <w:t xml:space="preserve">group reviews and edits the report </w:t>
      </w:r>
      <w:r w:rsidR="009B6460" w:rsidRPr="00775B56">
        <w:rPr>
          <w:rFonts w:ascii="Arial" w:hAnsi="Arial"/>
          <w:sz w:val="24"/>
          <w:szCs w:val="24"/>
        </w:rPr>
        <w:t>together</w:t>
      </w:r>
      <w:r w:rsidRPr="00775B56">
        <w:rPr>
          <w:rFonts w:ascii="Arial" w:hAnsi="Arial"/>
          <w:sz w:val="24"/>
          <w:szCs w:val="24"/>
        </w:rPr>
        <w:t xml:space="preserve">, </w:t>
      </w:r>
      <w:r w:rsidR="00BE63F8" w:rsidRPr="00775B56">
        <w:rPr>
          <w:rFonts w:ascii="Arial" w:hAnsi="Arial"/>
          <w:sz w:val="24"/>
          <w:szCs w:val="24"/>
        </w:rPr>
        <w:t>working</w:t>
      </w:r>
      <w:r w:rsidR="009B6460" w:rsidRPr="00775B56">
        <w:rPr>
          <w:rFonts w:ascii="Arial" w:hAnsi="Arial"/>
          <w:sz w:val="24"/>
          <w:szCs w:val="24"/>
        </w:rPr>
        <w:t xml:space="preserve"> in an iterative process</w:t>
      </w:r>
      <w:r w:rsidR="00BE63F8" w:rsidRPr="00775B56">
        <w:rPr>
          <w:rFonts w:ascii="Arial" w:hAnsi="Arial"/>
          <w:sz w:val="24"/>
          <w:szCs w:val="24"/>
        </w:rPr>
        <w:t xml:space="preserve">. </w:t>
      </w:r>
    </w:p>
    <w:p w:rsidR="00BE63F8" w:rsidRPr="00775B56" w:rsidRDefault="00775B56" w:rsidP="003A3479">
      <w:pPr>
        <w:spacing w:before="100" w:beforeAutospacing="1" w:after="100" w:afterAutospacing="1" w:line="240" w:lineRule="auto"/>
        <w:rPr>
          <w:rFonts w:ascii="Arial" w:hAnsi="Arial"/>
          <w:sz w:val="24"/>
          <w:szCs w:val="24"/>
        </w:rPr>
      </w:pPr>
      <w:r>
        <w:rPr>
          <w:rFonts w:ascii="Arial" w:hAnsi="Arial"/>
          <w:sz w:val="24"/>
          <w:szCs w:val="24"/>
        </w:rPr>
        <w:t>P</w:t>
      </w:r>
      <w:r w:rsidRPr="00775B56">
        <w:rPr>
          <w:rFonts w:ascii="Arial" w:hAnsi="Arial"/>
          <w:sz w:val="24"/>
          <w:szCs w:val="24"/>
        </w:rPr>
        <w:t>articipants received only a week to review the long draft report</w:t>
      </w:r>
      <w:r>
        <w:rPr>
          <w:rFonts w:ascii="Arial" w:hAnsi="Arial"/>
          <w:sz w:val="24"/>
          <w:szCs w:val="24"/>
        </w:rPr>
        <w:t xml:space="preserve"> </w:t>
      </w:r>
      <w:r w:rsidR="003A3479">
        <w:rPr>
          <w:rFonts w:ascii="Arial" w:hAnsi="Arial"/>
          <w:sz w:val="24"/>
          <w:szCs w:val="24"/>
        </w:rPr>
        <w:t>that was p</w:t>
      </w:r>
      <w:r w:rsidR="00BE63F8" w:rsidRPr="00775B56">
        <w:rPr>
          <w:rFonts w:ascii="Arial" w:hAnsi="Arial"/>
          <w:sz w:val="24"/>
          <w:szCs w:val="24"/>
        </w:rPr>
        <w:t>ublished during the week of a major internation</w:t>
      </w:r>
      <w:r w:rsidR="00BF5761">
        <w:rPr>
          <w:rFonts w:ascii="Arial" w:hAnsi="Arial"/>
          <w:sz w:val="24"/>
          <w:szCs w:val="24"/>
        </w:rPr>
        <w:t xml:space="preserve">al Internet security conference. </w:t>
      </w:r>
      <w:r w:rsidR="003A3479">
        <w:rPr>
          <w:rFonts w:ascii="Arial" w:hAnsi="Arial"/>
          <w:sz w:val="24"/>
          <w:szCs w:val="24"/>
        </w:rPr>
        <w:t>T</w:t>
      </w:r>
      <w:r w:rsidR="003A3479" w:rsidRPr="00775B56">
        <w:rPr>
          <w:rFonts w:ascii="Arial" w:hAnsi="Arial"/>
          <w:sz w:val="24"/>
          <w:szCs w:val="24"/>
        </w:rPr>
        <w:t>he</w:t>
      </w:r>
      <w:r w:rsidR="00BE63F8" w:rsidRPr="00775B56">
        <w:rPr>
          <w:rFonts w:ascii="Arial" w:hAnsi="Arial"/>
          <w:sz w:val="24"/>
          <w:szCs w:val="24"/>
        </w:rPr>
        <w:t xml:space="preserve"> process </w:t>
      </w:r>
      <w:r w:rsidR="00913585" w:rsidRPr="00775B56">
        <w:rPr>
          <w:rFonts w:ascii="Arial" w:hAnsi="Arial"/>
          <w:sz w:val="24"/>
          <w:szCs w:val="24"/>
        </w:rPr>
        <w:t xml:space="preserve">did not </w:t>
      </w:r>
      <w:r w:rsidR="00BE63F8" w:rsidRPr="00775B56">
        <w:rPr>
          <w:rFonts w:ascii="Arial" w:hAnsi="Arial"/>
          <w:sz w:val="24"/>
          <w:szCs w:val="24"/>
        </w:rPr>
        <w:t xml:space="preserve">allow for </w:t>
      </w:r>
      <w:r w:rsidR="00913585" w:rsidRPr="00775B56">
        <w:rPr>
          <w:rFonts w:ascii="Arial" w:hAnsi="Arial"/>
          <w:sz w:val="24"/>
          <w:szCs w:val="24"/>
        </w:rPr>
        <w:t>attendees to perform a detailed review and</w:t>
      </w:r>
      <w:r w:rsidR="009B6460" w:rsidRPr="00775B56">
        <w:rPr>
          <w:rFonts w:ascii="Arial" w:hAnsi="Arial"/>
          <w:sz w:val="24"/>
          <w:szCs w:val="24"/>
        </w:rPr>
        <w:t xml:space="preserve"> editing, </w:t>
      </w:r>
      <w:r w:rsidR="00BE63F8" w:rsidRPr="00775B56">
        <w:rPr>
          <w:rFonts w:ascii="Arial" w:hAnsi="Arial"/>
          <w:sz w:val="24"/>
          <w:szCs w:val="24"/>
        </w:rPr>
        <w:t>nor to collaborate with the other participants</w:t>
      </w:r>
      <w:r w:rsidR="0037342C">
        <w:rPr>
          <w:rFonts w:ascii="Arial" w:hAnsi="Arial"/>
          <w:sz w:val="24"/>
          <w:szCs w:val="24"/>
        </w:rPr>
        <w:t xml:space="preserve"> in an iterative process</w:t>
      </w:r>
      <w:r w:rsidR="00BE63F8" w:rsidRPr="00775B56">
        <w:rPr>
          <w:rFonts w:ascii="Arial" w:hAnsi="Arial"/>
          <w:sz w:val="24"/>
          <w:szCs w:val="24"/>
        </w:rPr>
        <w:t xml:space="preserve">. </w:t>
      </w:r>
    </w:p>
    <w:p w:rsidR="00E5585E" w:rsidRPr="00775B56" w:rsidRDefault="009B6460" w:rsidP="003A3479">
      <w:pPr>
        <w:spacing w:before="100" w:beforeAutospacing="1" w:after="100" w:afterAutospacing="1" w:line="240" w:lineRule="auto"/>
        <w:rPr>
          <w:rFonts w:ascii="Arial" w:hAnsi="Arial"/>
          <w:sz w:val="24"/>
          <w:szCs w:val="24"/>
        </w:rPr>
      </w:pPr>
      <w:r w:rsidRPr="00775B56">
        <w:rPr>
          <w:rFonts w:ascii="Arial" w:hAnsi="Arial"/>
          <w:sz w:val="24"/>
          <w:szCs w:val="24"/>
        </w:rPr>
        <w:t>Further, the editing process was a necessary one. T</w:t>
      </w:r>
      <w:r w:rsidR="00BE63F8" w:rsidRPr="00775B56">
        <w:rPr>
          <w:rFonts w:ascii="Arial" w:hAnsi="Arial"/>
          <w:sz w:val="24"/>
          <w:szCs w:val="24"/>
        </w:rPr>
        <w:t xml:space="preserve">he </w:t>
      </w:r>
      <w:r w:rsidR="00913585" w:rsidRPr="00775B56">
        <w:rPr>
          <w:rFonts w:ascii="Arial" w:hAnsi="Arial"/>
          <w:sz w:val="24"/>
          <w:szCs w:val="24"/>
        </w:rPr>
        <w:t xml:space="preserve">draft contained some notable omissions, needed clearer attribution, and stated some conclusions that were not reached during the course of the workshop. </w:t>
      </w:r>
      <w:r w:rsidR="003A3479">
        <w:rPr>
          <w:rFonts w:ascii="Arial" w:hAnsi="Arial"/>
          <w:sz w:val="24"/>
          <w:szCs w:val="24"/>
        </w:rPr>
        <w:t>T</w:t>
      </w:r>
      <w:r w:rsidR="00BE63F8" w:rsidRPr="00775B56">
        <w:rPr>
          <w:rFonts w:ascii="Arial" w:hAnsi="Arial"/>
          <w:sz w:val="24"/>
          <w:szCs w:val="24"/>
        </w:rPr>
        <w:t xml:space="preserve">he initial workshop report </w:t>
      </w:r>
      <w:r w:rsidR="00E5585E" w:rsidRPr="00775B56">
        <w:rPr>
          <w:rFonts w:ascii="Arial" w:hAnsi="Arial"/>
          <w:sz w:val="24"/>
          <w:szCs w:val="24"/>
        </w:rPr>
        <w:t xml:space="preserve">stated that there were concurrences and consensus on various issues, but there were no mechanisms to measure these in the workshop, and in some cases there was not agreement when the paper stated there was.  </w:t>
      </w:r>
    </w:p>
    <w:p w:rsidR="00E5585E" w:rsidRPr="00775B56" w:rsidRDefault="00EE0894" w:rsidP="00775B56">
      <w:pPr>
        <w:spacing w:before="100" w:beforeAutospacing="1" w:after="100" w:afterAutospacing="1" w:line="240" w:lineRule="auto"/>
        <w:rPr>
          <w:rFonts w:ascii="Arial" w:hAnsi="Arial"/>
          <w:sz w:val="24"/>
          <w:szCs w:val="24"/>
        </w:rPr>
      </w:pPr>
      <w:r w:rsidRPr="00775B56">
        <w:rPr>
          <w:rFonts w:ascii="Arial" w:hAnsi="Arial"/>
          <w:sz w:val="24"/>
          <w:szCs w:val="24"/>
        </w:rPr>
        <w:t>In an ad-hoc manner, c</w:t>
      </w:r>
      <w:r w:rsidR="00913585" w:rsidRPr="00775B56">
        <w:rPr>
          <w:rFonts w:ascii="Arial" w:hAnsi="Arial"/>
          <w:sz w:val="24"/>
          <w:szCs w:val="24"/>
        </w:rPr>
        <w:t xml:space="preserve">omments and corrections were submitted, and selectively incorporated into the final paper.  </w:t>
      </w:r>
    </w:p>
    <w:p w:rsidR="00EE0894" w:rsidRPr="00775B56" w:rsidRDefault="00913585" w:rsidP="00775B56">
      <w:pPr>
        <w:spacing w:before="100" w:beforeAutospacing="1" w:after="100" w:afterAutospacing="1" w:line="240" w:lineRule="auto"/>
        <w:rPr>
          <w:rFonts w:ascii="Arial" w:hAnsi="Arial"/>
          <w:sz w:val="24"/>
          <w:szCs w:val="24"/>
        </w:rPr>
      </w:pPr>
      <w:r w:rsidRPr="00775B56">
        <w:rPr>
          <w:rFonts w:ascii="Arial" w:hAnsi="Arial"/>
          <w:sz w:val="24"/>
          <w:szCs w:val="24"/>
        </w:rPr>
        <w:t xml:space="preserve">A minority statement was provided to the </w:t>
      </w:r>
      <w:r w:rsidR="00EE0894" w:rsidRPr="00775B56">
        <w:rPr>
          <w:rFonts w:ascii="Arial" w:hAnsi="Arial"/>
          <w:sz w:val="24"/>
          <w:szCs w:val="24"/>
        </w:rPr>
        <w:t>co-</w:t>
      </w:r>
      <w:r w:rsidR="00B5540F" w:rsidRPr="00775B56">
        <w:rPr>
          <w:rFonts w:ascii="Arial" w:hAnsi="Arial"/>
          <w:sz w:val="24"/>
          <w:szCs w:val="24"/>
        </w:rPr>
        <w:t xml:space="preserve">authors with </w:t>
      </w:r>
      <w:r w:rsidRPr="00775B56">
        <w:rPr>
          <w:rFonts w:ascii="Arial" w:hAnsi="Arial"/>
          <w:sz w:val="24"/>
          <w:szCs w:val="24"/>
        </w:rPr>
        <w:t xml:space="preserve">a request for inclusion in the report, </w:t>
      </w:r>
      <w:r w:rsidR="00E5585E" w:rsidRPr="00775B56">
        <w:rPr>
          <w:rFonts w:ascii="Arial" w:hAnsi="Arial"/>
          <w:sz w:val="24"/>
          <w:szCs w:val="24"/>
        </w:rPr>
        <w:t xml:space="preserve">a traditional </w:t>
      </w:r>
      <w:r w:rsidR="00EE0894" w:rsidRPr="00775B56">
        <w:rPr>
          <w:rFonts w:ascii="Arial" w:hAnsi="Arial"/>
          <w:sz w:val="24"/>
          <w:szCs w:val="24"/>
        </w:rPr>
        <w:t xml:space="preserve">part of the </w:t>
      </w:r>
      <w:r w:rsidR="00E5585E" w:rsidRPr="00775B56">
        <w:rPr>
          <w:rFonts w:ascii="Arial" w:hAnsi="Arial"/>
          <w:sz w:val="24"/>
          <w:szCs w:val="24"/>
        </w:rPr>
        <w:t xml:space="preserve">ICANN process.  </w:t>
      </w:r>
      <w:r w:rsidR="00EE0894" w:rsidRPr="00775B56">
        <w:rPr>
          <w:rFonts w:ascii="Arial" w:hAnsi="Arial"/>
          <w:sz w:val="24"/>
          <w:szCs w:val="24"/>
        </w:rPr>
        <w:t xml:space="preserve">Yet, when </w:t>
      </w:r>
      <w:r w:rsidRPr="00775B56">
        <w:rPr>
          <w:rFonts w:ascii="Arial" w:hAnsi="Arial"/>
          <w:sz w:val="24"/>
          <w:szCs w:val="24"/>
        </w:rPr>
        <w:t>the paper</w:t>
      </w:r>
      <w:r w:rsidR="00EE0894" w:rsidRPr="00775B56">
        <w:rPr>
          <w:rFonts w:ascii="Arial" w:hAnsi="Arial"/>
          <w:sz w:val="24"/>
          <w:szCs w:val="24"/>
        </w:rPr>
        <w:t xml:space="preserve"> was published on the ICANN web</w:t>
      </w:r>
      <w:r w:rsidRPr="00775B56">
        <w:rPr>
          <w:rFonts w:ascii="Arial" w:hAnsi="Arial"/>
          <w:sz w:val="24"/>
          <w:szCs w:val="24"/>
        </w:rPr>
        <w:t xml:space="preserve">site for public comment, the minority statement was not included in the paper.  Instead, it was published and linked to separately.  This situation was corrected after it </w:t>
      </w:r>
      <w:r w:rsidR="00EE0894" w:rsidRPr="00775B56">
        <w:rPr>
          <w:rFonts w:ascii="Arial" w:hAnsi="Arial"/>
          <w:sz w:val="24"/>
          <w:szCs w:val="24"/>
        </w:rPr>
        <w:t xml:space="preserve">was pointed out to ICANN staff, but </w:t>
      </w:r>
      <w:r w:rsidRPr="00775B56">
        <w:rPr>
          <w:rFonts w:ascii="Arial" w:hAnsi="Arial"/>
          <w:sz w:val="24"/>
          <w:szCs w:val="24"/>
        </w:rPr>
        <w:t>it is unknown if any interested parties missed the minority statement because it had been segregated.</w:t>
      </w:r>
      <w:r w:rsidR="00EE0894" w:rsidRPr="00775B56">
        <w:rPr>
          <w:rFonts w:ascii="Arial" w:hAnsi="Arial"/>
          <w:sz w:val="24"/>
          <w:szCs w:val="24"/>
        </w:rPr>
        <w:t xml:space="preserve"> </w:t>
      </w:r>
    </w:p>
    <w:p w:rsidR="00607D71" w:rsidRDefault="00607D71" w:rsidP="00775B56">
      <w:pPr>
        <w:spacing w:before="100" w:beforeAutospacing="1" w:after="100" w:afterAutospacing="1" w:line="240" w:lineRule="auto"/>
        <w:rPr>
          <w:rFonts w:ascii="Arial" w:hAnsi="Arial"/>
          <w:sz w:val="24"/>
          <w:szCs w:val="24"/>
        </w:rPr>
      </w:pPr>
    </w:p>
    <w:p w:rsidR="00607D71" w:rsidRDefault="00607D71">
      <w:pPr>
        <w:rPr>
          <w:rFonts w:ascii="Arial" w:hAnsi="Arial"/>
          <w:sz w:val="24"/>
          <w:szCs w:val="24"/>
        </w:rPr>
      </w:pPr>
      <w:r>
        <w:rPr>
          <w:rFonts w:ascii="Arial" w:hAnsi="Arial"/>
          <w:sz w:val="24"/>
          <w:szCs w:val="24"/>
        </w:rPr>
        <w:br w:type="page"/>
      </w:r>
    </w:p>
    <w:p w:rsidR="00EE0894" w:rsidRPr="00775B56" w:rsidRDefault="00E6249F" w:rsidP="00775B56">
      <w:pPr>
        <w:spacing w:before="100" w:beforeAutospacing="1" w:after="100" w:afterAutospacing="1" w:line="240" w:lineRule="auto"/>
        <w:rPr>
          <w:rFonts w:ascii="Arial" w:hAnsi="Arial"/>
          <w:sz w:val="24"/>
          <w:szCs w:val="24"/>
        </w:rPr>
      </w:pPr>
      <w:r w:rsidRPr="00775B56">
        <w:rPr>
          <w:rFonts w:ascii="Arial" w:hAnsi="Arial"/>
          <w:sz w:val="24"/>
          <w:szCs w:val="24"/>
        </w:rPr>
        <w:t>Participation</w:t>
      </w:r>
      <w:r w:rsidR="00607D71">
        <w:rPr>
          <w:rFonts w:ascii="Arial" w:hAnsi="Arial"/>
          <w:sz w:val="24"/>
          <w:szCs w:val="24"/>
        </w:rPr>
        <w:t>:</w:t>
      </w:r>
    </w:p>
    <w:p w:rsidR="00607D71" w:rsidRDefault="00EE0894" w:rsidP="00775B56">
      <w:pPr>
        <w:spacing w:before="100" w:beforeAutospacing="1" w:after="100" w:afterAutospacing="1" w:line="240" w:lineRule="auto"/>
        <w:rPr>
          <w:rFonts w:ascii="Arial" w:hAnsi="Arial"/>
          <w:sz w:val="24"/>
          <w:szCs w:val="24"/>
        </w:rPr>
      </w:pPr>
      <w:r w:rsidRPr="00775B56">
        <w:rPr>
          <w:rFonts w:ascii="Arial" w:hAnsi="Arial"/>
          <w:sz w:val="24"/>
          <w:szCs w:val="24"/>
        </w:rPr>
        <w:t>It is worth noting, further, that the attribution and participation section of the Workshop report did not follow the normal ICANN process of transparency and open accountability.  It is unclear in the report whether</w:t>
      </w:r>
      <w:r w:rsidR="00913585" w:rsidRPr="00775B56">
        <w:rPr>
          <w:rFonts w:ascii="Arial" w:hAnsi="Arial"/>
          <w:sz w:val="24"/>
          <w:szCs w:val="24"/>
        </w:rPr>
        <w:t xml:space="preserve"> participants were representing just themselve</w:t>
      </w:r>
      <w:r w:rsidRPr="00775B56">
        <w:rPr>
          <w:rFonts w:ascii="Arial" w:hAnsi="Arial"/>
          <w:sz w:val="24"/>
          <w:szCs w:val="24"/>
        </w:rPr>
        <w:t xml:space="preserve">s, individually, </w:t>
      </w:r>
      <w:r w:rsidR="00913585" w:rsidRPr="00775B56">
        <w:rPr>
          <w:rFonts w:ascii="Arial" w:hAnsi="Arial"/>
          <w:sz w:val="24"/>
          <w:szCs w:val="24"/>
        </w:rPr>
        <w:t>or were re</w:t>
      </w:r>
      <w:r w:rsidRPr="00775B56">
        <w:rPr>
          <w:rFonts w:ascii="Arial" w:hAnsi="Arial"/>
          <w:sz w:val="24"/>
          <w:szCs w:val="24"/>
        </w:rPr>
        <w:t xml:space="preserve">presenting their organizations. </w:t>
      </w:r>
      <w:r w:rsidR="003A3479">
        <w:rPr>
          <w:rFonts w:ascii="Arial" w:hAnsi="Arial"/>
          <w:sz w:val="24"/>
          <w:szCs w:val="24"/>
        </w:rPr>
        <w:t>T</w:t>
      </w:r>
      <w:r w:rsidRPr="00775B56">
        <w:rPr>
          <w:rFonts w:ascii="Arial" w:hAnsi="Arial"/>
          <w:sz w:val="24"/>
          <w:szCs w:val="24"/>
        </w:rPr>
        <w:t>here</w:t>
      </w:r>
      <w:r w:rsidR="003A3479">
        <w:rPr>
          <w:rFonts w:ascii="Arial" w:hAnsi="Arial"/>
          <w:sz w:val="24"/>
          <w:szCs w:val="24"/>
        </w:rPr>
        <w:t xml:space="preserve"> were</w:t>
      </w:r>
      <w:r w:rsidRPr="00775B56">
        <w:rPr>
          <w:rFonts w:ascii="Arial" w:hAnsi="Arial"/>
          <w:sz w:val="24"/>
          <w:szCs w:val="24"/>
        </w:rPr>
        <w:t xml:space="preserve"> </w:t>
      </w:r>
      <w:r w:rsidR="00913585" w:rsidRPr="00775B56">
        <w:rPr>
          <w:rFonts w:ascii="Arial" w:hAnsi="Arial"/>
          <w:sz w:val="24"/>
          <w:szCs w:val="24"/>
        </w:rPr>
        <w:t xml:space="preserve">no statements of interest.  </w:t>
      </w:r>
    </w:p>
    <w:p w:rsidR="008846E8" w:rsidRPr="00775B56" w:rsidRDefault="008846E8" w:rsidP="00775B56">
      <w:pPr>
        <w:spacing w:before="100" w:beforeAutospacing="1" w:after="100" w:afterAutospacing="1" w:line="240" w:lineRule="auto"/>
        <w:rPr>
          <w:rFonts w:ascii="Arial" w:hAnsi="Arial"/>
          <w:sz w:val="24"/>
          <w:szCs w:val="24"/>
        </w:rPr>
      </w:pPr>
      <w:r w:rsidRPr="00775B56">
        <w:rPr>
          <w:rFonts w:ascii="Arial" w:hAnsi="Arial"/>
          <w:sz w:val="24"/>
          <w:szCs w:val="24"/>
        </w:rPr>
        <w:t>Comment periods:</w:t>
      </w:r>
    </w:p>
    <w:p w:rsidR="00775B1E" w:rsidRPr="00775B56" w:rsidRDefault="00775B1E" w:rsidP="00775B56">
      <w:pPr>
        <w:spacing w:before="100" w:beforeAutospacing="1" w:after="100" w:afterAutospacing="1" w:line="240" w:lineRule="auto"/>
        <w:rPr>
          <w:rFonts w:ascii="Arial" w:hAnsi="Arial"/>
          <w:sz w:val="24"/>
          <w:szCs w:val="24"/>
        </w:rPr>
      </w:pPr>
      <w:r w:rsidRPr="00775B56">
        <w:rPr>
          <w:rFonts w:ascii="Arial" w:hAnsi="Arial"/>
          <w:sz w:val="24"/>
          <w:szCs w:val="24"/>
        </w:rPr>
        <w:t xml:space="preserve">Despite the important nature of the report and the need of the ICANN Community to review and comment on the findings of the DNS-CERT Workshop in April, </w:t>
      </w:r>
      <w:r w:rsidR="00266E72" w:rsidRPr="00775B56">
        <w:rPr>
          <w:rFonts w:ascii="Arial" w:hAnsi="Arial"/>
          <w:sz w:val="24"/>
          <w:szCs w:val="24"/>
        </w:rPr>
        <w:t xml:space="preserve">the notice and </w:t>
      </w:r>
      <w:r w:rsidR="008846E8" w:rsidRPr="00775B56">
        <w:rPr>
          <w:rFonts w:ascii="Arial" w:hAnsi="Arial"/>
          <w:sz w:val="24"/>
          <w:szCs w:val="24"/>
        </w:rPr>
        <w:t xml:space="preserve">comment </w:t>
      </w:r>
      <w:r w:rsidRPr="00775B56">
        <w:rPr>
          <w:rFonts w:ascii="Arial" w:hAnsi="Arial"/>
          <w:sz w:val="24"/>
          <w:szCs w:val="24"/>
        </w:rPr>
        <w:t xml:space="preserve">period </w:t>
      </w:r>
      <w:r w:rsidR="00E6249F" w:rsidRPr="00775B56">
        <w:rPr>
          <w:rFonts w:ascii="Arial" w:hAnsi="Arial"/>
          <w:sz w:val="24"/>
          <w:szCs w:val="24"/>
        </w:rPr>
        <w:t>seemed calculated</w:t>
      </w:r>
      <w:r w:rsidR="00266E72" w:rsidRPr="00775B56">
        <w:rPr>
          <w:rFonts w:ascii="Arial" w:hAnsi="Arial"/>
          <w:sz w:val="24"/>
          <w:szCs w:val="24"/>
        </w:rPr>
        <w:t xml:space="preserve"> for the least possible public contribution. </w:t>
      </w:r>
      <w:r w:rsidRPr="00775B56">
        <w:rPr>
          <w:rFonts w:ascii="Arial" w:hAnsi="Arial"/>
          <w:sz w:val="24"/>
          <w:szCs w:val="24"/>
        </w:rPr>
        <w:t xml:space="preserve">The Workshop </w:t>
      </w:r>
      <w:r w:rsidR="00266E72" w:rsidRPr="00775B56">
        <w:rPr>
          <w:rFonts w:ascii="Arial" w:hAnsi="Arial"/>
          <w:sz w:val="24"/>
          <w:szCs w:val="24"/>
        </w:rPr>
        <w:t xml:space="preserve">report </w:t>
      </w:r>
      <w:r w:rsidRPr="00775B56">
        <w:rPr>
          <w:rFonts w:ascii="Arial" w:hAnsi="Arial"/>
          <w:sz w:val="24"/>
          <w:szCs w:val="24"/>
        </w:rPr>
        <w:t xml:space="preserve">was published </w:t>
      </w:r>
      <w:r w:rsidR="00266E72" w:rsidRPr="00775B56">
        <w:rPr>
          <w:rFonts w:ascii="Arial" w:hAnsi="Arial"/>
          <w:sz w:val="24"/>
          <w:szCs w:val="24"/>
        </w:rPr>
        <w:t>just before</w:t>
      </w:r>
      <w:r w:rsidR="008846E8" w:rsidRPr="00775B56">
        <w:rPr>
          <w:rFonts w:ascii="Arial" w:hAnsi="Arial"/>
          <w:sz w:val="24"/>
          <w:szCs w:val="24"/>
        </w:rPr>
        <w:t xml:space="preserve"> the ICANN meeting, </w:t>
      </w:r>
      <w:r w:rsidRPr="00775B56">
        <w:rPr>
          <w:rFonts w:ascii="Arial" w:hAnsi="Arial"/>
          <w:sz w:val="24"/>
          <w:szCs w:val="24"/>
        </w:rPr>
        <w:t xml:space="preserve">during the busiest period for those preparing to attend the Brussels meeting. Its comment period closed </w:t>
      </w:r>
      <w:r w:rsidR="001C392F" w:rsidRPr="00775B56">
        <w:rPr>
          <w:rFonts w:ascii="Arial" w:hAnsi="Arial"/>
          <w:sz w:val="24"/>
          <w:szCs w:val="24"/>
        </w:rPr>
        <w:t>July 2</w:t>
      </w:r>
      <w:r w:rsidR="001C392F" w:rsidRPr="00775B56">
        <w:rPr>
          <w:rFonts w:ascii="Arial" w:hAnsi="Arial"/>
          <w:sz w:val="24"/>
          <w:szCs w:val="24"/>
          <w:vertAlign w:val="superscript"/>
        </w:rPr>
        <w:t>nd</w:t>
      </w:r>
      <w:r w:rsidR="001C392F" w:rsidRPr="00775B56">
        <w:rPr>
          <w:rFonts w:ascii="Arial" w:hAnsi="Arial"/>
          <w:sz w:val="24"/>
          <w:szCs w:val="24"/>
        </w:rPr>
        <w:t xml:space="preserve">, </w:t>
      </w:r>
      <w:r w:rsidRPr="00775B56">
        <w:rPr>
          <w:rFonts w:ascii="Arial" w:hAnsi="Arial"/>
          <w:sz w:val="24"/>
          <w:szCs w:val="24"/>
        </w:rPr>
        <w:t>less than two weeks after most participants returned from Brussels.</w:t>
      </w:r>
    </w:p>
    <w:p w:rsidR="00775B1E" w:rsidRPr="00775B56" w:rsidRDefault="00775B1E" w:rsidP="00775B56">
      <w:pPr>
        <w:spacing w:before="100" w:beforeAutospacing="1" w:after="100" w:afterAutospacing="1" w:line="240" w:lineRule="auto"/>
        <w:rPr>
          <w:rFonts w:ascii="Arial" w:hAnsi="Arial"/>
          <w:sz w:val="24"/>
          <w:szCs w:val="24"/>
        </w:rPr>
      </w:pPr>
      <w:r w:rsidRPr="00775B56">
        <w:rPr>
          <w:rFonts w:ascii="Arial" w:hAnsi="Arial"/>
          <w:sz w:val="24"/>
          <w:szCs w:val="24"/>
        </w:rPr>
        <w:t xml:space="preserve">Despite a high level of interest </w:t>
      </w:r>
      <w:r w:rsidR="0043442C" w:rsidRPr="00775B56">
        <w:rPr>
          <w:rFonts w:ascii="Arial" w:hAnsi="Arial"/>
          <w:sz w:val="24"/>
          <w:szCs w:val="24"/>
        </w:rPr>
        <w:t>in</w:t>
      </w:r>
      <w:r w:rsidRPr="00775B56">
        <w:rPr>
          <w:rFonts w:ascii="Arial" w:hAnsi="Arial"/>
          <w:sz w:val="24"/>
          <w:szCs w:val="24"/>
        </w:rPr>
        <w:t xml:space="preserve"> the subject matter (an </w:t>
      </w:r>
      <w:r w:rsidR="001C392F" w:rsidRPr="00775B56">
        <w:rPr>
          <w:rFonts w:ascii="Arial" w:hAnsi="Arial"/>
          <w:sz w:val="24"/>
          <w:szCs w:val="24"/>
        </w:rPr>
        <w:t xml:space="preserve">unscheduled Birds of a Feather Session </w:t>
      </w:r>
      <w:r w:rsidRPr="00775B56">
        <w:rPr>
          <w:rFonts w:ascii="Arial" w:hAnsi="Arial"/>
          <w:sz w:val="24"/>
          <w:szCs w:val="24"/>
        </w:rPr>
        <w:t xml:space="preserve">on DNS-CERT took place in a full room with rapt attention), only five comments have been submitted (and two were spam). </w:t>
      </w:r>
    </w:p>
    <w:p w:rsidR="00607D71" w:rsidRDefault="00775B1E" w:rsidP="00775B56">
      <w:pPr>
        <w:spacing w:before="100" w:beforeAutospacing="1" w:after="100" w:afterAutospacing="1" w:line="240" w:lineRule="auto"/>
        <w:rPr>
          <w:rFonts w:ascii="Arial" w:hAnsi="Arial"/>
          <w:sz w:val="24"/>
          <w:szCs w:val="24"/>
        </w:rPr>
      </w:pPr>
      <w:r w:rsidRPr="00775B56">
        <w:rPr>
          <w:rFonts w:ascii="Arial" w:hAnsi="Arial"/>
          <w:sz w:val="24"/>
          <w:szCs w:val="24"/>
        </w:rPr>
        <w:t xml:space="preserve">Publication of the Workshop report with a reasonable time to review and comment, </w:t>
      </w:r>
      <w:r w:rsidR="001C392F" w:rsidRPr="00775B56">
        <w:rPr>
          <w:rFonts w:ascii="Arial" w:hAnsi="Arial"/>
          <w:sz w:val="24"/>
          <w:szCs w:val="24"/>
        </w:rPr>
        <w:t xml:space="preserve">keeping </w:t>
      </w:r>
      <w:r w:rsidRPr="00775B56">
        <w:rPr>
          <w:rFonts w:ascii="Arial" w:hAnsi="Arial"/>
          <w:sz w:val="24"/>
          <w:szCs w:val="24"/>
        </w:rPr>
        <w:t xml:space="preserve">in mind the larger policy schedule of ICANN, including DAG4, </w:t>
      </w:r>
      <w:r w:rsidR="001C392F" w:rsidRPr="00775B56">
        <w:rPr>
          <w:rFonts w:ascii="Arial" w:hAnsi="Arial"/>
          <w:sz w:val="24"/>
          <w:szCs w:val="24"/>
        </w:rPr>
        <w:t>would likely have generated more robust input</w:t>
      </w:r>
      <w:r w:rsidR="00332BCB" w:rsidRPr="00775B56">
        <w:rPr>
          <w:rFonts w:ascii="Arial" w:hAnsi="Arial"/>
          <w:sz w:val="24"/>
          <w:szCs w:val="24"/>
        </w:rPr>
        <w:t xml:space="preserve"> and dialogue – better </w:t>
      </w:r>
      <w:r w:rsidR="00BF5761" w:rsidRPr="00775B56">
        <w:rPr>
          <w:rFonts w:ascii="Arial" w:hAnsi="Arial"/>
          <w:sz w:val="24"/>
          <w:szCs w:val="24"/>
        </w:rPr>
        <w:t>serving ICANN</w:t>
      </w:r>
      <w:r w:rsidR="0043442C" w:rsidRPr="00775B56">
        <w:rPr>
          <w:rFonts w:ascii="Arial" w:hAnsi="Arial"/>
          <w:sz w:val="24"/>
          <w:szCs w:val="24"/>
        </w:rPr>
        <w:t xml:space="preserve"> and</w:t>
      </w:r>
      <w:r w:rsidR="003A3479">
        <w:rPr>
          <w:rFonts w:ascii="Arial" w:hAnsi="Arial"/>
          <w:sz w:val="24"/>
          <w:szCs w:val="24"/>
        </w:rPr>
        <w:t xml:space="preserve"> the </w:t>
      </w:r>
      <w:r w:rsidR="0043442C" w:rsidRPr="00775B56">
        <w:rPr>
          <w:rFonts w:ascii="Arial" w:hAnsi="Arial"/>
          <w:sz w:val="24"/>
          <w:szCs w:val="24"/>
        </w:rPr>
        <w:t>larger Internet community</w:t>
      </w:r>
      <w:r w:rsidR="00332BCB" w:rsidRPr="00775B56">
        <w:rPr>
          <w:rFonts w:ascii="Arial" w:hAnsi="Arial"/>
          <w:sz w:val="24"/>
          <w:szCs w:val="24"/>
        </w:rPr>
        <w:t>.</w:t>
      </w:r>
    </w:p>
    <w:p w:rsidR="0043442C" w:rsidRPr="00775B56" w:rsidRDefault="0043442C" w:rsidP="00775B56">
      <w:pPr>
        <w:spacing w:before="100" w:beforeAutospacing="1" w:after="100" w:afterAutospacing="1" w:line="240" w:lineRule="auto"/>
        <w:rPr>
          <w:rFonts w:ascii="Arial" w:hAnsi="Arial"/>
          <w:sz w:val="24"/>
          <w:szCs w:val="24"/>
        </w:rPr>
      </w:pPr>
      <w:r w:rsidRPr="00775B56">
        <w:rPr>
          <w:rFonts w:ascii="Arial" w:hAnsi="Arial"/>
          <w:sz w:val="24"/>
          <w:szCs w:val="24"/>
        </w:rPr>
        <w:t>Conclusion:</w:t>
      </w:r>
    </w:p>
    <w:p w:rsidR="003D5AA0" w:rsidRPr="003D5AA0" w:rsidRDefault="0043442C" w:rsidP="00BF5761">
      <w:pPr>
        <w:spacing w:before="100" w:beforeAutospacing="1" w:after="100" w:afterAutospacing="1" w:line="240" w:lineRule="auto"/>
        <w:rPr>
          <w:rFonts w:ascii="Arial" w:hAnsi="Arial"/>
          <w:sz w:val="24"/>
          <w:szCs w:val="24"/>
        </w:rPr>
      </w:pPr>
      <w:r w:rsidRPr="00775B56">
        <w:rPr>
          <w:rFonts w:ascii="Arial" w:hAnsi="Arial"/>
          <w:sz w:val="24"/>
          <w:szCs w:val="24"/>
        </w:rPr>
        <w:t>Outside experts</w:t>
      </w:r>
      <w:r w:rsidR="003A3479">
        <w:rPr>
          <w:rFonts w:ascii="Arial" w:hAnsi="Arial"/>
          <w:sz w:val="24"/>
          <w:szCs w:val="24"/>
        </w:rPr>
        <w:t xml:space="preserve"> may</w:t>
      </w:r>
      <w:r w:rsidRPr="00775B56">
        <w:rPr>
          <w:rFonts w:ascii="Arial" w:hAnsi="Arial"/>
          <w:sz w:val="24"/>
          <w:szCs w:val="24"/>
        </w:rPr>
        <w:t xml:space="preserve"> play an important role within ICANN, but the integration of their material into the ICANN process, for full and fair review and evaluation, is a challenge that will require additional thought and guidance.</w:t>
      </w:r>
      <w:r w:rsidR="003A3479">
        <w:rPr>
          <w:rFonts w:ascii="Arial" w:hAnsi="Arial"/>
          <w:sz w:val="24"/>
          <w:szCs w:val="24"/>
        </w:rPr>
        <w:t xml:space="preserve"> As shown in the case study above, the treatment of DNS-CERT did not meet ICANN’s standards of transparency and accountability.</w:t>
      </w:r>
    </w:p>
    <w:sectPr w:rsidR="003D5AA0" w:rsidRPr="003D5AA0" w:rsidSect="00646C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E6" w:rsidRDefault="00DF7FE6" w:rsidP="00D4041D">
      <w:pPr>
        <w:spacing w:after="0" w:line="240" w:lineRule="auto"/>
      </w:pPr>
      <w:r>
        <w:separator/>
      </w:r>
    </w:p>
  </w:endnote>
  <w:endnote w:type="continuationSeparator" w:id="0">
    <w:p w:rsidR="00DF7FE6" w:rsidRDefault="00DF7FE6" w:rsidP="00D4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E6" w:rsidRDefault="00DF7FE6" w:rsidP="00D4041D">
      <w:pPr>
        <w:spacing w:after="0" w:line="240" w:lineRule="auto"/>
      </w:pPr>
      <w:r>
        <w:separator/>
      </w:r>
    </w:p>
  </w:footnote>
  <w:footnote w:type="continuationSeparator" w:id="0">
    <w:p w:rsidR="00DF7FE6" w:rsidRDefault="00DF7FE6" w:rsidP="00D40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8F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367F02"/>
    <w:multiLevelType w:val="hybridMultilevel"/>
    <w:tmpl w:val="272C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76E02"/>
    <w:multiLevelType w:val="multilevel"/>
    <w:tmpl w:val="0409001F"/>
    <w:numStyleLink w:val="111111"/>
  </w:abstractNum>
  <w:abstractNum w:abstractNumId="3">
    <w:nsid w:val="35386896"/>
    <w:multiLevelType w:val="hybridMultilevel"/>
    <w:tmpl w:val="C8028E1C"/>
    <w:lvl w:ilvl="0" w:tplc="D668E5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1F3BAC"/>
    <w:multiLevelType w:val="hybridMultilevel"/>
    <w:tmpl w:val="FF74AA64"/>
    <w:lvl w:ilvl="0" w:tplc="CCE8547E">
      <w:start w:val="1"/>
      <w:numFmt w:val="bullet"/>
      <w:lvlText w:val=""/>
      <w:lvlJc w:val="left"/>
      <w:pPr>
        <w:tabs>
          <w:tab w:val="num" w:pos="720"/>
        </w:tabs>
        <w:ind w:left="720" w:hanging="360"/>
      </w:pPr>
      <w:rPr>
        <w:rFonts w:ascii="Wingdings" w:hAnsi="Wingdings" w:hint="default"/>
      </w:rPr>
    </w:lvl>
    <w:lvl w:ilvl="1" w:tplc="B7A4B3F2">
      <w:start w:val="1"/>
      <w:numFmt w:val="bullet"/>
      <w:lvlText w:val="o"/>
      <w:lvlJc w:val="left"/>
      <w:pPr>
        <w:tabs>
          <w:tab w:val="num" w:pos="1350"/>
        </w:tabs>
        <w:ind w:left="1350" w:hanging="360"/>
      </w:pPr>
      <w:rPr>
        <w:rFonts w:ascii="Courier New" w:hAnsi="Courier New" w:hint="default"/>
      </w:rPr>
    </w:lvl>
    <w:lvl w:ilvl="2" w:tplc="DAF485D8">
      <w:start w:val="1"/>
      <w:numFmt w:val="bullet"/>
      <w:lvlText w:val=""/>
      <w:lvlJc w:val="left"/>
      <w:pPr>
        <w:tabs>
          <w:tab w:val="num" w:pos="2160"/>
        </w:tabs>
        <w:ind w:left="2160" w:hanging="360"/>
      </w:pPr>
      <w:rPr>
        <w:rFonts w:ascii="Wingdings" w:hAnsi="Wingdings" w:hint="default"/>
      </w:rPr>
    </w:lvl>
    <w:lvl w:ilvl="3" w:tplc="2174CA2A">
      <w:start w:val="1"/>
      <w:numFmt w:val="bullet"/>
      <w:lvlText w:val=""/>
      <w:lvlJc w:val="left"/>
      <w:pPr>
        <w:tabs>
          <w:tab w:val="num" w:pos="2880"/>
        </w:tabs>
        <w:ind w:left="2880" w:hanging="360"/>
      </w:pPr>
      <w:rPr>
        <w:rFonts w:ascii="Symbol" w:hAnsi="Symbol" w:hint="default"/>
      </w:rPr>
    </w:lvl>
    <w:lvl w:ilvl="4" w:tplc="3CFAB88E" w:tentative="1">
      <w:start w:val="1"/>
      <w:numFmt w:val="bullet"/>
      <w:lvlText w:val="o"/>
      <w:lvlJc w:val="left"/>
      <w:pPr>
        <w:tabs>
          <w:tab w:val="num" w:pos="3600"/>
        </w:tabs>
        <w:ind w:left="3600" w:hanging="360"/>
      </w:pPr>
      <w:rPr>
        <w:rFonts w:ascii="Courier New" w:hAnsi="Courier New" w:hint="default"/>
      </w:rPr>
    </w:lvl>
    <w:lvl w:ilvl="5" w:tplc="CBC0359A" w:tentative="1">
      <w:start w:val="1"/>
      <w:numFmt w:val="bullet"/>
      <w:lvlText w:val=""/>
      <w:lvlJc w:val="left"/>
      <w:pPr>
        <w:tabs>
          <w:tab w:val="num" w:pos="4320"/>
        </w:tabs>
        <w:ind w:left="4320" w:hanging="360"/>
      </w:pPr>
      <w:rPr>
        <w:rFonts w:ascii="Wingdings" w:hAnsi="Wingdings" w:hint="default"/>
      </w:rPr>
    </w:lvl>
    <w:lvl w:ilvl="6" w:tplc="B9DCCA4E" w:tentative="1">
      <w:start w:val="1"/>
      <w:numFmt w:val="bullet"/>
      <w:lvlText w:val=""/>
      <w:lvlJc w:val="left"/>
      <w:pPr>
        <w:tabs>
          <w:tab w:val="num" w:pos="5040"/>
        </w:tabs>
        <w:ind w:left="5040" w:hanging="360"/>
      </w:pPr>
      <w:rPr>
        <w:rFonts w:ascii="Symbol" w:hAnsi="Symbol" w:hint="default"/>
      </w:rPr>
    </w:lvl>
    <w:lvl w:ilvl="7" w:tplc="8B9A07DE" w:tentative="1">
      <w:start w:val="1"/>
      <w:numFmt w:val="bullet"/>
      <w:lvlText w:val="o"/>
      <w:lvlJc w:val="left"/>
      <w:pPr>
        <w:tabs>
          <w:tab w:val="num" w:pos="5760"/>
        </w:tabs>
        <w:ind w:left="5760" w:hanging="360"/>
      </w:pPr>
      <w:rPr>
        <w:rFonts w:ascii="Courier New" w:hAnsi="Courier New" w:hint="default"/>
      </w:rPr>
    </w:lvl>
    <w:lvl w:ilvl="8" w:tplc="1E24A486" w:tentative="1">
      <w:start w:val="1"/>
      <w:numFmt w:val="bullet"/>
      <w:lvlText w:val=""/>
      <w:lvlJc w:val="left"/>
      <w:pPr>
        <w:tabs>
          <w:tab w:val="num" w:pos="6480"/>
        </w:tabs>
        <w:ind w:left="6480" w:hanging="360"/>
      </w:pPr>
      <w:rPr>
        <w:rFonts w:ascii="Wingdings" w:hAnsi="Wingdings" w:hint="default"/>
      </w:rPr>
    </w:lvl>
  </w:abstractNum>
  <w:abstractNum w:abstractNumId="5">
    <w:nsid w:val="3CC2164C"/>
    <w:multiLevelType w:val="hybridMultilevel"/>
    <w:tmpl w:val="3A8A08C2"/>
    <w:lvl w:ilvl="0" w:tplc="7D9A0CD2">
      <w:start w:val="1"/>
      <w:numFmt w:val="decimal"/>
      <w:lvlText w:val="%1."/>
      <w:lvlJc w:val="left"/>
      <w:pPr>
        <w:ind w:left="720" w:hanging="360"/>
      </w:pPr>
      <w:rPr>
        <w:rFonts w:ascii="Calibri" w:eastAsia="Calibri" w:hAnsi="Calibri" w:cs="Calibr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93C3E"/>
    <w:multiLevelType w:val="hybridMultilevel"/>
    <w:tmpl w:val="7EAC1A6E"/>
    <w:lvl w:ilvl="0" w:tplc="E7D69F7A">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14109"/>
    <w:multiLevelType w:val="hybridMultilevel"/>
    <w:tmpl w:val="7176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E58"/>
    <w:rsid w:val="00000F02"/>
    <w:rsid w:val="00011871"/>
    <w:rsid w:val="00042D77"/>
    <w:rsid w:val="000F34C5"/>
    <w:rsid w:val="00153D1D"/>
    <w:rsid w:val="001669C8"/>
    <w:rsid w:val="00173EFE"/>
    <w:rsid w:val="001A6E6E"/>
    <w:rsid w:val="001C392F"/>
    <w:rsid w:val="00266E72"/>
    <w:rsid w:val="002A0B04"/>
    <w:rsid w:val="002B0C9C"/>
    <w:rsid w:val="002D3DD3"/>
    <w:rsid w:val="002E29A6"/>
    <w:rsid w:val="00305373"/>
    <w:rsid w:val="00332BCB"/>
    <w:rsid w:val="0034088E"/>
    <w:rsid w:val="0037342C"/>
    <w:rsid w:val="00394607"/>
    <w:rsid w:val="003A3479"/>
    <w:rsid w:val="003C714E"/>
    <w:rsid w:val="003D5AA0"/>
    <w:rsid w:val="003F0481"/>
    <w:rsid w:val="00402AD2"/>
    <w:rsid w:val="0043442C"/>
    <w:rsid w:val="00490685"/>
    <w:rsid w:val="0054538E"/>
    <w:rsid w:val="00607D71"/>
    <w:rsid w:val="00641569"/>
    <w:rsid w:val="00646C7D"/>
    <w:rsid w:val="006E19D7"/>
    <w:rsid w:val="0071461C"/>
    <w:rsid w:val="00755212"/>
    <w:rsid w:val="00775B1E"/>
    <w:rsid w:val="00775B56"/>
    <w:rsid w:val="008846E8"/>
    <w:rsid w:val="00893AF0"/>
    <w:rsid w:val="008E0051"/>
    <w:rsid w:val="00913585"/>
    <w:rsid w:val="00931B33"/>
    <w:rsid w:val="009908FE"/>
    <w:rsid w:val="009B2B4E"/>
    <w:rsid w:val="009B6460"/>
    <w:rsid w:val="00A51751"/>
    <w:rsid w:val="00AA1BB6"/>
    <w:rsid w:val="00AD4241"/>
    <w:rsid w:val="00AD5962"/>
    <w:rsid w:val="00B05DCD"/>
    <w:rsid w:val="00B10C9C"/>
    <w:rsid w:val="00B139D9"/>
    <w:rsid w:val="00B17FFD"/>
    <w:rsid w:val="00B5540F"/>
    <w:rsid w:val="00BC1884"/>
    <w:rsid w:val="00BE63F8"/>
    <w:rsid w:val="00BF48E1"/>
    <w:rsid w:val="00BF5761"/>
    <w:rsid w:val="00C22985"/>
    <w:rsid w:val="00C42E6E"/>
    <w:rsid w:val="00C75236"/>
    <w:rsid w:val="00CE345B"/>
    <w:rsid w:val="00CF1EB2"/>
    <w:rsid w:val="00CF5013"/>
    <w:rsid w:val="00D012C0"/>
    <w:rsid w:val="00D3233D"/>
    <w:rsid w:val="00D4041D"/>
    <w:rsid w:val="00D5476C"/>
    <w:rsid w:val="00DA2E8D"/>
    <w:rsid w:val="00DB1899"/>
    <w:rsid w:val="00DF7FE6"/>
    <w:rsid w:val="00E045AD"/>
    <w:rsid w:val="00E5585E"/>
    <w:rsid w:val="00E6249F"/>
    <w:rsid w:val="00E67445"/>
    <w:rsid w:val="00E84A8F"/>
    <w:rsid w:val="00EC798C"/>
    <w:rsid w:val="00EE03B2"/>
    <w:rsid w:val="00EE0894"/>
    <w:rsid w:val="00F16F26"/>
    <w:rsid w:val="00FA1427"/>
    <w:rsid w:val="00FB5E58"/>
    <w:rsid w:val="00FE3D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E58"/>
    <w:rPr>
      <w:color w:val="0000FF"/>
      <w:u w:val="single"/>
    </w:rPr>
  </w:style>
  <w:style w:type="paragraph" w:customStyle="1" w:styleId="Default">
    <w:name w:val="Default"/>
    <w:rsid w:val="00AD4241"/>
    <w:pPr>
      <w:autoSpaceDE w:val="0"/>
      <w:autoSpaceDN w:val="0"/>
      <w:adjustRightInd w:val="0"/>
    </w:pPr>
    <w:rPr>
      <w:rFonts w:cs="Calibri"/>
      <w:color w:val="000000"/>
      <w:sz w:val="24"/>
      <w:szCs w:val="24"/>
    </w:rPr>
  </w:style>
  <w:style w:type="paragraph" w:styleId="ListParagraph">
    <w:name w:val="List Paragraph"/>
    <w:basedOn w:val="Normal"/>
    <w:uiPriority w:val="34"/>
    <w:qFormat/>
    <w:rsid w:val="00173EFE"/>
    <w:pPr>
      <w:ind w:left="720"/>
      <w:contextualSpacing/>
    </w:pPr>
  </w:style>
  <w:style w:type="paragraph" w:styleId="FootnoteText">
    <w:name w:val="footnote text"/>
    <w:basedOn w:val="Normal"/>
    <w:link w:val="FootnoteTextChar"/>
    <w:semiHidden/>
    <w:rsid w:val="00D4041D"/>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D4041D"/>
    <w:rPr>
      <w:rFonts w:ascii="Times New Roman" w:eastAsia="Batang" w:hAnsi="Times New Roman" w:cs="Times New Roman"/>
      <w:sz w:val="20"/>
      <w:szCs w:val="20"/>
      <w:lang w:eastAsia="ko-KR"/>
    </w:rPr>
  </w:style>
  <w:style w:type="character" w:styleId="FootnoteReference">
    <w:name w:val="footnote reference"/>
    <w:basedOn w:val="DefaultParagraphFont"/>
    <w:semiHidden/>
    <w:rsid w:val="00D4041D"/>
    <w:rPr>
      <w:rFonts w:cs="Times New Roman"/>
      <w:vertAlign w:val="superscript"/>
    </w:rPr>
  </w:style>
  <w:style w:type="numbering" w:styleId="111111">
    <w:name w:val="Outline List 2"/>
    <w:basedOn w:val="NoList"/>
    <w:rsid w:val="00D4041D"/>
    <w:pPr>
      <w:numPr>
        <w:numId w:val="6"/>
      </w:numPr>
    </w:pPr>
  </w:style>
  <w:style w:type="paragraph" w:styleId="BalloonText">
    <w:name w:val="Balloon Text"/>
    <w:basedOn w:val="Normal"/>
    <w:link w:val="BalloonTextChar"/>
    <w:uiPriority w:val="99"/>
    <w:semiHidden/>
    <w:unhideWhenUsed/>
    <w:rsid w:val="0077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security/dns-ssr-symposium-report-1-3feb10-en.pdf" TargetMode="External"/><Relationship Id="rId3" Type="http://schemas.openxmlformats.org/officeDocument/2006/relationships/settings" Target="settings.xml"/><Relationship Id="rId7" Type="http://schemas.openxmlformats.org/officeDocument/2006/relationships/hyperlink" Target="http://www.icann.org/en/reviews/affirmation/community-questions-18may10-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ann.org/en/announcements/announcement-24may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6793</CharactersWithSpaces>
  <SharedDoc>false</SharedDoc>
  <HLinks>
    <vt:vector size="18" baseType="variant">
      <vt:variant>
        <vt:i4>589905</vt:i4>
      </vt:variant>
      <vt:variant>
        <vt:i4>6</vt:i4>
      </vt:variant>
      <vt:variant>
        <vt:i4>0</vt:i4>
      </vt:variant>
      <vt:variant>
        <vt:i4>5</vt:i4>
      </vt:variant>
      <vt:variant>
        <vt:lpwstr>http://www.icann.org/en/announcements/announcement-24may10-en.htm</vt:lpwstr>
      </vt:variant>
      <vt:variant>
        <vt:lpwstr/>
      </vt:variant>
      <vt:variant>
        <vt:i4>458845</vt:i4>
      </vt:variant>
      <vt:variant>
        <vt:i4>3</vt:i4>
      </vt:variant>
      <vt:variant>
        <vt:i4>0</vt:i4>
      </vt:variant>
      <vt:variant>
        <vt:i4>5</vt:i4>
      </vt:variant>
      <vt:variant>
        <vt:lpwstr>http://www.icann.org/en/security/dns-ssr-symposium-report-1-3feb10-en.pdf</vt:lpwstr>
      </vt:variant>
      <vt:variant>
        <vt:lpwstr/>
      </vt:variant>
      <vt:variant>
        <vt:i4>2687084</vt:i4>
      </vt:variant>
      <vt:variant>
        <vt:i4>0</vt:i4>
      </vt:variant>
      <vt:variant>
        <vt:i4>0</vt:i4>
      </vt:variant>
      <vt:variant>
        <vt:i4>5</vt:i4>
      </vt:variant>
      <vt:variant>
        <vt:lpwstr>http://www.icann.org/en/reviews/affirmation/community-questions-18may10-en.pdf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kkleiman</cp:lastModifiedBy>
  <cp:revision>2</cp:revision>
  <dcterms:created xsi:type="dcterms:W3CDTF">2010-07-17T07:43:00Z</dcterms:created>
  <dcterms:modified xsi:type="dcterms:W3CDTF">2010-07-17T07:43:00Z</dcterms:modified>
</cp:coreProperties>
</file>