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6B" w:rsidRPr="00154C26" w:rsidRDefault="00154C26">
      <w:pPr>
        <w:rPr>
          <w:rFonts w:ascii="Times New Roman" w:hAnsi="Times New Roman" w:cs="Times New Roman"/>
          <w:sz w:val="24"/>
          <w:szCs w:val="24"/>
        </w:rPr>
      </w:pPr>
      <w:r w:rsidRPr="00154C26">
        <w:rPr>
          <w:rFonts w:ascii="Times New Roman" w:hAnsi="Times New Roman" w:cs="Times New Roman"/>
          <w:sz w:val="24"/>
          <w:szCs w:val="24"/>
        </w:rPr>
        <w:drawing>
          <wp:inline distT="0" distB="0" distL="0" distR="0">
            <wp:extent cx="1088136" cy="7315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 log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8136" cy="731520"/>
                    </a:xfrm>
                    <a:prstGeom prst="rect">
                      <a:avLst/>
                    </a:prstGeom>
                  </pic:spPr>
                </pic:pic>
              </a:graphicData>
            </a:graphic>
          </wp:inline>
        </w:drawing>
      </w:r>
    </w:p>
    <w:p w:rsidR="00154C26" w:rsidRPr="00154C26" w:rsidRDefault="00154C26">
      <w:pPr>
        <w:rPr>
          <w:rFonts w:ascii="Times New Roman" w:hAnsi="Times New Roman" w:cs="Times New Roman"/>
          <w:sz w:val="24"/>
          <w:szCs w:val="24"/>
        </w:rPr>
      </w:pPr>
    </w:p>
    <w:p w:rsidR="00154C26" w:rsidRPr="00154C26" w:rsidRDefault="00154C26" w:rsidP="00154C26">
      <w:pPr>
        <w:rPr>
          <w:rFonts w:ascii="Times New Roman" w:hAnsi="Times New Roman" w:cs="Times New Roman"/>
          <w:sz w:val="24"/>
          <w:szCs w:val="24"/>
        </w:rPr>
      </w:pPr>
      <w:bookmarkStart w:id="0" w:name="Date"/>
      <w:r w:rsidRPr="00154C26">
        <w:rPr>
          <w:rFonts w:ascii="Times New Roman" w:hAnsi="Times New Roman" w:cs="Times New Roman"/>
          <w:sz w:val="24"/>
          <w:szCs w:val="24"/>
        </w:rPr>
        <w:t>May 8, 2012</w:t>
      </w:r>
    </w:p>
    <w:bookmarkEnd w:id="0"/>
    <w:p w:rsidR="00154C26" w:rsidRPr="00154C26" w:rsidRDefault="00154C26" w:rsidP="00154C26">
      <w:pPr>
        <w:contextualSpacing/>
        <w:jc w:val="center"/>
        <w:rPr>
          <w:rFonts w:ascii="Times New Roman" w:hAnsi="Times New Roman" w:cs="Times New Roman"/>
          <w:b/>
          <w:i/>
          <w:sz w:val="24"/>
          <w:szCs w:val="24"/>
        </w:rPr>
      </w:pPr>
    </w:p>
    <w:p w:rsidR="00154C26" w:rsidRPr="00720E2A" w:rsidRDefault="00154C26" w:rsidP="00154C26">
      <w:pPr>
        <w:contextualSpacing/>
        <w:jc w:val="center"/>
        <w:rPr>
          <w:rFonts w:ascii="Times New Roman" w:hAnsi="Times New Roman" w:cs="Times New Roman"/>
          <w:b/>
          <w:sz w:val="28"/>
          <w:szCs w:val="28"/>
        </w:rPr>
      </w:pPr>
      <w:r w:rsidRPr="00154C26">
        <w:rPr>
          <w:rFonts w:ascii="Times New Roman" w:hAnsi="Times New Roman" w:cs="Times New Roman"/>
          <w:b/>
          <w:i/>
          <w:sz w:val="24"/>
          <w:szCs w:val="24"/>
        </w:rPr>
        <w:br/>
      </w:r>
      <w:bookmarkStart w:id="1" w:name="Addressee"/>
      <w:r w:rsidRPr="00720E2A">
        <w:rPr>
          <w:rFonts w:ascii="Times New Roman" w:hAnsi="Times New Roman" w:cs="Times New Roman"/>
          <w:b/>
          <w:sz w:val="28"/>
          <w:szCs w:val="28"/>
        </w:rPr>
        <w:t xml:space="preserve">WHY the proposed measures of competition are economically meaningless </w:t>
      </w:r>
    </w:p>
    <w:p w:rsidR="00154C26" w:rsidRPr="00154C26" w:rsidRDefault="00154C26" w:rsidP="00154C26">
      <w:pPr>
        <w:jc w:val="center"/>
        <w:rPr>
          <w:rFonts w:ascii="Times New Roman" w:hAnsi="Times New Roman" w:cs="Times New Roman"/>
          <w:b/>
          <w:sz w:val="24"/>
          <w:szCs w:val="24"/>
        </w:rPr>
      </w:pPr>
    </w:p>
    <w:bookmarkEnd w:id="1"/>
    <w:p w:rsidR="00154C26" w:rsidRPr="00154C26" w:rsidRDefault="00154C26" w:rsidP="00AE1604">
      <w:pPr>
        <w:tabs>
          <w:tab w:val="left" w:pos="6585"/>
        </w:tabs>
        <w:ind w:left="720"/>
        <w:rPr>
          <w:rFonts w:ascii="Times New Roman" w:hAnsi="Times New Roman" w:cs="Times New Roman"/>
          <w:b/>
          <w:sz w:val="24"/>
          <w:szCs w:val="24"/>
        </w:rPr>
      </w:pPr>
      <w:r w:rsidRPr="00154C26">
        <w:rPr>
          <w:rFonts w:ascii="Times New Roman" w:hAnsi="Times New Roman" w:cs="Times New Roman"/>
          <w:b/>
          <w:sz w:val="24"/>
          <w:szCs w:val="24"/>
        </w:rPr>
        <w:t xml:space="preserve">The proposed measures naively regard an increase in the number of supposed rivals for </w:t>
      </w:r>
      <w:r w:rsidR="002B4C64">
        <w:rPr>
          <w:rFonts w:ascii="Times New Roman" w:hAnsi="Times New Roman" w:cs="Times New Roman"/>
          <w:b/>
          <w:sz w:val="24"/>
          <w:szCs w:val="24"/>
        </w:rPr>
        <w:t xml:space="preserve">the business of </w:t>
      </w:r>
      <w:r w:rsidRPr="00154C26">
        <w:rPr>
          <w:rFonts w:ascii="Times New Roman" w:hAnsi="Times New Roman" w:cs="Times New Roman"/>
          <w:b/>
          <w:sz w:val="24"/>
          <w:szCs w:val="24"/>
        </w:rPr>
        <w:t xml:space="preserve">a </w:t>
      </w:r>
      <w:r w:rsidR="002B4C64">
        <w:rPr>
          <w:rFonts w:ascii="Times New Roman" w:hAnsi="Times New Roman" w:cs="Times New Roman"/>
          <w:b/>
          <w:sz w:val="24"/>
          <w:szCs w:val="24"/>
        </w:rPr>
        <w:t xml:space="preserve">second-level domain </w:t>
      </w:r>
      <w:r w:rsidRPr="00154C26">
        <w:rPr>
          <w:rFonts w:ascii="Times New Roman" w:hAnsi="Times New Roman" w:cs="Times New Roman"/>
          <w:b/>
          <w:sz w:val="24"/>
          <w:szCs w:val="24"/>
        </w:rPr>
        <w:t>registrant as the equivalent of an increase in “competition”.</w:t>
      </w:r>
    </w:p>
    <w:p w:rsidR="00154C26" w:rsidRPr="00154C26" w:rsidRDefault="00154C26" w:rsidP="00154C26">
      <w:pPr>
        <w:tabs>
          <w:tab w:val="left" w:pos="6585"/>
        </w:tabs>
        <w:rPr>
          <w:rFonts w:ascii="Times New Roman" w:hAnsi="Times New Roman" w:cs="Times New Roman"/>
          <w:sz w:val="24"/>
          <w:szCs w:val="24"/>
        </w:rPr>
      </w:pPr>
      <w:r w:rsidRPr="00154C26">
        <w:rPr>
          <w:rFonts w:ascii="Times New Roman" w:hAnsi="Times New Roman" w:cs="Times New Roman"/>
          <w:sz w:val="24"/>
          <w:szCs w:val="24"/>
        </w:rPr>
        <w:t xml:space="preserve">First, ICANN needs to be clear about what it is </w:t>
      </w:r>
      <w:r w:rsidR="00D73675">
        <w:rPr>
          <w:rFonts w:ascii="Times New Roman" w:hAnsi="Times New Roman" w:cs="Times New Roman"/>
          <w:sz w:val="24"/>
          <w:szCs w:val="24"/>
        </w:rPr>
        <w:t>proposing</w:t>
      </w:r>
      <w:r w:rsidR="00720E2A">
        <w:rPr>
          <w:rFonts w:ascii="Times New Roman" w:hAnsi="Times New Roman" w:cs="Times New Roman"/>
          <w:sz w:val="24"/>
          <w:szCs w:val="24"/>
        </w:rPr>
        <w:t xml:space="preserve"> to measure</w:t>
      </w:r>
      <w:r w:rsidRPr="00154C26">
        <w:rPr>
          <w:rFonts w:ascii="Times New Roman" w:hAnsi="Times New Roman" w:cs="Times New Roman"/>
          <w:sz w:val="24"/>
          <w:szCs w:val="24"/>
        </w:rPr>
        <w:t xml:space="preserve">.  </w:t>
      </w:r>
      <w:r w:rsidRPr="00154C26">
        <w:rPr>
          <w:rFonts w:ascii="Times New Roman" w:hAnsi="Times New Roman" w:cs="Times New Roman"/>
          <w:i/>
          <w:sz w:val="24"/>
          <w:szCs w:val="24"/>
        </w:rPr>
        <w:t xml:space="preserve">Competition </w:t>
      </w:r>
      <w:r w:rsidRPr="00154C26">
        <w:rPr>
          <w:rFonts w:ascii="Times New Roman" w:hAnsi="Times New Roman" w:cs="Times New Roman"/>
          <w:sz w:val="24"/>
          <w:szCs w:val="24"/>
        </w:rPr>
        <w:t xml:space="preserve">is defined </w:t>
      </w:r>
      <w:r w:rsidR="00720E2A">
        <w:rPr>
          <w:rFonts w:ascii="Times New Roman" w:hAnsi="Times New Roman" w:cs="Times New Roman"/>
          <w:sz w:val="24"/>
          <w:szCs w:val="24"/>
        </w:rPr>
        <w:t xml:space="preserve">by economists </w:t>
      </w:r>
      <w:r w:rsidRPr="00154C26">
        <w:rPr>
          <w:rFonts w:ascii="Times New Roman" w:hAnsi="Times New Roman" w:cs="Times New Roman"/>
          <w:sz w:val="24"/>
          <w:szCs w:val="24"/>
        </w:rPr>
        <w:t xml:space="preserve">as the absence of market power, where “market power” refers to the ability to charge prices above the incremental (or “marginal”) cost of producing the good or service at issue.  As such, </w:t>
      </w:r>
      <w:r w:rsidRPr="00154C26">
        <w:rPr>
          <w:rFonts w:ascii="Times New Roman" w:hAnsi="Times New Roman" w:cs="Times New Roman"/>
          <w:i/>
          <w:sz w:val="24"/>
          <w:szCs w:val="24"/>
        </w:rPr>
        <w:t xml:space="preserve">competition </w:t>
      </w:r>
      <w:r w:rsidRPr="00154C26">
        <w:rPr>
          <w:rFonts w:ascii="Times New Roman" w:hAnsi="Times New Roman" w:cs="Times New Roman"/>
          <w:sz w:val="24"/>
          <w:szCs w:val="24"/>
        </w:rPr>
        <w:t xml:space="preserve">is the polar opposite of </w:t>
      </w:r>
      <w:r w:rsidRPr="00154C26">
        <w:rPr>
          <w:rFonts w:ascii="Times New Roman" w:hAnsi="Times New Roman" w:cs="Times New Roman"/>
          <w:i/>
          <w:sz w:val="24"/>
          <w:szCs w:val="24"/>
        </w:rPr>
        <w:t>monopoly</w:t>
      </w:r>
      <w:r w:rsidRPr="00154C26">
        <w:rPr>
          <w:rFonts w:ascii="Times New Roman" w:hAnsi="Times New Roman" w:cs="Times New Roman"/>
          <w:sz w:val="24"/>
          <w:szCs w:val="24"/>
        </w:rPr>
        <w:t>, where the latter consists of a single seller of a product for which there are no substitutes.</w:t>
      </w:r>
    </w:p>
    <w:p w:rsidR="00154C26" w:rsidRPr="00154C26" w:rsidRDefault="00154C26" w:rsidP="00154C26">
      <w:pPr>
        <w:tabs>
          <w:tab w:val="left" w:pos="6585"/>
        </w:tabs>
        <w:rPr>
          <w:rFonts w:ascii="Times New Roman" w:hAnsi="Times New Roman" w:cs="Times New Roman"/>
          <w:sz w:val="24"/>
          <w:szCs w:val="24"/>
        </w:rPr>
      </w:pPr>
      <w:r w:rsidRPr="00154C26">
        <w:rPr>
          <w:rFonts w:ascii="Times New Roman" w:hAnsi="Times New Roman" w:cs="Times New Roman"/>
          <w:sz w:val="24"/>
          <w:szCs w:val="24"/>
        </w:rPr>
        <w:t xml:space="preserve">A simplistic count of the number of </w:t>
      </w:r>
      <w:r w:rsidR="00DD4018">
        <w:rPr>
          <w:rFonts w:ascii="Times New Roman" w:hAnsi="Times New Roman" w:cs="Times New Roman"/>
          <w:sz w:val="24"/>
          <w:szCs w:val="24"/>
        </w:rPr>
        <w:t xml:space="preserve">gTLD </w:t>
      </w:r>
      <w:r w:rsidRPr="00154C26">
        <w:rPr>
          <w:rFonts w:ascii="Times New Roman" w:hAnsi="Times New Roman" w:cs="Times New Roman"/>
          <w:sz w:val="24"/>
          <w:szCs w:val="24"/>
        </w:rPr>
        <w:t>rivals for a would-be registrant’s business is not an economically meaningful measure of the “competition”—if any—</w:t>
      </w:r>
      <w:r w:rsidR="008A6DBD">
        <w:rPr>
          <w:rFonts w:ascii="Times New Roman" w:hAnsi="Times New Roman" w:cs="Times New Roman"/>
          <w:sz w:val="24"/>
          <w:szCs w:val="24"/>
        </w:rPr>
        <w:t>a</w:t>
      </w:r>
      <w:r w:rsidR="00DD4018">
        <w:rPr>
          <w:rFonts w:ascii="Times New Roman" w:hAnsi="Times New Roman" w:cs="Times New Roman"/>
          <w:sz w:val="24"/>
          <w:szCs w:val="24"/>
        </w:rPr>
        <w:t>mong the gTLDs</w:t>
      </w:r>
      <w:r w:rsidR="008A6DBD">
        <w:rPr>
          <w:rFonts w:ascii="Times New Roman" w:hAnsi="Times New Roman" w:cs="Times New Roman"/>
          <w:sz w:val="24"/>
          <w:szCs w:val="24"/>
        </w:rPr>
        <w:t xml:space="preserve"> </w:t>
      </w:r>
      <w:r w:rsidR="00DD4018">
        <w:rPr>
          <w:rFonts w:ascii="Times New Roman" w:hAnsi="Times New Roman" w:cs="Times New Roman"/>
          <w:sz w:val="24"/>
          <w:szCs w:val="24"/>
        </w:rPr>
        <w:t xml:space="preserve">the </w:t>
      </w:r>
      <w:r w:rsidR="008A6DBD">
        <w:rPr>
          <w:rFonts w:ascii="Times New Roman" w:hAnsi="Times New Roman" w:cs="Times New Roman"/>
          <w:sz w:val="24"/>
          <w:szCs w:val="24"/>
        </w:rPr>
        <w:t>registrant faces.</w:t>
      </w:r>
      <w:r w:rsidRPr="00154C26">
        <w:rPr>
          <w:rFonts w:ascii="Times New Roman" w:hAnsi="Times New Roman" w:cs="Times New Roman"/>
          <w:sz w:val="24"/>
          <w:szCs w:val="24"/>
        </w:rPr>
        <w:t xml:space="preserve"> It follows that an </w:t>
      </w:r>
      <w:r w:rsidRPr="00154C26">
        <w:rPr>
          <w:rFonts w:ascii="Times New Roman" w:hAnsi="Times New Roman" w:cs="Times New Roman"/>
          <w:i/>
          <w:sz w:val="24"/>
          <w:szCs w:val="24"/>
        </w:rPr>
        <w:t xml:space="preserve">increase </w:t>
      </w:r>
      <w:r w:rsidRPr="00154C26">
        <w:rPr>
          <w:rFonts w:ascii="Times New Roman" w:hAnsi="Times New Roman" w:cs="Times New Roman"/>
          <w:sz w:val="24"/>
          <w:szCs w:val="24"/>
        </w:rPr>
        <w:t>in the number of such rivals for a registrant’s business does not amount to increased “competition”.</w:t>
      </w:r>
    </w:p>
    <w:p w:rsidR="00154C26" w:rsidRDefault="00154C26" w:rsidP="003B75BA">
      <w:pPr>
        <w:tabs>
          <w:tab w:val="left" w:pos="6585"/>
        </w:tabs>
        <w:ind w:left="720"/>
        <w:rPr>
          <w:rFonts w:ascii="Times New Roman" w:hAnsi="Times New Roman" w:cs="Times New Roman"/>
          <w:b/>
          <w:sz w:val="24"/>
          <w:szCs w:val="24"/>
        </w:rPr>
      </w:pPr>
      <w:r w:rsidRPr="00154C26">
        <w:rPr>
          <w:rFonts w:ascii="Times New Roman" w:hAnsi="Times New Roman" w:cs="Times New Roman"/>
          <w:b/>
          <w:color w:val="FF0000"/>
          <w:sz w:val="24"/>
          <w:szCs w:val="24"/>
        </w:rPr>
        <w:t xml:space="preserve"> </w:t>
      </w:r>
      <w:r w:rsidRPr="00154C26">
        <w:rPr>
          <w:rFonts w:ascii="Times New Roman" w:hAnsi="Times New Roman" w:cs="Times New Roman"/>
          <w:b/>
          <w:sz w:val="24"/>
          <w:szCs w:val="24"/>
        </w:rPr>
        <w:t>The proposed measures</w:t>
      </w:r>
      <w:r w:rsidR="00B95A90">
        <w:rPr>
          <w:rFonts w:ascii="Times New Roman" w:hAnsi="Times New Roman" w:cs="Times New Roman"/>
          <w:b/>
          <w:sz w:val="24"/>
          <w:szCs w:val="24"/>
        </w:rPr>
        <w:t xml:space="preserve"> naively assume that would-be registrants of second-level domains regard all unsponsored gTLDs (as well as some ccTLDs)</w:t>
      </w:r>
      <w:r w:rsidRPr="00154C26">
        <w:rPr>
          <w:rFonts w:ascii="Times New Roman" w:hAnsi="Times New Roman" w:cs="Times New Roman"/>
          <w:b/>
          <w:sz w:val="24"/>
          <w:szCs w:val="24"/>
        </w:rPr>
        <w:t xml:space="preserve"> </w:t>
      </w:r>
      <w:r w:rsidR="00B95A90">
        <w:rPr>
          <w:rFonts w:ascii="Times New Roman" w:hAnsi="Times New Roman" w:cs="Times New Roman"/>
          <w:b/>
          <w:sz w:val="24"/>
          <w:szCs w:val="24"/>
        </w:rPr>
        <w:t xml:space="preserve">as </w:t>
      </w:r>
      <w:r w:rsidR="008A6DBD">
        <w:rPr>
          <w:rFonts w:ascii="Times New Roman" w:hAnsi="Times New Roman" w:cs="Times New Roman"/>
          <w:b/>
          <w:sz w:val="24"/>
          <w:szCs w:val="24"/>
        </w:rPr>
        <w:t xml:space="preserve">actual or </w:t>
      </w:r>
      <w:r w:rsidR="00B95A90">
        <w:rPr>
          <w:rFonts w:ascii="Times New Roman" w:hAnsi="Times New Roman" w:cs="Times New Roman"/>
          <w:b/>
          <w:sz w:val="24"/>
          <w:szCs w:val="24"/>
        </w:rPr>
        <w:t>potential substitutes.</w:t>
      </w:r>
    </w:p>
    <w:p w:rsidR="00B95A90" w:rsidRPr="00B95A90" w:rsidRDefault="00B95A90" w:rsidP="00154C26">
      <w:pPr>
        <w:tabs>
          <w:tab w:val="left" w:pos="6585"/>
        </w:tabs>
        <w:rPr>
          <w:rFonts w:ascii="Times New Roman" w:hAnsi="Times New Roman" w:cs="Times New Roman"/>
          <w:sz w:val="24"/>
          <w:szCs w:val="24"/>
        </w:rPr>
      </w:pPr>
      <w:r>
        <w:rPr>
          <w:rFonts w:ascii="Times New Roman" w:hAnsi="Times New Roman" w:cs="Times New Roman"/>
          <w:sz w:val="24"/>
          <w:szCs w:val="24"/>
        </w:rPr>
        <w:t xml:space="preserve">This also follows from the proposal to use total counts of the number of gTLDs (and ccTLDs) as </w:t>
      </w:r>
      <w:r w:rsidR="002F707C">
        <w:rPr>
          <w:rFonts w:ascii="Times New Roman" w:hAnsi="Times New Roman" w:cs="Times New Roman"/>
          <w:sz w:val="24"/>
          <w:szCs w:val="24"/>
        </w:rPr>
        <w:t xml:space="preserve">the </w:t>
      </w:r>
      <w:r>
        <w:rPr>
          <w:rFonts w:ascii="Times New Roman" w:hAnsi="Times New Roman" w:cs="Times New Roman"/>
          <w:sz w:val="24"/>
          <w:szCs w:val="24"/>
        </w:rPr>
        <w:t xml:space="preserve">measure of competition.  </w:t>
      </w:r>
    </w:p>
    <w:p w:rsidR="00B95A90" w:rsidRPr="00154C26" w:rsidRDefault="00B95A90" w:rsidP="003B75BA">
      <w:pPr>
        <w:tabs>
          <w:tab w:val="left" w:pos="6585"/>
        </w:tabs>
        <w:ind w:left="720"/>
        <w:rPr>
          <w:rFonts w:ascii="Times New Roman" w:hAnsi="Times New Roman" w:cs="Times New Roman"/>
          <w:b/>
          <w:sz w:val="24"/>
          <w:szCs w:val="24"/>
        </w:rPr>
      </w:pPr>
      <w:r w:rsidRPr="00154C26">
        <w:rPr>
          <w:rFonts w:ascii="Times New Roman" w:hAnsi="Times New Roman" w:cs="Times New Roman"/>
          <w:b/>
          <w:sz w:val="24"/>
          <w:szCs w:val="24"/>
        </w:rPr>
        <w:t>Before undertaking to measure anything, what</w:t>
      </w:r>
      <w:r>
        <w:rPr>
          <w:rFonts w:ascii="Times New Roman" w:hAnsi="Times New Roman" w:cs="Times New Roman"/>
          <w:b/>
          <w:sz w:val="24"/>
          <w:szCs w:val="24"/>
        </w:rPr>
        <w:t xml:space="preserve"> is</w:t>
      </w:r>
      <w:r w:rsidRPr="00154C26">
        <w:rPr>
          <w:rFonts w:ascii="Times New Roman" w:hAnsi="Times New Roman" w:cs="Times New Roman"/>
          <w:b/>
          <w:sz w:val="24"/>
          <w:szCs w:val="24"/>
        </w:rPr>
        <w:t xml:space="preserve"> needed </w:t>
      </w:r>
      <w:r w:rsidR="002F707C">
        <w:rPr>
          <w:rFonts w:ascii="Times New Roman" w:hAnsi="Times New Roman" w:cs="Times New Roman"/>
          <w:b/>
          <w:sz w:val="24"/>
          <w:szCs w:val="24"/>
        </w:rPr>
        <w:t xml:space="preserve">first </w:t>
      </w:r>
      <w:r w:rsidRPr="00154C26">
        <w:rPr>
          <w:rFonts w:ascii="Times New Roman" w:hAnsi="Times New Roman" w:cs="Times New Roman"/>
          <w:b/>
          <w:sz w:val="24"/>
          <w:szCs w:val="24"/>
        </w:rPr>
        <w:t>is a complete, professional delineation of the</w:t>
      </w:r>
      <w:r w:rsidR="002F707C">
        <w:rPr>
          <w:rFonts w:ascii="Times New Roman" w:hAnsi="Times New Roman" w:cs="Times New Roman"/>
          <w:b/>
          <w:sz w:val="24"/>
          <w:szCs w:val="24"/>
        </w:rPr>
        <w:t xml:space="preserve"> </w:t>
      </w:r>
      <w:r w:rsidR="002F707C" w:rsidRPr="002F707C">
        <w:rPr>
          <w:rFonts w:ascii="Times New Roman" w:hAnsi="Times New Roman" w:cs="Times New Roman"/>
          <w:b/>
          <w:sz w:val="24"/>
          <w:szCs w:val="24"/>
        </w:rPr>
        <w:t>“r</w:t>
      </w:r>
      <w:r w:rsidRPr="002F707C">
        <w:rPr>
          <w:rFonts w:ascii="Times New Roman" w:hAnsi="Times New Roman" w:cs="Times New Roman"/>
          <w:b/>
          <w:sz w:val="24"/>
          <w:szCs w:val="24"/>
        </w:rPr>
        <w:t xml:space="preserve">elevant </w:t>
      </w:r>
      <w:r w:rsidR="002F707C" w:rsidRPr="002F707C">
        <w:rPr>
          <w:rFonts w:ascii="Times New Roman" w:hAnsi="Times New Roman" w:cs="Times New Roman"/>
          <w:b/>
          <w:sz w:val="24"/>
          <w:szCs w:val="24"/>
        </w:rPr>
        <w:t>p</w:t>
      </w:r>
      <w:r w:rsidRPr="002F707C">
        <w:rPr>
          <w:rFonts w:ascii="Times New Roman" w:hAnsi="Times New Roman" w:cs="Times New Roman"/>
          <w:b/>
          <w:sz w:val="24"/>
          <w:szCs w:val="24"/>
        </w:rPr>
        <w:t xml:space="preserve">roduct </w:t>
      </w:r>
      <w:r w:rsidR="002F707C" w:rsidRPr="002F707C">
        <w:rPr>
          <w:rFonts w:ascii="Times New Roman" w:hAnsi="Times New Roman" w:cs="Times New Roman"/>
          <w:b/>
          <w:sz w:val="24"/>
          <w:szCs w:val="24"/>
        </w:rPr>
        <w:t>m</w:t>
      </w:r>
      <w:r w:rsidRPr="002F707C">
        <w:rPr>
          <w:rFonts w:ascii="Times New Roman" w:hAnsi="Times New Roman" w:cs="Times New Roman"/>
          <w:b/>
          <w:sz w:val="24"/>
          <w:szCs w:val="24"/>
        </w:rPr>
        <w:t>arket</w:t>
      </w:r>
      <w:r w:rsidR="002F707C" w:rsidRPr="002F707C">
        <w:rPr>
          <w:rFonts w:ascii="Times New Roman" w:hAnsi="Times New Roman" w:cs="Times New Roman"/>
          <w:b/>
          <w:sz w:val="24"/>
          <w:szCs w:val="24"/>
        </w:rPr>
        <w:t>(</w:t>
      </w:r>
      <w:r w:rsidRPr="002F707C">
        <w:rPr>
          <w:rFonts w:ascii="Times New Roman" w:hAnsi="Times New Roman" w:cs="Times New Roman"/>
          <w:b/>
          <w:sz w:val="24"/>
          <w:szCs w:val="24"/>
        </w:rPr>
        <w:t>s</w:t>
      </w:r>
      <w:r w:rsidR="002F707C" w:rsidRPr="002F707C">
        <w:rPr>
          <w:rFonts w:ascii="Times New Roman" w:hAnsi="Times New Roman" w:cs="Times New Roman"/>
          <w:b/>
          <w:sz w:val="24"/>
          <w:szCs w:val="24"/>
        </w:rPr>
        <w:t>)” that are</w:t>
      </w:r>
      <w:r w:rsidRPr="00154C26">
        <w:rPr>
          <w:rFonts w:ascii="Times New Roman" w:hAnsi="Times New Roman" w:cs="Times New Roman"/>
          <w:b/>
          <w:sz w:val="24"/>
          <w:szCs w:val="24"/>
        </w:rPr>
        <w:t xml:space="preserve"> at issue, including a determination of which gTLDs (and ccTLDs, if any) are economic </w:t>
      </w:r>
      <w:r w:rsidRPr="00154C26">
        <w:rPr>
          <w:rFonts w:ascii="Times New Roman" w:hAnsi="Times New Roman" w:cs="Times New Roman"/>
          <w:b/>
          <w:i/>
          <w:sz w:val="24"/>
          <w:szCs w:val="24"/>
        </w:rPr>
        <w:t>substitutes</w:t>
      </w:r>
      <w:r w:rsidRPr="00154C26">
        <w:rPr>
          <w:rFonts w:ascii="Times New Roman" w:hAnsi="Times New Roman" w:cs="Times New Roman"/>
          <w:b/>
          <w:sz w:val="24"/>
          <w:szCs w:val="24"/>
        </w:rPr>
        <w:t xml:space="preserve"> and which are </w:t>
      </w:r>
      <w:r w:rsidRPr="00154C26">
        <w:rPr>
          <w:rFonts w:ascii="Times New Roman" w:hAnsi="Times New Roman" w:cs="Times New Roman"/>
          <w:b/>
          <w:i/>
          <w:sz w:val="24"/>
          <w:szCs w:val="24"/>
        </w:rPr>
        <w:t>complements</w:t>
      </w:r>
      <w:r w:rsidR="002F707C">
        <w:rPr>
          <w:rFonts w:ascii="Times New Roman" w:hAnsi="Times New Roman" w:cs="Times New Roman"/>
          <w:b/>
          <w:sz w:val="24"/>
          <w:szCs w:val="24"/>
        </w:rPr>
        <w:t>, as seen by would-be registrants.</w:t>
      </w:r>
      <w:r w:rsidRPr="00154C26">
        <w:rPr>
          <w:rFonts w:ascii="Times New Roman" w:hAnsi="Times New Roman" w:cs="Times New Roman"/>
          <w:b/>
          <w:sz w:val="24"/>
          <w:szCs w:val="24"/>
        </w:rPr>
        <w:t xml:space="preserve">  </w:t>
      </w:r>
    </w:p>
    <w:p w:rsidR="00B95A90" w:rsidRDefault="00B95A90" w:rsidP="00B95A90">
      <w:pPr>
        <w:tabs>
          <w:tab w:val="left" w:pos="6585"/>
        </w:tabs>
        <w:rPr>
          <w:rFonts w:ascii="Times New Roman" w:hAnsi="Times New Roman" w:cs="Times New Roman"/>
          <w:sz w:val="24"/>
          <w:szCs w:val="24"/>
        </w:rPr>
      </w:pPr>
      <w:r w:rsidRPr="00154C26">
        <w:rPr>
          <w:rFonts w:ascii="Times New Roman" w:hAnsi="Times New Roman" w:cs="Times New Roman"/>
          <w:sz w:val="24"/>
          <w:szCs w:val="24"/>
        </w:rPr>
        <w:t>In other words, first determine which—if any—of the other gTLDs really</w:t>
      </w:r>
      <w:r w:rsidR="00DD4018">
        <w:rPr>
          <w:rFonts w:ascii="Times New Roman" w:hAnsi="Times New Roman" w:cs="Times New Roman"/>
          <w:sz w:val="24"/>
          <w:szCs w:val="24"/>
        </w:rPr>
        <w:t xml:space="preserve"> </w:t>
      </w:r>
      <w:r w:rsidRPr="00154C26">
        <w:rPr>
          <w:rFonts w:ascii="Times New Roman" w:hAnsi="Times New Roman" w:cs="Times New Roman"/>
          <w:sz w:val="24"/>
          <w:szCs w:val="24"/>
        </w:rPr>
        <w:t xml:space="preserve">do </w:t>
      </w:r>
      <w:r w:rsidRPr="00154C26">
        <w:rPr>
          <w:rFonts w:ascii="Times New Roman" w:hAnsi="Times New Roman" w:cs="Times New Roman"/>
          <w:i/>
          <w:sz w:val="24"/>
          <w:szCs w:val="24"/>
        </w:rPr>
        <w:t>compete</w:t>
      </w:r>
      <w:r w:rsidRPr="00154C26">
        <w:rPr>
          <w:rFonts w:ascii="Times New Roman" w:hAnsi="Times New Roman" w:cs="Times New Roman"/>
          <w:sz w:val="24"/>
          <w:szCs w:val="24"/>
        </w:rPr>
        <w:t xml:space="preserve"> (as that term is understood by economists, competition authorities and courts) with .</w:t>
      </w:r>
      <w:r w:rsidRPr="00154C26">
        <w:rPr>
          <w:rFonts w:ascii="Times New Roman" w:hAnsi="Times New Roman" w:cs="Times New Roman"/>
          <w:i/>
          <w:sz w:val="24"/>
          <w:szCs w:val="24"/>
        </w:rPr>
        <w:t>com</w:t>
      </w:r>
      <w:r w:rsidR="00C17676">
        <w:rPr>
          <w:rFonts w:ascii="Times New Roman" w:hAnsi="Times New Roman" w:cs="Times New Roman"/>
          <w:sz w:val="24"/>
          <w:szCs w:val="24"/>
        </w:rPr>
        <w:t xml:space="preserve">, and which are </w:t>
      </w:r>
      <w:r w:rsidR="00C17676">
        <w:rPr>
          <w:rFonts w:ascii="Times New Roman" w:hAnsi="Times New Roman" w:cs="Times New Roman"/>
          <w:sz w:val="24"/>
          <w:szCs w:val="24"/>
        </w:rPr>
        <w:lastRenderedPageBreak/>
        <w:t xml:space="preserve">merely </w:t>
      </w:r>
      <w:r w:rsidR="00C17676">
        <w:rPr>
          <w:rFonts w:ascii="Times New Roman" w:hAnsi="Times New Roman" w:cs="Times New Roman"/>
          <w:i/>
          <w:sz w:val="24"/>
          <w:szCs w:val="24"/>
        </w:rPr>
        <w:t>complements</w:t>
      </w:r>
      <w:r w:rsidR="00C17676">
        <w:rPr>
          <w:rFonts w:ascii="Times New Roman" w:hAnsi="Times New Roman" w:cs="Times New Roman"/>
          <w:sz w:val="24"/>
          <w:szCs w:val="24"/>
        </w:rPr>
        <w:t xml:space="preserve"> to registrants’ primary second-level .</w:t>
      </w:r>
      <w:r w:rsidR="00C17676" w:rsidRPr="00C17676">
        <w:rPr>
          <w:rFonts w:ascii="Times New Roman" w:hAnsi="Times New Roman" w:cs="Times New Roman"/>
          <w:i/>
          <w:sz w:val="24"/>
          <w:szCs w:val="24"/>
        </w:rPr>
        <w:t>com</w:t>
      </w:r>
      <w:r w:rsidR="00C17676">
        <w:rPr>
          <w:rFonts w:ascii="Times New Roman" w:hAnsi="Times New Roman" w:cs="Times New Roman"/>
          <w:sz w:val="24"/>
          <w:szCs w:val="24"/>
        </w:rPr>
        <w:t xml:space="preserve"> domains.</w:t>
      </w:r>
      <w:r>
        <w:rPr>
          <w:rFonts w:ascii="Times New Roman" w:hAnsi="Times New Roman" w:cs="Times New Roman"/>
          <w:sz w:val="24"/>
          <w:szCs w:val="24"/>
        </w:rPr>
        <w:t xml:space="preserve"> Unless this is done first, all of the data-gathering in the world will be of little </w:t>
      </w:r>
      <w:r w:rsidR="002F707C">
        <w:rPr>
          <w:rFonts w:ascii="Times New Roman" w:hAnsi="Times New Roman" w:cs="Times New Roman"/>
          <w:sz w:val="24"/>
          <w:szCs w:val="24"/>
        </w:rPr>
        <w:t>value</w:t>
      </w:r>
      <w:r>
        <w:rPr>
          <w:rFonts w:ascii="Times New Roman" w:hAnsi="Times New Roman" w:cs="Times New Roman"/>
          <w:sz w:val="24"/>
          <w:szCs w:val="24"/>
        </w:rPr>
        <w:t>.</w:t>
      </w:r>
    </w:p>
    <w:p w:rsidR="00E33779" w:rsidRDefault="00AE1604" w:rsidP="003B75BA">
      <w:pPr>
        <w:tabs>
          <w:tab w:val="left" w:pos="6585"/>
        </w:tabs>
        <w:ind w:left="720"/>
        <w:rPr>
          <w:rFonts w:ascii="Times New Roman" w:hAnsi="Times New Roman" w:cs="Times New Roman"/>
          <w:b/>
          <w:sz w:val="24"/>
          <w:szCs w:val="24"/>
        </w:rPr>
      </w:pPr>
      <w:r>
        <w:rPr>
          <w:rFonts w:ascii="Times New Roman" w:hAnsi="Times New Roman" w:cs="Times New Roman"/>
          <w:b/>
          <w:sz w:val="24"/>
          <w:szCs w:val="24"/>
        </w:rPr>
        <w:t>One must r</w:t>
      </w:r>
      <w:r w:rsidR="00E33779">
        <w:rPr>
          <w:rFonts w:ascii="Times New Roman" w:hAnsi="Times New Roman" w:cs="Times New Roman"/>
          <w:b/>
          <w:sz w:val="24"/>
          <w:szCs w:val="24"/>
        </w:rPr>
        <w:t xml:space="preserve">ecognize that it is the </w:t>
      </w:r>
      <w:r w:rsidR="00E33779">
        <w:rPr>
          <w:rFonts w:ascii="Times New Roman" w:hAnsi="Times New Roman" w:cs="Times New Roman"/>
          <w:b/>
          <w:i/>
          <w:sz w:val="24"/>
          <w:szCs w:val="24"/>
        </w:rPr>
        <w:t xml:space="preserve">competitive significance </w:t>
      </w:r>
      <w:r w:rsidR="00E33779">
        <w:rPr>
          <w:rFonts w:ascii="Times New Roman" w:hAnsi="Times New Roman" w:cs="Times New Roman"/>
          <w:b/>
          <w:sz w:val="24"/>
          <w:szCs w:val="24"/>
        </w:rPr>
        <w:t>of the</w:t>
      </w:r>
      <w:r w:rsidR="00C17676">
        <w:rPr>
          <w:rFonts w:ascii="Times New Roman" w:hAnsi="Times New Roman" w:cs="Times New Roman"/>
          <w:b/>
          <w:sz w:val="24"/>
          <w:szCs w:val="24"/>
        </w:rPr>
        <w:t xml:space="preserve"> respective</w:t>
      </w:r>
      <w:r w:rsidR="00E33779">
        <w:rPr>
          <w:rFonts w:ascii="Times New Roman" w:hAnsi="Times New Roman" w:cs="Times New Roman"/>
          <w:b/>
          <w:sz w:val="24"/>
          <w:szCs w:val="24"/>
        </w:rPr>
        <w:t xml:space="preserve"> gTLDs that is at issue, and that mere “counts” of gTLDs offer no information whatever on th</w:t>
      </w:r>
      <w:r>
        <w:rPr>
          <w:rFonts w:ascii="Times New Roman" w:hAnsi="Times New Roman" w:cs="Times New Roman"/>
          <w:b/>
          <w:sz w:val="24"/>
          <w:szCs w:val="24"/>
        </w:rPr>
        <w:t>at</w:t>
      </w:r>
      <w:r w:rsidR="00E33779">
        <w:rPr>
          <w:rFonts w:ascii="Times New Roman" w:hAnsi="Times New Roman" w:cs="Times New Roman"/>
          <w:b/>
          <w:sz w:val="24"/>
          <w:szCs w:val="24"/>
        </w:rPr>
        <w:t xml:space="preserve"> significance. </w:t>
      </w:r>
    </w:p>
    <w:p w:rsidR="00E33779" w:rsidRDefault="00E33779" w:rsidP="00154C26">
      <w:pPr>
        <w:tabs>
          <w:tab w:val="left" w:pos="6585"/>
        </w:tabs>
        <w:rPr>
          <w:rFonts w:ascii="Times New Roman" w:hAnsi="Times New Roman" w:cs="Times New Roman"/>
          <w:sz w:val="24"/>
          <w:szCs w:val="24"/>
        </w:rPr>
      </w:pPr>
      <w:r>
        <w:rPr>
          <w:rFonts w:ascii="Times New Roman" w:hAnsi="Times New Roman" w:cs="Times New Roman"/>
          <w:sz w:val="24"/>
          <w:szCs w:val="24"/>
        </w:rPr>
        <w:t xml:space="preserve">Under the measures proposed thus far, gTLDs such as </w:t>
      </w:r>
      <w:r w:rsidRPr="00E33779">
        <w:rPr>
          <w:rFonts w:ascii="Times New Roman" w:hAnsi="Times New Roman" w:cs="Times New Roman"/>
          <w:i/>
          <w:sz w:val="24"/>
          <w:szCs w:val="24"/>
        </w:rPr>
        <w:t>.com</w:t>
      </w:r>
      <w:r w:rsidRPr="00E33779">
        <w:rPr>
          <w:rFonts w:ascii="Times New Roman" w:hAnsi="Times New Roman" w:cs="Times New Roman"/>
          <w:sz w:val="24"/>
          <w:szCs w:val="24"/>
        </w:rPr>
        <w:t xml:space="preserve"> and </w:t>
      </w:r>
      <w:r w:rsidRPr="00E33779">
        <w:rPr>
          <w:rFonts w:ascii="Times New Roman" w:hAnsi="Times New Roman" w:cs="Times New Roman"/>
          <w:i/>
          <w:sz w:val="24"/>
          <w:szCs w:val="24"/>
        </w:rPr>
        <w:t>.whatever</w:t>
      </w:r>
      <w:r w:rsidRPr="00E33779">
        <w:rPr>
          <w:rFonts w:ascii="Times New Roman" w:hAnsi="Times New Roman" w:cs="Times New Roman"/>
          <w:sz w:val="24"/>
          <w:szCs w:val="24"/>
        </w:rPr>
        <w:t xml:space="preserve"> </w:t>
      </w:r>
      <w:r>
        <w:rPr>
          <w:rFonts w:ascii="Times New Roman" w:hAnsi="Times New Roman" w:cs="Times New Roman"/>
          <w:sz w:val="24"/>
          <w:szCs w:val="24"/>
        </w:rPr>
        <w:t>would be counted as essentially equivalent.</w:t>
      </w:r>
      <w:r>
        <w:rPr>
          <w:rFonts w:ascii="Times New Roman" w:hAnsi="Times New Roman" w:cs="Times New Roman"/>
          <w:b/>
          <w:sz w:val="24"/>
          <w:szCs w:val="24"/>
        </w:rPr>
        <w:t xml:space="preserve"> </w:t>
      </w:r>
      <w:r>
        <w:rPr>
          <w:rFonts w:ascii="Times New Roman" w:hAnsi="Times New Roman" w:cs="Times New Roman"/>
          <w:sz w:val="24"/>
          <w:szCs w:val="24"/>
        </w:rPr>
        <w:t>As a first approximation, here are some suggestions</w:t>
      </w:r>
      <w:r w:rsidR="0078343A">
        <w:rPr>
          <w:rFonts w:ascii="Times New Roman" w:hAnsi="Times New Roman" w:cs="Times New Roman"/>
          <w:sz w:val="24"/>
          <w:szCs w:val="24"/>
        </w:rPr>
        <w:t xml:space="preserve"> for more economically-meaningful measures of a gTLD’s competitive significance</w:t>
      </w:r>
      <w:r w:rsidR="002F707C">
        <w:rPr>
          <w:rFonts w:ascii="Times New Roman" w:hAnsi="Times New Roman" w:cs="Times New Roman"/>
          <w:sz w:val="24"/>
          <w:szCs w:val="24"/>
        </w:rPr>
        <w:t>; others no doubt can suggest additions and improvements</w:t>
      </w:r>
      <w:r>
        <w:rPr>
          <w:rFonts w:ascii="Times New Roman" w:hAnsi="Times New Roman" w:cs="Times New Roman"/>
          <w:sz w:val="24"/>
          <w:szCs w:val="24"/>
        </w:rPr>
        <w:t>:</w:t>
      </w:r>
    </w:p>
    <w:p w:rsidR="00E33779" w:rsidRDefault="002F707C" w:rsidP="00E33779">
      <w:pPr>
        <w:pStyle w:val="ListParagraph"/>
        <w:numPr>
          <w:ilvl w:val="0"/>
          <w:numId w:val="2"/>
        </w:numPr>
        <w:tabs>
          <w:tab w:val="left" w:pos="6585"/>
        </w:tabs>
        <w:rPr>
          <w:rFonts w:ascii="Times New Roman" w:hAnsi="Times New Roman"/>
          <w:szCs w:val="24"/>
        </w:rPr>
      </w:pPr>
      <w:r>
        <w:rPr>
          <w:rFonts w:ascii="Times New Roman" w:hAnsi="Times New Roman"/>
          <w:szCs w:val="24"/>
        </w:rPr>
        <w:t>The t</w:t>
      </w:r>
      <w:r w:rsidR="00E33779" w:rsidRPr="00E33779">
        <w:rPr>
          <w:rFonts w:ascii="Times New Roman" w:hAnsi="Times New Roman"/>
          <w:szCs w:val="24"/>
        </w:rPr>
        <w:t>otal number of second-level domains registered</w:t>
      </w:r>
      <w:r>
        <w:rPr>
          <w:rFonts w:ascii="Times New Roman" w:hAnsi="Times New Roman"/>
          <w:szCs w:val="24"/>
        </w:rPr>
        <w:t xml:space="preserve"> under that gTLD</w:t>
      </w:r>
      <w:r w:rsidR="00E33779" w:rsidRPr="00E33779">
        <w:rPr>
          <w:rFonts w:ascii="Times New Roman" w:hAnsi="Times New Roman"/>
          <w:szCs w:val="24"/>
        </w:rPr>
        <w:t>.</w:t>
      </w:r>
    </w:p>
    <w:p w:rsidR="00B95A90" w:rsidRPr="00E33779" w:rsidRDefault="00B95A90" w:rsidP="00B95A90">
      <w:pPr>
        <w:pStyle w:val="ListParagraph"/>
        <w:tabs>
          <w:tab w:val="left" w:pos="6585"/>
        </w:tabs>
        <w:rPr>
          <w:rFonts w:ascii="Times New Roman" w:hAnsi="Times New Roman"/>
          <w:szCs w:val="24"/>
        </w:rPr>
      </w:pPr>
    </w:p>
    <w:p w:rsidR="00E33779" w:rsidRDefault="002F707C" w:rsidP="00E33779">
      <w:pPr>
        <w:pStyle w:val="ListParagraph"/>
        <w:numPr>
          <w:ilvl w:val="0"/>
          <w:numId w:val="2"/>
        </w:numPr>
        <w:tabs>
          <w:tab w:val="left" w:pos="6585"/>
        </w:tabs>
        <w:rPr>
          <w:rFonts w:ascii="Times New Roman" w:hAnsi="Times New Roman"/>
          <w:szCs w:val="24"/>
        </w:rPr>
      </w:pPr>
      <w:r>
        <w:rPr>
          <w:rFonts w:ascii="Times New Roman" w:hAnsi="Times New Roman"/>
          <w:szCs w:val="24"/>
        </w:rPr>
        <w:t>The t</w:t>
      </w:r>
      <w:r w:rsidR="00E33779" w:rsidRPr="00E33779">
        <w:rPr>
          <w:rFonts w:ascii="Times New Roman" w:hAnsi="Times New Roman"/>
          <w:szCs w:val="24"/>
        </w:rPr>
        <w:t>otal number of second-level domains</w:t>
      </w:r>
      <w:r>
        <w:rPr>
          <w:rFonts w:ascii="Times New Roman" w:hAnsi="Times New Roman"/>
          <w:szCs w:val="24"/>
        </w:rPr>
        <w:t xml:space="preserve"> that are </w:t>
      </w:r>
      <w:r w:rsidR="00E33779" w:rsidRPr="00E33779">
        <w:rPr>
          <w:rFonts w:ascii="Times New Roman" w:hAnsi="Times New Roman"/>
          <w:i/>
          <w:szCs w:val="24"/>
        </w:rPr>
        <w:t xml:space="preserve">unique </w:t>
      </w:r>
      <w:r>
        <w:rPr>
          <w:rFonts w:ascii="Times New Roman" w:hAnsi="Times New Roman"/>
          <w:szCs w:val="24"/>
        </w:rPr>
        <w:t xml:space="preserve">to that </w:t>
      </w:r>
      <w:r w:rsidR="00E33779" w:rsidRPr="00E33779">
        <w:rPr>
          <w:rFonts w:ascii="Times New Roman" w:hAnsi="Times New Roman"/>
          <w:szCs w:val="24"/>
        </w:rPr>
        <w:t>gTLD.</w:t>
      </w:r>
    </w:p>
    <w:p w:rsidR="00B95A90" w:rsidRPr="00B95A90" w:rsidRDefault="00B95A90" w:rsidP="00B95A90">
      <w:pPr>
        <w:pStyle w:val="ListParagraph"/>
        <w:rPr>
          <w:rFonts w:ascii="Times New Roman" w:hAnsi="Times New Roman"/>
          <w:szCs w:val="24"/>
        </w:rPr>
      </w:pPr>
    </w:p>
    <w:p w:rsidR="00154C26" w:rsidRDefault="00E33779" w:rsidP="00E33779">
      <w:pPr>
        <w:pStyle w:val="ListParagraph"/>
        <w:numPr>
          <w:ilvl w:val="0"/>
          <w:numId w:val="2"/>
        </w:numPr>
        <w:tabs>
          <w:tab w:val="left" w:pos="6585"/>
        </w:tabs>
        <w:rPr>
          <w:rFonts w:ascii="Times New Roman" w:hAnsi="Times New Roman"/>
          <w:szCs w:val="24"/>
        </w:rPr>
      </w:pPr>
      <w:r w:rsidRPr="00E33779">
        <w:rPr>
          <w:rFonts w:ascii="Times New Roman" w:hAnsi="Times New Roman"/>
          <w:szCs w:val="24"/>
        </w:rPr>
        <w:t>T</w:t>
      </w:r>
      <w:r w:rsidR="002F707C">
        <w:rPr>
          <w:rFonts w:ascii="Times New Roman" w:hAnsi="Times New Roman"/>
          <w:szCs w:val="24"/>
        </w:rPr>
        <w:t>he t</w:t>
      </w:r>
      <w:r w:rsidRPr="00E33779">
        <w:rPr>
          <w:rFonts w:ascii="Times New Roman" w:hAnsi="Times New Roman"/>
          <w:szCs w:val="24"/>
        </w:rPr>
        <w:t xml:space="preserve">otal web traffic (measured, say, by </w:t>
      </w:r>
      <w:r w:rsidR="002F707C">
        <w:rPr>
          <w:rFonts w:ascii="Times New Roman" w:hAnsi="Times New Roman"/>
          <w:szCs w:val="24"/>
        </w:rPr>
        <w:t xml:space="preserve">the number of </w:t>
      </w:r>
      <w:r w:rsidRPr="00E33779">
        <w:rPr>
          <w:rFonts w:ascii="Times New Roman" w:hAnsi="Times New Roman"/>
          <w:szCs w:val="24"/>
        </w:rPr>
        <w:t xml:space="preserve">unique visitors per </w:t>
      </w:r>
      <w:r w:rsidR="002F707C">
        <w:rPr>
          <w:rFonts w:ascii="Times New Roman" w:hAnsi="Times New Roman"/>
          <w:szCs w:val="24"/>
        </w:rPr>
        <w:t xml:space="preserve">time </w:t>
      </w:r>
      <w:r w:rsidRPr="00E33779">
        <w:rPr>
          <w:rFonts w:ascii="Times New Roman" w:hAnsi="Times New Roman"/>
          <w:szCs w:val="24"/>
        </w:rPr>
        <w:t>period)</w:t>
      </w:r>
      <w:r w:rsidR="002F707C">
        <w:rPr>
          <w:rFonts w:ascii="Times New Roman" w:hAnsi="Times New Roman"/>
          <w:szCs w:val="24"/>
        </w:rPr>
        <w:t xml:space="preserve"> that is generated </w:t>
      </w:r>
      <w:r w:rsidRPr="00E33779">
        <w:rPr>
          <w:rFonts w:ascii="Times New Roman" w:hAnsi="Times New Roman"/>
          <w:szCs w:val="24"/>
        </w:rPr>
        <w:t>by all</w:t>
      </w:r>
      <w:r w:rsidR="002F707C">
        <w:rPr>
          <w:rFonts w:ascii="Times New Roman" w:hAnsi="Times New Roman"/>
          <w:szCs w:val="24"/>
        </w:rPr>
        <w:t xml:space="preserve"> of the</w:t>
      </w:r>
      <w:r w:rsidRPr="00E33779">
        <w:rPr>
          <w:rFonts w:ascii="Times New Roman" w:hAnsi="Times New Roman"/>
          <w:szCs w:val="24"/>
        </w:rPr>
        <w:t xml:space="preserve"> second-level domains registered under </w:t>
      </w:r>
      <w:r w:rsidR="002F707C">
        <w:rPr>
          <w:rFonts w:ascii="Times New Roman" w:hAnsi="Times New Roman"/>
          <w:szCs w:val="24"/>
        </w:rPr>
        <w:t>that</w:t>
      </w:r>
      <w:r w:rsidRPr="00E33779">
        <w:rPr>
          <w:rFonts w:ascii="Times New Roman" w:hAnsi="Times New Roman"/>
          <w:szCs w:val="24"/>
        </w:rPr>
        <w:t xml:space="preserve"> gTLD. </w:t>
      </w:r>
    </w:p>
    <w:p w:rsidR="0078343A" w:rsidRDefault="0078343A" w:rsidP="0078343A">
      <w:pPr>
        <w:pStyle w:val="ListParagraph"/>
        <w:tabs>
          <w:tab w:val="left" w:pos="6585"/>
        </w:tabs>
        <w:rPr>
          <w:rFonts w:ascii="Times New Roman" w:hAnsi="Times New Roman"/>
          <w:szCs w:val="24"/>
        </w:rPr>
      </w:pPr>
      <w:r>
        <w:rPr>
          <w:rFonts w:ascii="Times New Roman" w:hAnsi="Times New Roman"/>
          <w:szCs w:val="24"/>
        </w:rPr>
        <w:tab/>
      </w:r>
      <w:r>
        <w:rPr>
          <w:rFonts w:ascii="Times New Roman" w:hAnsi="Times New Roman"/>
          <w:szCs w:val="24"/>
        </w:rPr>
        <w:tab/>
      </w:r>
    </w:p>
    <w:p w:rsidR="00B95A90" w:rsidRPr="00154C26" w:rsidRDefault="00B95A90" w:rsidP="003B75BA">
      <w:pPr>
        <w:tabs>
          <w:tab w:val="left" w:pos="6585"/>
        </w:tabs>
        <w:ind w:left="720"/>
        <w:rPr>
          <w:rFonts w:ascii="Times New Roman" w:hAnsi="Times New Roman" w:cs="Times New Roman"/>
          <w:b/>
          <w:color w:val="FF0000"/>
          <w:sz w:val="24"/>
          <w:szCs w:val="24"/>
        </w:rPr>
      </w:pPr>
      <w:r w:rsidRPr="00154C26">
        <w:rPr>
          <w:rFonts w:ascii="Times New Roman" w:hAnsi="Times New Roman" w:cs="Times New Roman"/>
          <w:b/>
          <w:sz w:val="24"/>
          <w:szCs w:val="24"/>
        </w:rPr>
        <w:t>The proposed measures of competition fail to recognize that ICANN’s imminent introduction of new gTLDs likely</w:t>
      </w:r>
      <w:r w:rsidR="00C17676">
        <w:rPr>
          <w:rFonts w:ascii="Times New Roman" w:hAnsi="Times New Roman" w:cs="Times New Roman"/>
          <w:b/>
          <w:sz w:val="24"/>
          <w:szCs w:val="24"/>
        </w:rPr>
        <w:t xml:space="preserve"> </w:t>
      </w:r>
      <w:r w:rsidRPr="00154C26">
        <w:rPr>
          <w:rFonts w:ascii="Times New Roman" w:hAnsi="Times New Roman" w:cs="Times New Roman"/>
          <w:b/>
          <w:sz w:val="24"/>
          <w:szCs w:val="24"/>
        </w:rPr>
        <w:t xml:space="preserve">will </w:t>
      </w:r>
      <w:r w:rsidRPr="00154C26">
        <w:rPr>
          <w:rFonts w:ascii="Times New Roman" w:hAnsi="Times New Roman" w:cs="Times New Roman"/>
          <w:b/>
          <w:i/>
          <w:sz w:val="24"/>
          <w:szCs w:val="24"/>
        </w:rPr>
        <w:t>increase</w:t>
      </w:r>
      <w:r w:rsidRPr="00154C26">
        <w:rPr>
          <w:rFonts w:ascii="Times New Roman" w:hAnsi="Times New Roman" w:cs="Times New Roman"/>
          <w:b/>
          <w:sz w:val="24"/>
          <w:szCs w:val="24"/>
        </w:rPr>
        <w:t>—not reduce—the market power of some gTLDs.</w:t>
      </w:r>
    </w:p>
    <w:p w:rsidR="00B95A90" w:rsidRPr="00154C26" w:rsidRDefault="00B95A90" w:rsidP="00B95A90">
      <w:pPr>
        <w:tabs>
          <w:tab w:val="left" w:pos="6585"/>
        </w:tabs>
        <w:rPr>
          <w:rFonts w:ascii="Times New Roman" w:hAnsi="Times New Roman" w:cs="Times New Roman"/>
          <w:sz w:val="24"/>
          <w:szCs w:val="24"/>
        </w:rPr>
      </w:pPr>
      <w:r w:rsidRPr="00154C26">
        <w:rPr>
          <w:rFonts w:ascii="Times New Roman" w:hAnsi="Times New Roman" w:cs="Times New Roman"/>
          <w:sz w:val="24"/>
          <w:szCs w:val="24"/>
        </w:rPr>
        <w:t>Ironically, rather than dissipating .</w:t>
      </w:r>
      <w:r w:rsidRPr="00154C26">
        <w:rPr>
          <w:rFonts w:ascii="Times New Roman" w:hAnsi="Times New Roman" w:cs="Times New Roman"/>
          <w:i/>
          <w:sz w:val="24"/>
          <w:szCs w:val="24"/>
        </w:rPr>
        <w:t>com</w:t>
      </w:r>
      <w:r w:rsidRPr="00154C26">
        <w:rPr>
          <w:rFonts w:ascii="Times New Roman" w:hAnsi="Times New Roman" w:cs="Times New Roman"/>
          <w:sz w:val="24"/>
          <w:szCs w:val="24"/>
        </w:rPr>
        <w:t xml:space="preserve">’s market power by introducing new gTLDs, ICANN </w:t>
      </w:r>
      <w:r>
        <w:rPr>
          <w:rFonts w:ascii="Times New Roman" w:hAnsi="Times New Roman" w:cs="Times New Roman"/>
          <w:sz w:val="24"/>
          <w:szCs w:val="24"/>
        </w:rPr>
        <w:t>likely will be</w:t>
      </w:r>
      <w:r w:rsidRPr="00154C26">
        <w:rPr>
          <w:rFonts w:ascii="Times New Roman" w:hAnsi="Times New Roman" w:cs="Times New Roman"/>
          <w:sz w:val="24"/>
          <w:szCs w:val="24"/>
        </w:rPr>
        <w:t xml:space="preserve"> creating</w:t>
      </w:r>
      <w:r w:rsidR="00DD4018">
        <w:rPr>
          <w:rFonts w:ascii="Times New Roman" w:hAnsi="Times New Roman" w:cs="Times New Roman"/>
          <w:sz w:val="24"/>
          <w:szCs w:val="24"/>
        </w:rPr>
        <w:t xml:space="preserve"> new,</w:t>
      </w:r>
      <w:r w:rsidRPr="00154C26">
        <w:rPr>
          <w:rFonts w:ascii="Times New Roman" w:hAnsi="Times New Roman" w:cs="Times New Roman"/>
          <w:sz w:val="24"/>
          <w:szCs w:val="24"/>
        </w:rPr>
        <w:t xml:space="preserve"> </w:t>
      </w:r>
      <w:r w:rsidRPr="00154C26">
        <w:rPr>
          <w:rFonts w:ascii="Times New Roman" w:hAnsi="Times New Roman" w:cs="Times New Roman"/>
          <w:i/>
          <w:sz w:val="24"/>
          <w:szCs w:val="24"/>
        </w:rPr>
        <w:t xml:space="preserve">additional </w:t>
      </w:r>
      <w:r w:rsidRPr="00154C26">
        <w:rPr>
          <w:rFonts w:ascii="Times New Roman" w:hAnsi="Times New Roman" w:cs="Times New Roman"/>
          <w:sz w:val="24"/>
          <w:szCs w:val="24"/>
        </w:rPr>
        <w:t>pockets of market power that do not compete with (i.e., reduce the market power of) .</w:t>
      </w:r>
      <w:r w:rsidRPr="00154C26">
        <w:rPr>
          <w:rFonts w:ascii="Times New Roman" w:hAnsi="Times New Roman" w:cs="Times New Roman"/>
          <w:i/>
          <w:sz w:val="24"/>
          <w:szCs w:val="24"/>
        </w:rPr>
        <w:t>com.</w:t>
      </w:r>
      <w:r w:rsidRPr="00154C26">
        <w:rPr>
          <w:rFonts w:ascii="Times New Roman" w:hAnsi="Times New Roman" w:cs="Times New Roman"/>
          <w:sz w:val="24"/>
          <w:szCs w:val="24"/>
        </w:rPr>
        <w:t xml:space="preserve"> </w:t>
      </w:r>
      <w:r w:rsidR="002F707C">
        <w:rPr>
          <w:rFonts w:ascii="Times New Roman" w:hAnsi="Times New Roman" w:cs="Times New Roman"/>
          <w:sz w:val="24"/>
          <w:szCs w:val="24"/>
        </w:rPr>
        <w:t xml:space="preserve">This is because </w:t>
      </w:r>
      <w:r w:rsidRPr="00154C26">
        <w:rPr>
          <w:rFonts w:ascii="Times New Roman" w:hAnsi="Times New Roman" w:cs="Times New Roman"/>
          <w:sz w:val="24"/>
          <w:szCs w:val="24"/>
        </w:rPr>
        <w:t xml:space="preserve">some </w:t>
      </w:r>
      <w:r>
        <w:rPr>
          <w:rFonts w:ascii="Times New Roman" w:hAnsi="Times New Roman" w:cs="Times New Roman"/>
          <w:sz w:val="24"/>
          <w:szCs w:val="24"/>
        </w:rPr>
        <w:t xml:space="preserve">of the </w:t>
      </w:r>
      <w:r w:rsidRPr="00154C26">
        <w:rPr>
          <w:rFonts w:ascii="Times New Roman" w:hAnsi="Times New Roman" w:cs="Times New Roman"/>
          <w:sz w:val="24"/>
          <w:szCs w:val="24"/>
        </w:rPr>
        <w:t xml:space="preserve">applicants for new, unsponsored gTLDs </w:t>
      </w:r>
      <w:r w:rsidR="002F707C">
        <w:rPr>
          <w:rFonts w:ascii="Times New Roman" w:hAnsi="Times New Roman" w:cs="Times New Roman"/>
          <w:sz w:val="24"/>
          <w:szCs w:val="24"/>
        </w:rPr>
        <w:t xml:space="preserve">appear to be </w:t>
      </w:r>
      <w:r w:rsidRPr="00154C26">
        <w:rPr>
          <w:rFonts w:ascii="Times New Roman" w:hAnsi="Times New Roman" w:cs="Times New Roman"/>
          <w:sz w:val="24"/>
          <w:szCs w:val="24"/>
        </w:rPr>
        <w:t xml:space="preserve">banking on their ability to extract </w:t>
      </w:r>
      <w:r w:rsidR="00DD4018" w:rsidRPr="00DD4018">
        <w:rPr>
          <w:rFonts w:ascii="Times New Roman" w:hAnsi="Times New Roman" w:cs="Times New Roman"/>
          <w:i/>
          <w:sz w:val="24"/>
          <w:szCs w:val="24"/>
        </w:rPr>
        <w:t>defensive</w:t>
      </w:r>
      <w:r w:rsidR="00DD4018">
        <w:rPr>
          <w:rFonts w:ascii="Times New Roman" w:hAnsi="Times New Roman" w:cs="Times New Roman"/>
          <w:sz w:val="24"/>
          <w:szCs w:val="24"/>
        </w:rPr>
        <w:t xml:space="preserve"> </w:t>
      </w:r>
      <w:r w:rsidRPr="00DD4018">
        <w:rPr>
          <w:rFonts w:ascii="Times New Roman" w:hAnsi="Times New Roman" w:cs="Times New Roman"/>
          <w:sz w:val="24"/>
          <w:szCs w:val="24"/>
        </w:rPr>
        <w:t>registration</w:t>
      </w:r>
      <w:r w:rsidRPr="00154C26">
        <w:rPr>
          <w:rFonts w:ascii="Times New Roman" w:hAnsi="Times New Roman" w:cs="Times New Roman"/>
          <w:sz w:val="24"/>
          <w:szCs w:val="24"/>
        </w:rPr>
        <w:t xml:space="preserve"> fees from </w:t>
      </w:r>
      <w:r>
        <w:rPr>
          <w:rFonts w:ascii="Times New Roman" w:hAnsi="Times New Roman" w:cs="Times New Roman"/>
          <w:sz w:val="24"/>
          <w:szCs w:val="24"/>
        </w:rPr>
        <w:t xml:space="preserve">existing </w:t>
      </w:r>
      <w:r w:rsidRPr="00154C26">
        <w:rPr>
          <w:rFonts w:ascii="Times New Roman" w:hAnsi="Times New Roman" w:cs="Times New Roman"/>
          <w:sz w:val="24"/>
          <w:szCs w:val="24"/>
        </w:rPr>
        <w:t>owners of second-level .</w:t>
      </w:r>
      <w:r w:rsidRPr="00154C26">
        <w:rPr>
          <w:rFonts w:ascii="Times New Roman" w:hAnsi="Times New Roman" w:cs="Times New Roman"/>
          <w:i/>
          <w:sz w:val="24"/>
          <w:szCs w:val="24"/>
        </w:rPr>
        <w:t xml:space="preserve">com </w:t>
      </w:r>
      <w:r w:rsidRPr="00154C26">
        <w:rPr>
          <w:rFonts w:ascii="Times New Roman" w:hAnsi="Times New Roman" w:cs="Times New Roman"/>
          <w:sz w:val="24"/>
          <w:szCs w:val="24"/>
        </w:rPr>
        <w:t>domains</w:t>
      </w:r>
      <w:r w:rsidR="002F707C">
        <w:rPr>
          <w:rFonts w:ascii="Times New Roman" w:hAnsi="Times New Roman" w:cs="Times New Roman"/>
          <w:sz w:val="24"/>
          <w:szCs w:val="24"/>
        </w:rPr>
        <w:t xml:space="preserve">, by inducing them </w:t>
      </w:r>
      <w:r w:rsidRPr="00154C26">
        <w:rPr>
          <w:rFonts w:ascii="Times New Roman" w:hAnsi="Times New Roman" w:cs="Times New Roman"/>
          <w:sz w:val="24"/>
          <w:szCs w:val="24"/>
        </w:rPr>
        <w:t xml:space="preserve">to </w:t>
      </w:r>
      <w:r w:rsidRPr="00154C26">
        <w:rPr>
          <w:rFonts w:ascii="Times New Roman" w:hAnsi="Times New Roman" w:cs="Times New Roman"/>
          <w:i/>
          <w:sz w:val="24"/>
          <w:szCs w:val="24"/>
        </w:rPr>
        <w:t>also</w:t>
      </w:r>
      <w:r w:rsidRPr="00154C26">
        <w:rPr>
          <w:rFonts w:ascii="Times New Roman" w:hAnsi="Times New Roman" w:cs="Times New Roman"/>
          <w:sz w:val="24"/>
          <w:szCs w:val="24"/>
        </w:rPr>
        <w:t xml:space="preserve"> register their second-level domains under the</w:t>
      </w:r>
      <w:r w:rsidR="00C17676">
        <w:rPr>
          <w:rFonts w:ascii="Times New Roman" w:hAnsi="Times New Roman" w:cs="Times New Roman"/>
          <w:sz w:val="24"/>
          <w:szCs w:val="24"/>
        </w:rPr>
        <w:t>se</w:t>
      </w:r>
      <w:r w:rsidRPr="00154C26">
        <w:rPr>
          <w:rFonts w:ascii="Times New Roman" w:hAnsi="Times New Roman" w:cs="Times New Roman"/>
          <w:sz w:val="24"/>
          <w:szCs w:val="24"/>
        </w:rPr>
        <w:t xml:space="preserve"> new gTLDs</w:t>
      </w:r>
      <w:r>
        <w:rPr>
          <w:rFonts w:ascii="Times New Roman" w:hAnsi="Times New Roman" w:cs="Times New Roman"/>
          <w:sz w:val="24"/>
          <w:szCs w:val="24"/>
        </w:rPr>
        <w:t>.</w:t>
      </w:r>
      <w:r w:rsidRPr="00154C26">
        <w:rPr>
          <w:rFonts w:ascii="Times New Roman" w:hAnsi="Times New Roman" w:cs="Times New Roman"/>
          <w:sz w:val="24"/>
          <w:szCs w:val="24"/>
        </w:rPr>
        <w:t xml:space="preserve"> </w:t>
      </w:r>
    </w:p>
    <w:p w:rsidR="0078343A" w:rsidRDefault="00DD4018" w:rsidP="003B75BA">
      <w:pPr>
        <w:tabs>
          <w:tab w:val="left" w:pos="6585"/>
        </w:tabs>
        <w:ind w:left="720"/>
        <w:rPr>
          <w:rFonts w:ascii="Times New Roman" w:hAnsi="Times New Roman" w:cs="Times New Roman"/>
          <w:b/>
          <w:sz w:val="24"/>
          <w:szCs w:val="24"/>
        </w:rPr>
      </w:pPr>
      <w:r>
        <w:rPr>
          <w:rFonts w:ascii="Times New Roman" w:hAnsi="Times New Roman" w:cs="Times New Roman"/>
          <w:b/>
          <w:sz w:val="24"/>
          <w:szCs w:val="24"/>
        </w:rPr>
        <w:t xml:space="preserve">ICANN should follow up </w:t>
      </w:r>
      <w:r w:rsidR="0078343A">
        <w:rPr>
          <w:rFonts w:ascii="Times New Roman" w:hAnsi="Times New Roman" w:cs="Times New Roman"/>
          <w:b/>
          <w:sz w:val="24"/>
          <w:szCs w:val="24"/>
        </w:rPr>
        <w:t xml:space="preserve">on the </w:t>
      </w:r>
      <w:r w:rsidR="00DC261A">
        <w:rPr>
          <w:rFonts w:ascii="Times New Roman" w:hAnsi="Times New Roman" w:cs="Times New Roman"/>
          <w:b/>
          <w:sz w:val="24"/>
          <w:szCs w:val="24"/>
        </w:rPr>
        <w:t>suggestion</w:t>
      </w:r>
      <w:r w:rsidR="0078343A">
        <w:rPr>
          <w:rFonts w:ascii="Times New Roman" w:hAnsi="Times New Roman" w:cs="Times New Roman"/>
          <w:b/>
          <w:sz w:val="24"/>
          <w:szCs w:val="24"/>
        </w:rPr>
        <w:t xml:space="preserve"> </w:t>
      </w:r>
      <w:r w:rsidR="00DC261A">
        <w:rPr>
          <w:rFonts w:ascii="Times New Roman" w:hAnsi="Times New Roman" w:cs="Times New Roman"/>
          <w:b/>
          <w:sz w:val="24"/>
          <w:szCs w:val="24"/>
        </w:rPr>
        <w:t>by</w:t>
      </w:r>
      <w:r w:rsidR="000F2674">
        <w:rPr>
          <w:rFonts w:ascii="Times New Roman" w:hAnsi="Times New Roman" w:cs="Times New Roman"/>
          <w:b/>
          <w:sz w:val="24"/>
          <w:szCs w:val="24"/>
        </w:rPr>
        <w:t xml:space="preserve"> </w:t>
      </w:r>
      <w:r w:rsidR="0078343A">
        <w:rPr>
          <w:rFonts w:ascii="Times New Roman" w:hAnsi="Times New Roman" w:cs="Times New Roman"/>
          <w:b/>
          <w:sz w:val="24"/>
          <w:szCs w:val="24"/>
        </w:rPr>
        <w:t xml:space="preserve">Dennis Carlton—a leading authority on competition economics </w:t>
      </w:r>
      <w:r>
        <w:rPr>
          <w:rFonts w:ascii="Times New Roman" w:hAnsi="Times New Roman" w:cs="Times New Roman"/>
          <w:b/>
          <w:sz w:val="24"/>
          <w:szCs w:val="24"/>
        </w:rPr>
        <w:t xml:space="preserve">that ICANN itself </w:t>
      </w:r>
      <w:r w:rsidR="0078343A">
        <w:rPr>
          <w:rFonts w:ascii="Times New Roman" w:hAnsi="Times New Roman" w:cs="Times New Roman"/>
          <w:b/>
          <w:sz w:val="24"/>
          <w:szCs w:val="24"/>
        </w:rPr>
        <w:t>hired by ICANN to assess the economic impact of the proposed new gTLDs—that the competitive significance</w:t>
      </w:r>
      <w:r w:rsidR="000F2674">
        <w:rPr>
          <w:rFonts w:ascii="Times New Roman" w:hAnsi="Times New Roman" w:cs="Times New Roman"/>
          <w:b/>
          <w:sz w:val="24"/>
          <w:szCs w:val="24"/>
        </w:rPr>
        <w:t xml:space="preserve"> of the new gTLDs</w:t>
      </w:r>
      <w:r w:rsidR="0078343A">
        <w:rPr>
          <w:rFonts w:ascii="Times New Roman" w:hAnsi="Times New Roman" w:cs="Times New Roman"/>
          <w:b/>
          <w:sz w:val="24"/>
          <w:szCs w:val="24"/>
        </w:rPr>
        <w:t xml:space="preserve"> should be measured by their success in competition with </w:t>
      </w:r>
      <w:r w:rsidR="0078343A" w:rsidRPr="0078343A">
        <w:rPr>
          <w:rFonts w:ascii="Times New Roman" w:hAnsi="Times New Roman" w:cs="Times New Roman"/>
          <w:b/>
          <w:i/>
          <w:sz w:val="24"/>
          <w:szCs w:val="24"/>
        </w:rPr>
        <w:t>.com</w:t>
      </w:r>
      <w:r w:rsidR="0054393F">
        <w:rPr>
          <w:rFonts w:ascii="Times New Roman" w:hAnsi="Times New Roman" w:cs="Times New Roman"/>
          <w:b/>
          <w:i/>
          <w:sz w:val="24"/>
          <w:szCs w:val="24"/>
        </w:rPr>
        <w:t xml:space="preserve">, .net </w:t>
      </w:r>
      <w:r w:rsidR="0054393F" w:rsidRPr="0054393F">
        <w:rPr>
          <w:rFonts w:ascii="Times New Roman" w:hAnsi="Times New Roman" w:cs="Times New Roman"/>
          <w:b/>
          <w:sz w:val="24"/>
          <w:szCs w:val="24"/>
        </w:rPr>
        <w:t>and</w:t>
      </w:r>
      <w:r w:rsidR="0054393F">
        <w:rPr>
          <w:rFonts w:ascii="Times New Roman" w:hAnsi="Times New Roman" w:cs="Times New Roman"/>
          <w:b/>
          <w:i/>
          <w:sz w:val="24"/>
          <w:szCs w:val="24"/>
        </w:rPr>
        <w:t xml:space="preserve"> .org</w:t>
      </w:r>
      <w:r w:rsidR="0078343A">
        <w:rPr>
          <w:rFonts w:ascii="Times New Roman" w:hAnsi="Times New Roman" w:cs="Times New Roman"/>
          <w:b/>
          <w:sz w:val="24"/>
          <w:szCs w:val="24"/>
        </w:rPr>
        <w:t xml:space="preserve"> for </w:t>
      </w:r>
      <w:r w:rsidR="0078343A" w:rsidRPr="0078343A">
        <w:rPr>
          <w:rFonts w:ascii="Times New Roman" w:hAnsi="Times New Roman" w:cs="Times New Roman"/>
          <w:b/>
          <w:i/>
          <w:sz w:val="24"/>
          <w:szCs w:val="24"/>
        </w:rPr>
        <w:t>new</w:t>
      </w:r>
      <w:r w:rsidR="0078343A">
        <w:rPr>
          <w:rFonts w:ascii="Times New Roman" w:hAnsi="Times New Roman" w:cs="Times New Roman"/>
          <w:b/>
          <w:sz w:val="24"/>
          <w:szCs w:val="24"/>
        </w:rPr>
        <w:t xml:space="preserve"> registrants of second-level domains, and that this </w:t>
      </w:r>
      <w:r w:rsidR="00DC261A">
        <w:rPr>
          <w:rFonts w:ascii="Times New Roman" w:hAnsi="Times New Roman" w:cs="Times New Roman"/>
          <w:b/>
          <w:sz w:val="24"/>
          <w:szCs w:val="24"/>
        </w:rPr>
        <w:t xml:space="preserve">could be done for the gTLDs (such as </w:t>
      </w:r>
      <w:r w:rsidR="00DC261A">
        <w:rPr>
          <w:rFonts w:ascii="Times New Roman" w:hAnsi="Times New Roman" w:cs="Times New Roman"/>
          <w:b/>
          <w:i/>
          <w:sz w:val="24"/>
          <w:szCs w:val="24"/>
        </w:rPr>
        <w:t>.biz</w:t>
      </w:r>
      <w:r w:rsidR="0054393F">
        <w:rPr>
          <w:rFonts w:ascii="Times New Roman" w:hAnsi="Times New Roman" w:cs="Times New Roman"/>
          <w:b/>
          <w:sz w:val="24"/>
          <w:szCs w:val="24"/>
        </w:rPr>
        <w:t xml:space="preserve">, </w:t>
      </w:r>
      <w:r w:rsidR="00DC261A">
        <w:rPr>
          <w:rFonts w:ascii="Times New Roman" w:hAnsi="Times New Roman" w:cs="Times New Roman"/>
          <w:b/>
          <w:i/>
          <w:sz w:val="24"/>
          <w:szCs w:val="24"/>
        </w:rPr>
        <w:t>.info</w:t>
      </w:r>
      <w:r w:rsidR="0054393F">
        <w:rPr>
          <w:rFonts w:ascii="Times New Roman" w:hAnsi="Times New Roman" w:cs="Times New Roman"/>
          <w:b/>
          <w:sz w:val="24"/>
          <w:szCs w:val="24"/>
        </w:rPr>
        <w:t>, and others</w:t>
      </w:r>
      <w:r w:rsidR="00DC261A">
        <w:rPr>
          <w:rFonts w:ascii="Times New Roman" w:hAnsi="Times New Roman" w:cs="Times New Roman"/>
          <w:b/>
          <w:sz w:val="24"/>
          <w:szCs w:val="24"/>
        </w:rPr>
        <w:t>) introduced by ICANN since 2000</w:t>
      </w:r>
      <w:r w:rsidR="0078343A">
        <w:rPr>
          <w:rFonts w:ascii="Times New Roman" w:hAnsi="Times New Roman" w:cs="Times New Roman"/>
          <w:b/>
          <w:sz w:val="24"/>
          <w:szCs w:val="24"/>
        </w:rPr>
        <w:t>.</w:t>
      </w:r>
    </w:p>
    <w:p w:rsidR="00DC261A" w:rsidRDefault="00DC261A" w:rsidP="00154C26">
      <w:pPr>
        <w:tabs>
          <w:tab w:val="left" w:pos="6585"/>
        </w:tabs>
        <w:rPr>
          <w:rFonts w:ascii="Times New Roman" w:hAnsi="Times New Roman" w:cs="Times New Roman"/>
          <w:sz w:val="24"/>
          <w:szCs w:val="24"/>
        </w:rPr>
      </w:pPr>
      <w:r>
        <w:rPr>
          <w:rFonts w:ascii="Times New Roman" w:hAnsi="Times New Roman" w:cs="Times New Roman"/>
          <w:sz w:val="24"/>
          <w:szCs w:val="24"/>
        </w:rPr>
        <w:t>Carlton argued</w:t>
      </w:r>
      <w:r w:rsidR="0054393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that—because of </w:t>
      </w:r>
      <w:r>
        <w:rPr>
          <w:rFonts w:ascii="Times New Roman" w:hAnsi="Times New Roman" w:cs="Times New Roman"/>
          <w:i/>
          <w:sz w:val="24"/>
          <w:szCs w:val="24"/>
        </w:rPr>
        <w:t>switching costs</w:t>
      </w:r>
      <w:r>
        <w:rPr>
          <w:rFonts w:ascii="Times New Roman" w:hAnsi="Times New Roman" w:cs="Times New Roman"/>
          <w:sz w:val="24"/>
          <w:szCs w:val="24"/>
        </w:rPr>
        <w:t xml:space="preserve">—the supposed “competition” among gTLDs likely would not lead owners of </w:t>
      </w:r>
      <w:r w:rsidRPr="00CB403C">
        <w:rPr>
          <w:rFonts w:ascii="Times New Roman" w:hAnsi="Times New Roman" w:cs="Times New Roman"/>
          <w:i/>
          <w:sz w:val="24"/>
          <w:szCs w:val="24"/>
        </w:rPr>
        <w:t>existing</w:t>
      </w:r>
      <w:r>
        <w:rPr>
          <w:rFonts w:ascii="Times New Roman" w:hAnsi="Times New Roman" w:cs="Times New Roman"/>
          <w:sz w:val="24"/>
          <w:szCs w:val="24"/>
        </w:rPr>
        <w:t xml:space="preserve"> second-level domains to cancel their</w:t>
      </w:r>
      <w:r w:rsidR="0054393F">
        <w:rPr>
          <w:rFonts w:ascii="Times New Roman" w:hAnsi="Times New Roman" w:cs="Times New Roman"/>
          <w:sz w:val="24"/>
          <w:szCs w:val="24"/>
        </w:rPr>
        <w:t xml:space="preserve"> existing registrations under </w:t>
      </w:r>
      <w:r>
        <w:rPr>
          <w:rFonts w:ascii="Times New Roman" w:hAnsi="Times New Roman" w:cs="Times New Roman"/>
          <w:sz w:val="24"/>
          <w:szCs w:val="24"/>
        </w:rPr>
        <w:t>.</w:t>
      </w:r>
      <w:r w:rsidRPr="0054393F">
        <w:rPr>
          <w:rFonts w:ascii="Times New Roman" w:hAnsi="Times New Roman" w:cs="Times New Roman"/>
          <w:i/>
          <w:sz w:val="24"/>
          <w:szCs w:val="24"/>
        </w:rPr>
        <w:t>com</w:t>
      </w:r>
      <w:r w:rsidR="0054393F">
        <w:rPr>
          <w:rFonts w:ascii="Times New Roman" w:hAnsi="Times New Roman" w:cs="Times New Roman"/>
          <w:i/>
          <w:sz w:val="24"/>
          <w:szCs w:val="24"/>
        </w:rPr>
        <w:t xml:space="preserve">, .net </w:t>
      </w:r>
      <w:r w:rsidR="0054393F" w:rsidRPr="0054393F">
        <w:rPr>
          <w:rFonts w:ascii="Times New Roman" w:hAnsi="Times New Roman" w:cs="Times New Roman"/>
          <w:sz w:val="24"/>
          <w:szCs w:val="24"/>
        </w:rPr>
        <w:t>or</w:t>
      </w:r>
      <w:r w:rsidR="0054393F">
        <w:rPr>
          <w:rFonts w:ascii="Times New Roman" w:hAnsi="Times New Roman" w:cs="Times New Roman"/>
          <w:i/>
          <w:sz w:val="24"/>
          <w:szCs w:val="24"/>
        </w:rPr>
        <w:t xml:space="preserve"> .org</w:t>
      </w:r>
      <w:r>
        <w:rPr>
          <w:rFonts w:ascii="Times New Roman" w:hAnsi="Times New Roman" w:cs="Times New Roman"/>
          <w:sz w:val="24"/>
          <w:szCs w:val="24"/>
        </w:rPr>
        <w:t xml:space="preserve"> and to move their second-level domains to </w:t>
      </w:r>
      <w:r w:rsidR="0054393F">
        <w:rPr>
          <w:rFonts w:ascii="Times New Roman" w:hAnsi="Times New Roman" w:cs="Times New Roman"/>
          <w:sz w:val="24"/>
          <w:szCs w:val="24"/>
        </w:rPr>
        <w:t xml:space="preserve">one of the </w:t>
      </w:r>
      <w:r>
        <w:rPr>
          <w:rFonts w:ascii="Times New Roman" w:hAnsi="Times New Roman" w:cs="Times New Roman"/>
          <w:sz w:val="24"/>
          <w:szCs w:val="24"/>
        </w:rPr>
        <w:t>new</w:t>
      </w:r>
      <w:r w:rsidR="0054393F">
        <w:rPr>
          <w:rFonts w:ascii="Times New Roman" w:hAnsi="Times New Roman" w:cs="Times New Roman"/>
          <w:sz w:val="24"/>
          <w:szCs w:val="24"/>
        </w:rPr>
        <w:t>ly introduced</w:t>
      </w:r>
      <w:r>
        <w:rPr>
          <w:rFonts w:ascii="Times New Roman" w:hAnsi="Times New Roman" w:cs="Times New Roman"/>
          <w:sz w:val="24"/>
          <w:szCs w:val="24"/>
        </w:rPr>
        <w:t xml:space="preserve"> gTLDs. </w:t>
      </w:r>
      <w:r w:rsidR="000F2674">
        <w:rPr>
          <w:rFonts w:ascii="Times New Roman" w:hAnsi="Times New Roman" w:cs="Times New Roman"/>
          <w:sz w:val="24"/>
          <w:szCs w:val="24"/>
        </w:rPr>
        <w:t xml:space="preserve">Rather, he argued, the best </w:t>
      </w:r>
      <w:r w:rsidR="00CB403C">
        <w:rPr>
          <w:rFonts w:ascii="Times New Roman" w:hAnsi="Times New Roman" w:cs="Times New Roman"/>
          <w:sz w:val="24"/>
          <w:szCs w:val="24"/>
        </w:rPr>
        <w:t xml:space="preserve">evidence </w:t>
      </w:r>
      <w:r>
        <w:rPr>
          <w:rFonts w:ascii="Times New Roman" w:hAnsi="Times New Roman" w:cs="Times New Roman"/>
          <w:sz w:val="24"/>
          <w:szCs w:val="24"/>
        </w:rPr>
        <w:t xml:space="preserve">of the “competition” </w:t>
      </w:r>
      <w:r w:rsidR="00CB403C">
        <w:rPr>
          <w:rFonts w:ascii="Times New Roman" w:hAnsi="Times New Roman" w:cs="Times New Roman"/>
          <w:sz w:val="24"/>
          <w:szCs w:val="24"/>
        </w:rPr>
        <w:t xml:space="preserve">generated by </w:t>
      </w:r>
      <w:r>
        <w:rPr>
          <w:rFonts w:ascii="Times New Roman" w:hAnsi="Times New Roman" w:cs="Times New Roman"/>
          <w:sz w:val="24"/>
          <w:szCs w:val="24"/>
        </w:rPr>
        <w:t xml:space="preserve">new </w:t>
      </w:r>
      <w:r>
        <w:rPr>
          <w:rFonts w:ascii="Times New Roman" w:hAnsi="Times New Roman" w:cs="Times New Roman"/>
          <w:sz w:val="24"/>
          <w:szCs w:val="24"/>
        </w:rPr>
        <w:lastRenderedPageBreak/>
        <w:t xml:space="preserve">gTLDs would be their ability to induce </w:t>
      </w:r>
      <w:r w:rsidRPr="00DC261A">
        <w:rPr>
          <w:rFonts w:ascii="Times New Roman" w:hAnsi="Times New Roman" w:cs="Times New Roman"/>
          <w:i/>
          <w:sz w:val="24"/>
          <w:szCs w:val="24"/>
        </w:rPr>
        <w:t>de novo</w:t>
      </w:r>
      <w:r>
        <w:rPr>
          <w:rFonts w:ascii="Times New Roman" w:hAnsi="Times New Roman" w:cs="Times New Roman"/>
          <w:sz w:val="24"/>
          <w:szCs w:val="24"/>
        </w:rPr>
        <w:t xml:space="preserve"> </w:t>
      </w:r>
      <w:r w:rsidR="0054393F">
        <w:rPr>
          <w:rFonts w:ascii="Times New Roman" w:hAnsi="Times New Roman" w:cs="Times New Roman"/>
          <w:sz w:val="24"/>
          <w:szCs w:val="24"/>
        </w:rPr>
        <w:t xml:space="preserve">(i.e., “new”) </w:t>
      </w:r>
      <w:r>
        <w:rPr>
          <w:rFonts w:ascii="Times New Roman" w:hAnsi="Times New Roman" w:cs="Times New Roman"/>
          <w:sz w:val="24"/>
          <w:szCs w:val="24"/>
        </w:rPr>
        <w:t>second-level domain registrants to register under one of the</w:t>
      </w:r>
      <w:r w:rsidR="000F2674">
        <w:rPr>
          <w:rFonts w:ascii="Times New Roman" w:hAnsi="Times New Roman" w:cs="Times New Roman"/>
          <w:sz w:val="24"/>
          <w:szCs w:val="24"/>
        </w:rPr>
        <w:t>ir</w:t>
      </w:r>
      <w:r>
        <w:rPr>
          <w:rFonts w:ascii="Times New Roman" w:hAnsi="Times New Roman" w:cs="Times New Roman"/>
          <w:sz w:val="24"/>
          <w:szCs w:val="24"/>
        </w:rPr>
        <w:t xml:space="preserve"> new gTLDs</w:t>
      </w:r>
      <w:r w:rsidR="00CB403C">
        <w:rPr>
          <w:rFonts w:ascii="Times New Roman" w:hAnsi="Times New Roman" w:cs="Times New Roman"/>
          <w:sz w:val="24"/>
          <w:szCs w:val="24"/>
        </w:rPr>
        <w:t>,</w:t>
      </w:r>
      <w:r>
        <w:rPr>
          <w:rFonts w:ascii="Times New Roman" w:hAnsi="Times New Roman" w:cs="Times New Roman"/>
          <w:sz w:val="24"/>
          <w:szCs w:val="24"/>
        </w:rPr>
        <w:t xml:space="preserve"> rather than </w:t>
      </w:r>
      <w:r w:rsidRPr="00DC261A">
        <w:rPr>
          <w:rFonts w:ascii="Times New Roman" w:hAnsi="Times New Roman" w:cs="Times New Roman"/>
          <w:i/>
          <w:sz w:val="24"/>
          <w:szCs w:val="24"/>
        </w:rPr>
        <w:t>.com</w:t>
      </w:r>
      <w:r w:rsidR="0054393F">
        <w:rPr>
          <w:rFonts w:ascii="Times New Roman" w:hAnsi="Times New Roman" w:cs="Times New Roman"/>
          <w:i/>
          <w:sz w:val="24"/>
          <w:szCs w:val="24"/>
        </w:rPr>
        <w:t xml:space="preserve">, .net </w:t>
      </w:r>
      <w:r w:rsidR="0054393F" w:rsidRPr="0054393F">
        <w:rPr>
          <w:rFonts w:ascii="Times New Roman" w:hAnsi="Times New Roman" w:cs="Times New Roman"/>
          <w:sz w:val="24"/>
          <w:szCs w:val="24"/>
        </w:rPr>
        <w:t>or</w:t>
      </w:r>
      <w:r w:rsidR="0054393F">
        <w:rPr>
          <w:rFonts w:ascii="Times New Roman" w:hAnsi="Times New Roman" w:cs="Times New Roman"/>
          <w:i/>
          <w:sz w:val="24"/>
          <w:szCs w:val="24"/>
        </w:rPr>
        <w:t xml:space="preserve"> .org</w:t>
      </w:r>
      <w:r>
        <w:rPr>
          <w:rFonts w:ascii="Times New Roman" w:hAnsi="Times New Roman" w:cs="Times New Roman"/>
          <w:sz w:val="24"/>
          <w:szCs w:val="24"/>
        </w:rPr>
        <w:t xml:space="preserve">. </w:t>
      </w:r>
    </w:p>
    <w:p w:rsidR="00DC261A" w:rsidRDefault="0054393F" w:rsidP="00154C26">
      <w:pPr>
        <w:tabs>
          <w:tab w:val="left" w:pos="6585"/>
        </w:tabs>
        <w:rPr>
          <w:rFonts w:ascii="Times New Roman" w:hAnsi="Times New Roman" w:cs="Times New Roman"/>
          <w:sz w:val="24"/>
          <w:szCs w:val="24"/>
        </w:rPr>
      </w:pPr>
      <w:r>
        <w:rPr>
          <w:rFonts w:ascii="Times New Roman" w:hAnsi="Times New Roman" w:cs="Times New Roman"/>
          <w:sz w:val="24"/>
          <w:szCs w:val="24"/>
        </w:rPr>
        <w:t xml:space="preserve">This is an excellent </w:t>
      </w:r>
      <w:r w:rsidR="00C17676">
        <w:rPr>
          <w:rFonts w:ascii="Times New Roman" w:hAnsi="Times New Roman" w:cs="Times New Roman"/>
          <w:sz w:val="24"/>
          <w:szCs w:val="24"/>
        </w:rPr>
        <w:t>suggestion</w:t>
      </w:r>
      <w:r>
        <w:rPr>
          <w:rFonts w:ascii="Times New Roman" w:hAnsi="Times New Roman" w:cs="Times New Roman"/>
          <w:sz w:val="24"/>
          <w:szCs w:val="24"/>
        </w:rPr>
        <w:t xml:space="preserve">, one that </w:t>
      </w:r>
      <w:r w:rsidR="00CB403C">
        <w:rPr>
          <w:rFonts w:ascii="Times New Roman" w:hAnsi="Times New Roman" w:cs="Times New Roman"/>
          <w:sz w:val="24"/>
          <w:szCs w:val="24"/>
        </w:rPr>
        <w:t xml:space="preserve">should </w:t>
      </w:r>
      <w:r>
        <w:rPr>
          <w:rFonts w:ascii="Times New Roman" w:hAnsi="Times New Roman" w:cs="Times New Roman"/>
          <w:sz w:val="24"/>
          <w:szCs w:val="24"/>
        </w:rPr>
        <w:t>be</w:t>
      </w:r>
      <w:r w:rsidR="00C17676">
        <w:rPr>
          <w:rFonts w:ascii="Times New Roman" w:hAnsi="Times New Roman" w:cs="Times New Roman"/>
          <w:sz w:val="24"/>
          <w:szCs w:val="24"/>
        </w:rPr>
        <w:t xml:space="preserve"> pursued</w:t>
      </w:r>
      <w:r>
        <w:rPr>
          <w:rFonts w:ascii="Times New Roman" w:hAnsi="Times New Roman" w:cs="Times New Roman"/>
          <w:sz w:val="24"/>
          <w:szCs w:val="24"/>
        </w:rPr>
        <w:t xml:space="preserve"> immediately to test the claims made by ICANN and its adherents regarding the “competition” that would be created and </w:t>
      </w:r>
      <w:r w:rsidR="008953DB">
        <w:rPr>
          <w:rFonts w:ascii="Times New Roman" w:hAnsi="Times New Roman" w:cs="Times New Roman"/>
          <w:sz w:val="24"/>
          <w:szCs w:val="24"/>
        </w:rPr>
        <w:t>sharpened by</w:t>
      </w:r>
      <w:r>
        <w:rPr>
          <w:rFonts w:ascii="Times New Roman" w:hAnsi="Times New Roman" w:cs="Times New Roman"/>
          <w:sz w:val="24"/>
          <w:szCs w:val="24"/>
        </w:rPr>
        <w:t xml:space="preserve"> the</w:t>
      </w:r>
      <w:r w:rsidR="00C17676">
        <w:rPr>
          <w:rFonts w:ascii="Times New Roman" w:hAnsi="Times New Roman" w:cs="Times New Roman"/>
          <w:sz w:val="24"/>
          <w:szCs w:val="24"/>
        </w:rPr>
        <w:t xml:space="preserve"> </w:t>
      </w:r>
      <w:r>
        <w:rPr>
          <w:rFonts w:ascii="Times New Roman" w:hAnsi="Times New Roman" w:cs="Times New Roman"/>
          <w:sz w:val="24"/>
          <w:szCs w:val="24"/>
        </w:rPr>
        <w:t xml:space="preserve">new gTLDs. </w:t>
      </w:r>
    </w:p>
    <w:p w:rsidR="000F2674" w:rsidRDefault="00C70C64" w:rsidP="003B75BA">
      <w:pPr>
        <w:tabs>
          <w:tab w:val="left" w:pos="6585"/>
        </w:tabs>
        <w:ind w:left="720"/>
        <w:rPr>
          <w:rFonts w:ascii="Times New Roman" w:hAnsi="Times New Roman" w:cs="Times New Roman"/>
          <w:b/>
          <w:sz w:val="24"/>
          <w:szCs w:val="24"/>
        </w:rPr>
      </w:pPr>
      <w:r>
        <w:rPr>
          <w:rFonts w:ascii="Times New Roman" w:hAnsi="Times New Roman" w:cs="Times New Roman"/>
          <w:b/>
          <w:sz w:val="24"/>
          <w:szCs w:val="24"/>
        </w:rPr>
        <w:t xml:space="preserve">Paul Twomey has </w:t>
      </w:r>
      <w:r w:rsidR="000F2674">
        <w:rPr>
          <w:rFonts w:ascii="Times New Roman" w:hAnsi="Times New Roman" w:cs="Times New Roman"/>
          <w:b/>
          <w:sz w:val="24"/>
          <w:szCs w:val="24"/>
        </w:rPr>
        <w:t xml:space="preserve">also </w:t>
      </w:r>
      <w:r>
        <w:rPr>
          <w:rFonts w:ascii="Times New Roman" w:hAnsi="Times New Roman" w:cs="Times New Roman"/>
          <w:b/>
          <w:sz w:val="24"/>
          <w:szCs w:val="24"/>
        </w:rPr>
        <w:t xml:space="preserve">made an excellent suggestion:  The </w:t>
      </w:r>
      <w:r w:rsidR="00DD4018">
        <w:rPr>
          <w:rFonts w:ascii="Times New Roman" w:hAnsi="Times New Roman" w:cs="Times New Roman"/>
          <w:b/>
          <w:sz w:val="24"/>
          <w:szCs w:val="24"/>
        </w:rPr>
        <w:t>M</w:t>
      </w:r>
      <w:r>
        <w:rPr>
          <w:rFonts w:ascii="Times New Roman" w:hAnsi="Times New Roman" w:cs="Times New Roman"/>
          <w:b/>
          <w:sz w:val="24"/>
          <w:szCs w:val="24"/>
        </w:rPr>
        <w:t>easure</w:t>
      </w:r>
      <w:r w:rsidR="00DD4018">
        <w:rPr>
          <w:rFonts w:ascii="Times New Roman" w:hAnsi="Times New Roman" w:cs="Times New Roman"/>
          <w:b/>
          <w:sz w:val="24"/>
          <w:szCs w:val="24"/>
        </w:rPr>
        <w:t>s</w:t>
      </w:r>
      <w:r>
        <w:rPr>
          <w:rFonts w:ascii="Times New Roman" w:hAnsi="Times New Roman" w:cs="Times New Roman"/>
          <w:b/>
          <w:sz w:val="24"/>
          <w:szCs w:val="24"/>
        </w:rPr>
        <w:t xml:space="preserve"> of </w:t>
      </w:r>
      <w:r w:rsidR="00DD4018">
        <w:rPr>
          <w:rFonts w:ascii="Times New Roman" w:hAnsi="Times New Roman" w:cs="Times New Roman"/>
          <w:b/>
          <w:sz w:val="24"/>
          <w:szCs w:val="24"/>
        </w:rPr>
        <w:t>C</w:t>
      </w:r>
      <w:r>
        <w:rPr>
          <w:rFonts w:ascii="Times New Roman" w:hAnsi="Times New Roman" w:cs="Times New Roman"/>
          <w:b/>
          <w:sz w:val="24"/>
          <w:szCs w:val="24"/>
        </w:rPr>
        <w:t xml:space="preserve">ompetition </w:t>
      </w:r>
      <w:r w:rsidRPr="00C70C64">
        <w:rPr>
          <w:rFonts w:ascii="Times New Roman" w:hAnsi="Times New Roman" w:cs="Times New Roman"/>
          <w:b/>
          <w:i/>
          <w:sz w:val="24"/>
          <w:szCs w:val="24"/>
        </w:rPr>
        <w:t>should</w:t>
      </w:r>
      <w:r>
        <w:rPr>
          <w:rFonts w:ascii="Times New Roman" w:hAnsi="Times New Roman" w:cs="Times New Roman"/>
          <w:b/>
          <w:sz w:val="24"/>
          <w:szCs w:val="24"/>
        </w:rPr>
        <w:t xml:space="preserve"> be expanded to include measurements of the impact of the new gTLDs on innovation</w:t>
      </w:r>
      <w:r w:rsidR="00C17676">
        <w:rPr>
          <w:rFonts w:ascii="Times New Roman" w:hAnsi="Times New Roman" w:cs="Times New Roman"/>
          <w:b/>
          <w:sz w:val="24"/>
          <w:szCs w:val="24"/>
        </w:rPr>
        <w:t xml:space="preserve"> and new products</w:t>
      </w:r>
      <w:r>
        <w:rPr>
          <w:rFonts w:ascii="Times New Roman" w:hAnsi="Times New Roman" w:cs="Times New Roman"/>
          <w:b/>
          <w:sz w:val="24"/>
          <w:szCs w:val="24"/>
        </w:rPr>
        <w:t>.</w:t>
      </w:r>
      <w:r w:rsidR="000F2674">
        <w:rPr>
          <w:rFonts w:ascii="Times New Roman" w:hAnsi="Times New Roman" w:cs="Times New Roman"/>
          <w:b/>
          <w:sz w:val="24"/>
          <w:szCs w:val="24"/>
        </w:rPr>
        <w:t xml:space="preserve"> </w:t>
      </w:r>
    </w:p>
    <w:p w:rsidR="000F2674" w:rsidRDefault="000F2674" w:rsidP="00154C26">
      <w:pPr>
        <w:tabs>
          <w:tab w:val="left" w:pos="6585"/>
        </w:tabs>
        <w:rPr>
          <w:rFonts w:ascii="Times New Roman" w:hAnsi="Times New Roman" w:cs="Times New Roman"/>
          <w:sz w:val="24"/>
          <w:szCs w:val="24"/>
        </w:rPr>
      </w:pPr>
      <w:r>
        <w:rPr>
          <w:rFonts w:ascii="Times New Roman" w:hAnsi="Times New Roman" w:cs="Times New Roman"/>
          <w:sz w:val="24"/>
          <w:szCs w:val="24"/>
        </w:rPr>
        <w:t>This would force ICANN to offer specific evidence</w:t>
      </w:r>
      <w:r w:rsidR="00C17676">
        <w:rPr>
          <w:rFonts w:ascii="Times New Roman" w:hAnsi="Times New Roman" w:cs="Times New Roman"/>
          <w:sz w:val="24"/>
          <w:szCs w:val="24"/>
        </w:rPr>
        <w:t xml:space="preserve">—rather than vague, untestable generalizations—in support of the </w:t>
      </w:r>
      <w:r>
        <w:rPr>
          <w:rFonts w:ascii="Times New Roman" w:hAnsi="Times New Roman" w:cs="Times New Roman"/>
          <w:sz w:val="24"/>
          <w:szCs w:val="24"/>
        </w:rPr>
        <w:t xml:space="preserve">“innovation(s)” that </w:t>
      </w:r>
      <w:r w:rsidR="00C17676">
        <w:rPr>
          <w:rFonts w:ascii="Times New Roman" w:hAnsi="Times New Roman" w:cs="Times New Roman"/>
          <w:sz w:val="24"/>
          <w:szCs w:val="24"/>
        </w:rPr>
        <w:t xml:space="preserve">supposedly </w:t>
      </w:r>
      <w:r>
        <w:rPr>
          <w:rFonts w:ascii="Times New Roman" w:hAnsi="Times New Roman" w:cs="Times New Roman"/>
          <w:sz w:val="24"/>
          <w:szCs w:val="24"/>
        </w:rPr>
        <w:t>will be generated by its new gTLDs</w:t>
      </w:r>
      <w:r w:rsidR="00C17676">
        <w:rPr>
          <w:rFonts w:ascii="Times New Roman" w:hAnsi="Times New Roman" w:cs="Times New Roman"/>
          <w:sz w:val="24"/>
          <w:szCs w:val="24"/>
        </w:rPr>
        <w:t>.</w:t>
      </w:r>
      <w:r>
        <w:rPr>
          <w:rFonts w:ascii="Times New Roman" w:hAnsi="Times New Roman" w:cs="Times New Roman"/>
          <w:sz w:val="24"/>
          <w:szCs w:val="24"/>
        </w:rPr>
        <w:t xml:space="preserve"> Based on </w:t>
      </w:r>
      <w:r w:rsidR="00D770C9">
        <w:rPr>
          <w:rFonts w:ascii="Times New Roman" w:hAnsi="Times New Roman" w:cs="Times New Roman"/>
          <w:sz w:val="24"/>
          <w:szCs w:val="24"/>
        </w:rPr>
        <w:t xml:space="preserve">Mr. Twomey’s </w:t>
      </w:r>
      <w:r>
        <w:rPr>
          <w:rFonts w:ascii="Times New Roman" w:hAnsi="Times New Roman" w:cs="Times New Roman"/>
          <w:sz w:val="24"/>
          <w:szCs w:val="24"/>
        </w:rPr>
        <w:t xml:space="preserve">rather thin listing of such innovations </w:t>
      </w:r>
      <w:r w:rsidR="00DD4018">
        <w:rPr>
          <w:rFonts w:ascii="Times New Roman" w:hAnsi="Times New Roman" w:cs="Times New Roman"/>
          <w:sz w:val="24"/>
          <w:szCs w:val="24"/>
        </w:rPr>
        <w:t xml:space="preserve">supposedly resulting from </w:t>
      </w:r>
      <w:r>
        <w:rPr>
          <w:rFonts w:ascii="Times New Roman" w:hAnsi="Times New Roman" w:cs="Times New Roman"/>
          <w:sz w:val="24"/>
          <w:szCs w:val="24"/>
        </w:rPr>
        <w:t>earlier gTLD expansions,</w:t>
      </w:r>
      <w:r w:rsidR="00C1767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 </w:t>
      </w:r>
      <w:r w:rsidR="00DD4018">
        <w:rPr>
          <w:rFonts w:ascii="Times New Roman" w:hAnsi="Times New Roman" w:cs="Times New Roman"/>
          <w:sz w:val="24"/>
          <w:szCs w:val="24"/>
        </w:rPr>
        <w:t xml:space="preserve">appears </w:t>
      </w:r>
      <w:r>
        <w:rPr>
          <w:rFonts w:ascii="Times New Roman" w:hAnsi="Times New Roman" w:cs="Times New Roman"/>
          <w:sz w:val="24"/>
          <w:szCs w:val="24"/>
        </w:rPr>
        <w:t xml:space="preserve">likely that a </w:t>
      </w:r>
      <w:r w:rsidR="00DD4018">
        <w:rPr>
          <w:rFonts w:ascii="Times New Roman" w:hAnsi="Times New Roman" w:cs="Times New Roman"/>
          <w:sz w:val="24"/>
          <w:szCs w:val="24"/>
        </w:rPr>
        <w:t xml:space="preserve">complete </w:t>
      </w:r>
      <w:r>
        <w:rPr>
          <w:rFonts w:ascii="Times New Roman" w:hAnsi="Times New Roman" w:cs="Times New Roman"/>
          <w:sz w:val="24"/>
          <w:szCs w:val="24"/>
        </w:rPr>
        <w:t>identification and enumeration of such “innovations” generated by the latest round of gTLD expansions will not be particularly impressive.</w:t>
      </w:r>
    </w:p>
    <w:p w:rsidR="00CB403C" w:rsidRDefault="00CB403C" w:rsidP="003B75BA">
      <w:pPr>
        <w:tabs>
          <w:tab w:val="left" w:pos="6585"/>
        </w:tabs>
        <w:ind w:left="720"/>
        <w:rPr>
          <w:rFonts w:ascii="Times New Roman" w:hAnsi="Times New Roman" w:cs="Times New Roman"/>
          <w:b/>
          <w:sz w:val="24"/>
          <w:szCs w:val="24"/>
        </w:rPr>
      </w:pPr>
      <w:r>
        <w:rPr>
          <w:rFonts w:ascii="Times New Roman" w:hAnsi="Times New Roman" w:cs="Times New Roman"/>
          <w:b/>
          <w:sz w:val="24"/>
          <w:szCs w:val="24"/>
        </w:rPr>
        <w:t xml:space="preserve">In fact, </w:t>
      </w:r>
      <w:r>
        <w:rPr>
          <w:rFonts w:ascii="Times New Roman" w:hAnsi="Times New Roman" w:cs="Times New Roman"/>
          <w:b/>
          <w:i/>
          <w:sz w:val="24"/>
          <w:szCs w:val="24"/>
        </w:rPr>
        <w:t xml:space="preserve">all </w:t>
      </w:r>
      <w:r>
        <w:rPr>
          <w:rFonts w:ascii="Times New Roman" w:hAnsi="Times New Roman" w:cs="Times New Roman"/>
          <w:b/>
          <w:sz w:val="24"/>
          <w:szCs w:val="24"/>
        </w:rPr>
        <w:t>of the Measures of Competition</w:t>
      </w:r>
      <w:r w:rsidR="00D770C9">
        <w:rPr>
          <w:rFonts w:ascii="Times New Roman" w:hAnsi="Times New Roman" w:cs="Times New Roman"/>
          <w:b/>
          <w:sz w:val="24"/>
          <w:szCs w:val="24"/>
        </w:rPr>
        <w:t xml:space="preserve"> (including Innovation)</w:t>
      </w:r>
      <w:r>
        <w:rPr>
          <w:rFonts w:ascii="Times New Roman" w:hAnsi="Times New Roman" w:cs="Times New Roman"/>
          <w:b/>
          <w:sz w:val="24"/>
          <w:szCs w:val="24"/>
        </w:rPr>
        <w:t xml:space="preserve"> that finally</w:t>
      </w:r>
      <w:r w:rsidR="00DD4018">
        <w:rPr>
          <w:rFonts w:ascii="Times New Roman" w:hAnsi="Times New Roman" w:cs="Times New Roman"/>
          <w:b/>
          <w:sz w:val="24"/>
          <w:szCs w:val="24"/>
        </w:rPr>
        <w:t xml:space="preserve"> are </w:t>
      </w:r>
      <w:r>
        <w:rPr>
          <w:rFonts w:ascii="Times New Roman" w:hAnsi="Times New Roman" w:cs="Times New Roman"/>
          <w:b/>
          <w:sz w:val="24"/>
          <w:szCs w:val="24"/>
        </w:rPr>
        <w:t xml:space="preserve"> adopted should be applied </w:t>
      </w:r>
      <w:r w:rsidRPr="00CB403C">
        <w:rPr>
          <w:rFonts w:ascii="Times New Roman" w:hAnsi="Times New Roman" w:cs="Times New Roman"/>
          <w:b/>
          <w:i/>
          <w:sz w:val="24"/>
          <w:szCs w:val="24"/>
        </w:rPr>
        <w:t>immediately</w:t>
      </w:r>
      <w:r>
        <w:rPr>
          <w:rFonts w:ascii="Times New Roman" w:hAnsi="Times New Roman" w:cs="Times New Roman"/>
          <w:b/>
          <w:sz w:val="24"/>
          <w:szCs w:val="24"/>
        </w:rPr>
        <w:t xml:space="preserve">—without waiting for the accumulation of one year’s experience under the </w:t>
      </w:r>
      <w:r w:rsidR="00DD4018">
        <w:rPr>
          <w:rFonts w:ascii="Times New Roman" w:hAnsi="Times New Roman" w:cs="Times New Roman"/>
          <w:b/>
          <w:sz w:val="24"/>
          <w:szCs w:val="24"/>
        </w:rPr>
        <w:t xml:space="preserve">latest </w:t>
      </w:r>
      <w:r>
        <w:rPr>
          <w:rFonts w:ascii="Times New Roman" w:hAnsi="Times New Roman" w:cs="Times New Roman"/>
          <w:b/>
          <w:sz w:val="24"/>
          <w:szCs w:val="24"/>
        </w:rPr>
        <w:t>gTLD</w:t>
      </w:r>
      <w:r w:rsidR="00DD4018">
        <w:rPr>
          <w:rFonts w:ascii="Times New Roman" w:hAnsi="Times New Roman" w:cs="Times New Roman"/>
          <w:b/>
          <w:sz w:val="24"/>
          <w:szCs w:val="24"/>
        </w:rPr>
        <w:t>s</w:t>
      </w:r>
      <w:r>
        <w:rPr>
          <w:rFonts w:ascii="Times New Roman" w:hAnsi="Times New Roman" w:cs="Times New Roman"/>
          <w:b/>
          <w:sz w:val="24"/>
          <w:szCs w:val="24"/>
        </w:rPr>
        <w:t xml:space="preserve">—to ICANN’s two earlier </w:t>
      </w:r>
      <w:r w:rsidR="00D770C9">
        <w:rPr>
          <w:rFonts w:ascii="Times New Roman" w:hAnsi="Times New Roman" w:cs="Times New Roman"/>
          <w:b/>
          <w:sz w:val="24"/>
          <w:szCs w:val="24"/>
        </w:rPr>
        <w:t xml:space="preserve">gTLD </w:t>
      </w:r>
      <w:r>
        <w:rPr>
          <w:rFonts w:ascii="Times New Roman" w:hAnsi="Times New Roman" w:cs="Times New Roman"/>
          <w:b/>
          <w:sz w:val="24"/>
          <w:szCs w:val="24"/>
        </w:rPr>
        <w:t>expansions.</w:t>
      </w:r>
    </w:p>
    <w:p w:rsidR="00CB403C" w:rsidRDefault="00C70C64" w:rsidP="00154C26">
      <w:pPr>
        <w:tabs>
          <w:tab w:val="left" w:pos="6585"/>
        </w:tabs>
        <w:rPr>
          <w:rFonts w:ascii="Times New Roman" w:hAnsi="Times New Roman" w:cs="Times New Roman"/>
          <w:sz w:val="24"/>
          <w:szCs w:val="24"/>
        </w:rPr>
      </w:pPr>
      <w:r>
        <w:rPr>
          <w:rFonts w:ascii="Times New Roman" w:hAnsi="Times New Roman" w:cs="Times New Roman"/>
          <w:sz w:val="24"/>
          <w:szCs w:val="24"/>
        </w:rPr>
        <w:t xml:space="preserve">This would accomplish </w:t>
      </w:r>
      <w:r w:rsidR="008242FF">
        <w:rPr>
          <w:rFonts w:ascii="Times New Roman" w:hAnsi="Times New Roman" w:cs="Times New Roman"/>
          <w:sz w:val="24"/>
          <w:szCs w:val="24"/>
        </w:rPr>
        <w:t xml:space="preserve">three </w:t>
      </w:r>
      <w:r>
        <w:rPr>
          <w:rFonts w:ascii="Times New Roman" w:hAnsi="Times New Roman" w:cs="Times New Roman"/>
          <w:sz w:val="24"/>
          <w:szCs w:val="24"/>
        </w:rPr>
        <w:t xml:space="preserve">things:  </w:t>
      </w:r>
      <w:r w:rsidR="000F2674">
        <w:rPr>
          <w:rFonts w:ascii="Times New Roman" w:hAnsi="Times New Roman" w:cs="Times New Roman"/>
          <w:sz w:val="24"/>
          <w:szCs w:val="24"/>
        </w:rPr>
        <w:t xml:space="preserve">First, it would </w:t>
      </w:r>
      <w:r w:rsidR="008242FF">
        <w:rPr>
          <w:rFonts w:ascii="Times New Roman" w:hAnsi="Times New Roman" w:cs="Times New Roman"/>
          <w:sz w:val="24"/>
          <w:szCs w:val="24"/>
        </w:rPr>
        <w:t>provide the “snapshot” of the gTLD system “prior to the launch of the new gTLDs”, as proposed by the INTA.</w:t>
      </w:r>
      <w:r w:rsidR="008242FF">
        <w:rPr>
          <w:rStyle w:val="FootnoteReference"/>
          <w:rFonts w:ascii="Times New Roman" w:hAnsi="Times New Roman" w:cs="Times New Roman"/>
          <w:sz w:val="24"/>
          <w:szCs w:val="24"/>
        </w:rPr>
        <w:footnoteReference w:id="3"/>
      </w:r>
      <w:r w:rsidR="008242FF">
        <w:rPr>
          <w:rFonts w:ascii="Times New Roman" w:hAnsi="Times New Roman" w:cs="Times New Roman"/>
          <w:sz w:val="24"/>
          <w:szCs w:val="24"/>
        </w:rPr>
        <w:t xml:space="preserve"> Second, it would </w:t>
      </w:r>
      <w:r>
        <w:rPr>
          <w:rFonts w:ascii="Times New Roman" w:hAnsi="Times New Roman" w:cs="Times New Roman"/>
          <w:sz w:val="24"/>
          <w:szCs w:val="24"/>
        </w:rPr>
        <w:t>allow the testing (and refinement, if indicated) of the proposed Measures of Competition</w:t>
      </w:r>
      <w:r w:rsidR="00D770C9">
        <w:rPr>
          <w:rFonts w:ascii="Times New Roman" w:hAnsi="Times New Roman" w:cs="Times New Roman"/>
          <w:sz w:val="24"/>
          <w:szCs w:val="24"/>
        </w:rPr>
        <w:t xml:space="preserve"> (and Innovation)</w:t>
      </w:r>
      <w:r w:rsidR="000F2674">
        <w:rPr>
          <w:rFonts w:ascii="Times New Roman" w:hAnsi="Times New Roman" w:cs="Times New Roman"/>
          <w:sz w:val="24"/>
          <w:szCs w:val="24"/>
        </w:rPr>
        <w:t>,</w:t>
      </w:r>
      <w:r>
        <w:rPr>
          <w:rFonts w:ascii="Times New Roman" w:hAnsi="Times New Roman" w:cs="Times New Roman"/>
          <w:sz w:val="24"/>
          <w:szCs w:val="24"/>
        </w:rPr>
        <w:t xml:space="preserve"> using actual, currently available data on </w:t>
      </w:r>
      <w:r w:rsidR="00D770C9">
        <w:rPr>
          <w:rFonts w:ascii="Times New Roman" w:hAnsi="Times New Roman" w:cs="Times New Roman"/>
          <w:sz w:val="24"/>
          <w:szCs w:val="24"/>
        </w:rPr>
        <w:t xml:space="preserve">the past decade’s </w:t>
      </w:r>
      <w:r w:rsidR="009C7C3F">
        <w:rPr>
          <w:rFonts w:ascii="Times New Roman" w:hAnsi="Times New Roman" w:cs="Times New Roman"/>
          <w:sz w:val="24"/>
          <w:szCs w:val="24"/>
        </w:rPr>
        <w:t xml:space="preserve">new </w:t>
      </w:r>
      <w:r>
        <w:rPr>
          <w:rFonts w:ascii="Times New Roman" w:hAnsi="Times New Roman" w:cs="Times New Roman"/>
          <w:sz w:val="24"/>
          <w:szCs w:val="24"/>
        </w:rPr>
        <w:t xml:space="preserve">gTLDs </w:t>
      </w:r>
      <w:r w:rsidR="00D770C9">
        <w:rPr>
          <w:rFonts w:ascii="Times New Roman" w:hAnsi="Times New Roman" w:cs="Times New Roman"/>
          <w:sz w:val="24"/>
          <w:szCs w:val="24"/>
        </w:rPr>
        <w:t>(</w:t>
      </w:r>
      <w:r w:rsidR="009C7C3F">
        <w:rPr>
          <w:rFonts w:ascii="Times New Roman" w:hAnsi="Times New Roman" w:cs="Times New Roman"/>
          <w:sz w:val="24"/>
          <w:szCs w:val="24"/>
        </w:rPr>
        <w:t xml:space="preserve">that ICANN </w:t>
      </w:r>
      <w:r w:rsidR="00D770C9">
        <w:rPr>
          <w:rFonts w:ascii="Times New Roman" w:hAnsi="Times New Roman" w:cs="Times New Roman"/>
          <w:sz w:val="24"/>
          <w:szCs w:val="24"/>
        </w:rPr>
        <w:t>also claimed</w:t>
      </w:r>
      <w:r w:rsidR="009C7C3F">
        <w:rPr>
          <w:rFonts w:ascii="Times New Roman" w:hAnsi="Times New Roman" w:cs="Times New Roman"/>
          <w:sz w:val="24"/>
          <w:szCs w:val="24"/>
        </w:rPr>
        <w:t xml:space="preserve"> would </w:t>
      </w:r>
      <w:r>
        <w:rPr>
          <w:rFonts w:ascii="Times New Roman" w:hAnsi="Times New Roman" w:cs="Times New Roman"/>
          <w:sz w:val="24"/>
          <w:szCs w:val="24"/>
        </w:rPr>
        <w:t>increase competition and innovation</w:t>
      </w:r>
      <w:r w:rsidR="00D770C9">
        <w:rPr>
          <w:rFonts w:ascii="Times New Roman" w:hAnsi="Times New Roman" w:cs="Times New Roman"/>
          <w:sz w:val="24"/>
          <w:szCs w:val="24"/>
        </w:rPr>
        <w:t>)</w:t>
      </w:r>
      <w:r w:rsidR="009C7C3F">
        <w:rPr>
          <w:rFonts w:ascii="Times New Roman" w:hAnsi="Times New Roman" w:cs="Times New Roman"/>
          <w:sz w:val="24"/>
          <w:szCs w:val="24"/>
        </w:rPr>
        <w:t xml:space="preserve">. </w:t>
      </w:r>
      <w:r w:rsidR="008242FF">
        <w:rPr>
          <w:rFonts w:ascii="Times New Roman" w:hAnsi="Times New Roman" w:cs="Times New Roman"/>
          <w:sz w:val="24"/>
          <w:szCs w:val="24"/>
        </w:rPr>
        <w:t xml:space="preserve">Third, </w:t>
      </w:r>
      <w:r w:rsidR="009C7C3F">
        <w:rPr>
          <w:rFonts w:ascii="Times New Roman" w:hAnsi="Times New Roman" w:cs="Times New Roman"/>
          <w:sz w:val="24"/>
          <w:szCs w:val="24"/>
        </w:rPr>
        <w:t xml:space="preserve">it would provide immediate evidence </w:t>
      </w:r>
      <w:r w:rsidR="008242FF">
        <w:rPr>
          <w:rFonts w:ascii="Times New Roman" w:hAnsi="Times New Roman" w:cs="Times New Roman"/>
          <w:sz w:val="24"/>
          <w:szCs w:val="24"/>
        </w:rPr>
        <w:t xml:space="preserve">bearing </w:t>
      </w:r>
      <w:r w:rsidR="009C7C3F">
        <w:rPr>
          <w:rFonts w:ascii="Times New Roman" w:hAnsi="Times New Roman" w:cs="Times New Roman"/>
          <w:sz w:val="24"/>
          <w:szCs w:val="24"/>
        </w:rPr>
        <w:t xml:space="preserve">on the likelihood that ICANN’s claims in support of its most recent gTLD expansion </w:t>
      </w:r>
      <w:r w:rsidR="001636B3">
        <w:rPr>
          <w:rFonts w:ascii="Times New Roman" w:hAnsi="Times New Roman" w:cs="Times New Roman"/>
          <w:sz w:val="24"/>
          <w:szCs w:val="24"/>
        </w:rPr>
        <w:t>will be vindicated</w:t>
      </w:r>
      <w:r w:rsidR="009C7C3F">
        <w:rPr>
          <w:rFonts w:ascii="Times New Roman" w:hAnsi="Times New Roman" w:cs="Times New Roman"/>
          <w:sz w:val="24"/>
          <w:szCs w:val="24"/>
        </w:rPr>
        <w:t>.</w:t>
      </w:r>
    </w:p>
    <w:p w:rsidR="009C7C3F" w:rsidRDefault="009C7C3F" w:rsidP="003B75BA">
      <w:pPr>
        <w:tabs>
          <w:tab w:val="left" w:pos="6585"/>
        </w:tabs>
        <w:ind w:left="720"/>
        <w:rPr>
          <w:rFonts w:ascii="Times New Roman" w:hAnsi="Times New Roman" w:cs="Times New Roman"/>
          <w:b/>
          <w:sz w:val="24"/>
          <w:szCs w:val="24"/>
        </w:rPr>
      </w:pPr>
      <w:r>
        <w:rPr>
          <w:rFonts w:ascii="Times New Roman" w:hAnsi="Times New Roman" w:cs="Times New Roman"/>
          <w:b/>
          <w:sz w:val="24"/>
          <w:szCs w:val="24"/>
        </w:rPr>
        <w:t xml:space="preserve">As a general matter, the proposed Measures of Competition need to be based on a correct understanding of </w:t>
      </w:r>
      <w:r>
        <w:rPr>
          <w:rFonts w:ascii="Times New Roman" w:hAnsi="Times New Roman" w:cs="Times New Roman"/>
          <w:b/>
          <w:i/>
          <w:sz w:val="24"/>
          <w:szCs w:val="24"/>
        </w:rPr>
        <w:t>competition</w:t>
      </w:r>
      <w:r w:rsidR="001636B3">
        <w:rPr>
          <w:rFonts w:ascii="Times New Roman" w:hAnsi="Times New Roman" w:cs="Times New Roman"/>
          <w:b/>
          <w:sz w:val="24"/>
          <w:szCs w:val="24"/>
        </w:rPr>
        <w:t>.  Moreover, they need</w:t>
      </w:r>
      <w:r>
        <w:rPr>
          <w:rFonts w:ascii="Times New Roman" w:hAnsi="Times New Roman" w:cs="Times New Roman"/>
          <w:b/>
          <w:sz w:val="24"/>
          <w:szCs w:val="24"/>
        </w:rPr>
        <w:t xml:space="preserve"> to reflect a recognition of the principles of market definition and the measurement of market </w:t>
      </w:r>
      <w:proofErr w:type="gramStart"/>
      <w:r>
        <w:rPr>
          <w:rFonts w:ascii="Times New Roman" w:hAnsi="Times New Roman" w:cs="Times New Roman"/>
          <w:b/>
          <w:sz w:val="24"/>
          <w:szCs w:val="24"/>
        </w:rPr>
        <w:t>power  by</w:t>
      </w:r>
      <w:proofErr w:type="gramEnd"/>
      <w:r>
        <w:rPr>
          <w:rFonts w:ascii="Times New Roman" w:hAnsi="Times New Roman" w:cs="Times New Roman"/>
          <w:b/>
          <w:sz w:val="24"/>
          <w:szCs w:val="24"/>
        </w:rPr>
        <w:t xml:space="preserve"> economists, competition authorities and the courts.</w:t>
      </w:r>
    </w:p>
    <w:p w:rsidR="00154C26" w:rsidRPr="00154C26" w:rsidRDefault="00D770C9"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 xml:space="preserve">The </w:t>
      </w:r>
      <w:r w:rsidR="00154C26" w:rsidRPr="00154C26">
        <w:rPr>
          <w:rFonts w:ascii="Times New Roman" w:hAnsi="Times New Roman" w:cs="Times New Roman"/>
          <w:sz w:val="24"/>
          <w:szCs w:val="24"/>
        </w:rPr>
        <w:t>Consumer Trust Working Group has proposed that:</w:t>
      </w:r>
    </w:p>
    <w:p w:rsidR="00154C26" w:rsidRPr="00154C26" w:rsidRDefault="00154C26" w:rsidP="00154C26">
      <w:p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4"/>
          <w:szCs w:val="24"/>
        </w:rPr>
      </w:pPr>
      <w:r w:rsidRPr="00154C26">
        <w:rPr>
          <w:rFonts w:ascii="Times New Roman" w:hAnsi="Times New Roman" w:cs="Times New Roman"/>
          <w:b/>
          <w:sz w:val="24"/>
          <w:szCs w:val="24"/>
        </w:rPr>
        <w:lastRenderedPageBreak/>
        <w:t>Competition</w:t>
      </w:r>
      <w:r w:rsidRPr="00154C26">
        <w:rPr>
          <w:rFonts w:ascii="Times New Roman" w:hAnsi="Times New Roman" w:cs="Times New Roman"/>
          <w:sz w:val="24"/>
          <w:szCs w:val="24"/>
        </w:rPr>
        <w:t xml:space="preserve"> is defined as the quantity, diversity, and the potential for market rivalry of TLDs, TLD registry operators, and registrars.</w:t>
      </w:r>
    </w:p>
    <w:p w:rsidR="00154C26" w:rsidRPr="00154C26" w:rsidRDefault="009C7C3F"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I have no</w:t>
      </w:r>
      <w:r w:rsidR="00154C26" w:rsidRPr="00154C26">
        <w:rPr>
          <w:rFonts w:ascii="Times New Roman" w:hAnsi="Times New Roman" w:cs="Times New Roman"/>
          <w:sz w:val="24"/>
          <w:szCs w:val="24"/>
        </w:rPr>
        <w:t xml:space="preserve"> idea where this came from</w:t>
      </w:r>
      <w:r>
        <w:rPr>
          <w:rFonts w:ascii="Times New Roman" w:hAnsi="Times New Roman" w:cs="Times New Roman"/>
          <w:sz w:val="24"/>
          <w:szCs w:val="24"/>
        </w:rPr>
        <w:t xml:space="preserve">.  But </w:t>
      </w:r>
      <w:r w:rsidR="00154C26" w:rsidRPr="00154C26">
        <w:rPr>
          <w:rFonts w:ascii="Times New Roman" w:hAnsi="Times New Roman" w:cs="Times New Roman"/>
          <w:sz w:val="24"/>
          <w:szCs w:val="24"/>
        </w:rPr>
        <w:t xml:space="preserve">as stated, it’s naïve, incomplete and unhelpful. An increase in the number of gTLDs hoping to sell </w:t>
      </w:r>
      <w:r>
        <w:rPr>
          <w:rFonts w:ascii="Times New Roman" w:hAnsi="Times New Roman" w:cs="Times New Roman"/>
          <w:sz w:val="24"/>
          <w:szCs w:val="24"/>
        </w:rPr>
        <w:t xml:space="preserve">second-level domains </w:t>
      </w:r>
      <w:r w:rsidR="00154C26" w:rsidRPr="00154C26">
        <w:rPr>
          <w:rFonts w:ascii="Times New Roman" w:hAnsi="Times New Roman" w:cs="Times New Roman"/>
          <w:sz w:val="24"/>
          <w:szCs w:val="24"/>
        </w:rPr>
        <w:t xml:space="preserve">to registrants does </w:t>
      </w:r>
      <w:r w:rsidR="00154C26" w:rsidRPr="00154C26">
        <w:rPr>
          <w:rFonts w:ascii="Times New Roman" w:hAnsi="Times New Roman" w:cs="Times New Roman"/>
          <w:i/>
          <w:sz w:val="24"/>
          <w:szCs w:val="24"/>
        </w:rPr>
        <w:t>not</w:t>
      </w:r>
      <w:r w:rsidR="00154C26" w:rsidRPr="00154C26">
        <w:rPr>
          <w:rFonts w:ascii="Times New Roman" w:hAnsi="Times New Roman" w:cs="Times New Roman"/>
          <w:sz w:val="24"/>
          <w:szCs w:val="24"/>
        </w:rPr>
        <w:t>—in and of itself—amount to an increase in competition.</w:t>
      </w:r>
      <w:r w:rsidR="001636B3">
        <w:rPr>
          <w:rFonts w:ascii="Times New Roman" w:hAnsi="Times New Roman" w:cs="Times New Roman"/>
          <w:sz w:val="24"/>
          <w:szCs w:val="24"/>
        </w:rPr>
        <w:t xml:space="preserve"> And please, what does “potential for market rivalry” mean.</w:t>
      </w:r>
    </w:p>
    <w:p w:rsidR="00154C26" w:rsidRDefault="00154C26"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sidRPr="00154C26">
        <w:rPr>
          <w:rFonts w:ascii="Times New Roman" w:hAnsi="Times New Roman" w:cs="Times New Roman"/>
          <w:sz w:val="24"/>
          <w:szCs w:val="24"/>
        </w:rPr>
        <w:t>So what’s wrong with the proposed Measures of Competition?</w:t>
      </w:r>
      <w:r w:rsidR="00B97E3B">
        <w:rPr>
          <w:rFonts w:ascii="Times New Roman" w:hAnsi="Times New Roman" w:cs="Times New Roman"/>
          <w:sz w:val="24"/>
          <w:szCs w:val="24"/>
        </w:rPr>
        <w:t xml:space="preserve"> Consider the first one </w:t>
      </w:r>
      <w:r w:rsidR="00D770C9">
        <w:rPr>
          <w:rFonts w:ascii="Times New Roman" w:hAnsi="Times New Roman" w:cs="Times New Roman"/>
          <w:sz w:val="24"/>
          <w:szCs w:val="24"/>
        </w:rPr>
        <w:t>in the suggested list</w:t>
      </w:r>
      <w:r w:rsidR="00B97E3B">
        <w:rPr>
          <w:rFonts w:ascii="Times New Roman" w:hAnsi="Times New Roman" w:cs="Times New Roman"/>
          <w:sz w:val="24"/>
          <w:szCs w:val="24"/>
        </w:rPr>
        <w:t>:</w:t>
      </w:r>
    </w:p>
    <w:p w:rsidR="00154C26" w:rsidRPr="00154C26" w:rsidRDefault="00154C26" w:rsidP="00B97E3B">
      <w:p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4"/>
          <w:szCs w:val="24"/>
        </w:rPr>
      </w:pPr>
      <w:r w:rsidRPr="00154C26">
        <w:rPr>
          <w:rFonts w:ascii="Times New Roman" w:hAnsi="Times New Roman" w:cs="Times New Roman"/>
          <w:b/>
          <w:sz w:val="24"/>
          <w:szCs w:val="24"/>
        </w:rPr>
        <w:t xml:space="preserve">Quantity of total TLDs before and after expansion, </w:t>
      </w:r>
      <w:r w:rsidRPr="00154C26">
        <w:rPr>
          <w:rFonts w:ascii="Times New Roman" w:hAnsi="Times New Roman" w:cs="Times New Roman"/>
          <w:b/>
          <w:i/>
          <w:sz w:val="24"/>
          <w:szCs w:val="24"/>
        </w:rPr>
        <w:t>assuming that gTLDs and ccTLDs generally compete for the same registrants</w:t>
      </w:r>
      <w:r w:rsidRPr="00154C26">
        <w:rPr>
          <w:rFonts w:ascii="Times New Roman" w:hAnsi="Times New Roman" w:cs="Times New Roman"/>
          <w:i/>
          <w:sz w:val="24"/>
          <w:szCs w:val="24"/>
        </w:rPr>
        <w:t xml:space="preserve"> </w:t>
      </w:r>
      <w:r w:rsidRPr="00154C26">
        <w:rPr>
          <w:rFonts w:ascii="Times New Roman" w:hAnsi="Times New Roman" w:cs="Times New Roman"/>
          <w:sz w:val="24"/>
          <w:szCs w:val="24"/>
        </w:rPr>
        <w:t>(emphasis added).</w:t>
      </w:r>
    </w:p>
    <w:p w:rsidR="00B97E3B" w:rsidRDefault="00B97E3B"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There are a number of problems</w:t>
      </w:r>
      <w:r w:rsidR="006E13C3">
        <w:rPr>
          <w:rFonts w:ascii="Times New Roman" w:hAnsi="Times New Roman" w:cs="Times New Roman"/>
          <w:sz w:val="24"/>
          <w:szCs w:val="24"/>
        </w:rPr>
        <w:t xml:space="preserve"> with this proposed measure</w:t>
      </w:r>
      <w:r>
        <w:rPr>
          <w:rFonts w:ascii="Times New Roman" w:hAnsi="Times New Roman" w:cs="Times New Roman"/>
          <w:sz w:val="24"/>
          <w:szCs w:val="24"/>
        </w:rPr>
        <w:t xml:space="preserve">, chief among them that it </w:t>
      </w:r>
      <w:r w:rsidRPr="00B97E3B">
        <w:rPr>
          <w:rFonts w:ascii="Times New Roman" w:hAnsi="Times New Roman" w:cs="Times New Roman"/>
          <w:i/>
          <w:sz w:val="24"/>
          <w:szCs w:val="24"/>
        </w:rPr>
        <w:t>assumes</w:t>
      </w:r>
      <w:r>
        <w:rPr>
          <w:rFonts w:ascii="Times New Roman" w:hAnsi="Times New Roman" w:cs="Times New Roman"/>
          <w:sz w:val="24"/>
          <w:szCs w:val="24"/>
        </w:rPr>
        <w:t xml:space="preserve"> that which needs to be proven (“…</w:t>
      </w:r>
      <w:r w:rsidRPr="00B97E3B">
        <w:rPr>
          <w:rFonts w:ascii="Times New Roman" w:hAnsi="Times New Roman" w:cs="Times New Roman"/>
          <w:i/>
          <w:sz w:val="24"/>
          <w:szCs w:val="24"/>
        </w:rPr>
        <w:t>assuming that gTLDs and ccTLDs generally compete for the same registrants</w:t>
      </w:r>
      <w:r>
        <w:rPr>
          <w:rFonts w:ascii="Times New Roman" w:hAnsi="Times New Roman" w:cs="Times New Roman"/>
          <w:sz w:val="24"/>
          <w:szCs w:val="24"/>
        </w:rPr>
        <w:t xml:space="preserve">”). </w:t>
      </w:r>
    </w:p>
    <w:p w:rsidR="00B97E3B" w:rsidRPr="00B97E3B" w:rsidRDefault="00B97E3B"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But it also naively assumes that all gTLDs are equivalent in terms of their competitive significance, that one is as good as another.  How else</w:t>
      </w:r>
      <w:r w:rsidR="00164E4F">
        <w:rPr>
          <w:rFonts w:ascii="Times New Roman" w:hAnsi="Times New Roman" w:cs="Times New Roman"/>
          <w:sz w:val="24"/>
          <w:szCs w:val="24"/>
        </w:rPr>
        <w:t xml:space="preserve"> can one</w:t>
      </w:r>
      <w:r w:rsidR="00C41A37">
        <w:rPr>
          <w:rFonts w:ascii="Times New Roman" w:hAnsi="Times New Roman" w:cs="Times New Roman"/>
          <w:sz w:val="24"/>
          <w:szCs w:val="24"/>
        </w:rPr>
        <w:t xml:space="preserve"> </w:t>
      </w:r>
      <w:r>
        <w:rPr>
          <w:rFonts w:ascii="Times New Roman" w:hAnsi="Times New Roman" w:cs="Times New Roman"/>
          <w:sz w:val="24"/>
          <w:szCs w:val="24"/>
        </w:rPr>
        <w:t xml:space="preserve">explain the </w:t>
      </w:r>
      <w:r w:rsidR="00C41A37">
        <w:rPr>
          <w:rFonts w:ascii="Times New Roman" w:hAnsi="Times New Roman" w:cs="Times New Roman"/>
          <w:sz w:val="24"/>
          <w:szCs w:val="24"/>
        </w:rPr>
        <w:t xml:space="preserve">suggested </w:t>
      </w:r>
      <w:r>
        <w:rPr>
          <w:rFonts w:ascii="Times New Roman" w:hAnsi="Times New Roman" w:cs="Times New Roman"/>
          <w:sz w:val="24"/>
          <w:szCs w:val="24"/>
        </w:rPr>
        <w:t xml:space="preserve">metric (“the </w:t>
      </w:r>
      <w:r>
        <w:rPr>
          <w:rFonts w:ascii="Times New Roman" w:hAnsi="Times New Roman" w:cs="Times New Roman"/>
          <w:i/>
          <w:sz w:val="24"/>
          <w:szCs w:val="24"/>
        </w:rPr>
        <w:t xml:space="preserve">quantity </w:t>
      </w:r>
      <w:r>
        <w:rPr>
          <w:rFonts w:ascii="Times New Roman" w:hAnsi="Times New Roman" w:cs="Times New Roman"/>
          <w:sz w:val="24"/>
          <w:szCs w:val="24"/>
        </w:rPr>
        <w:t>of total TLDs”)</w:t>
      </w:r>
      <w:r w:rsidR="00164E4F">
        <w:rPr>
          <w:rFonts w:ascii="Times New Roman" w:hAnsi="Times New Roman" w:cs="Times New Roman"/>
          <w:sz w:val="24"/>
          <w:szCs w:val="24"/>
        </w:rPr>
        <w:t>?</w:t>
      </w:r>
      <w:r>
        <w:rPr>
          <w:rFonts w:ascii="Times New Roman" w:hAnsi="Times New Roman" w:cs="Times New Roman"/>
          <w:sz w:val="24"/>
          <w:szCs w:val="24"/>
        </w:rPr>
        <w:t xml:space="preserve"> </w:t>
      </w:r>
    </w:p>
    <w:p w:rsidR="006E13C3" w:rsidRDefault="00C41A37" w:rsidP="006E13C3">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Instead, it would be necessary to properly define the gTLD product market</w:t>
      </w:r>
      <w:r w:rsidR="006E13C3">
        <w:rPr>
          <w:rFonts w:ascii="Times New Roman" w:hAnsi="Times New Roman" w:cs="Times New Roman"/>
          <w:sz w:val="24"/>
          <w:szCs w:val="24"/>
        </w:rPr>
        <w:t>(s) at issue</w:t>
      </w:r>
      <w:r w:rsidR="00D770C9">
        <w:rPr>
          <w:rFonts w:ascii="Times New Roman" w:hAnsi="Times New Roman" w:cs="Times New Roman"/>
          <w:sz w:val="24"/>
          <w:szCs w:val="24"/>
        </w:rPr>
        <w:t>:</w:t>
      </w:r>
      <w:r>
        <w:rPr>
          <w:rFonts w:ascii="Times New Roman" w:hAnsi="Times New Roman" w:cs="Times New Roman"/>
          <w:sz w:val="24"/>
          <w:szCs w:val="24"/>
        </w:rPr>
        <w:t xml:space="preserve">  Starting with </w:t>
      </w:r>
      <w:r>
        <w:rPr>
          <w:rFonts w:ascii="Times New Roman" w:hAnsi="Times New Roman" w:cs="Times New Roman"/>
          <w:i/>
          <w:sz w:val="24"/>
          <w:szCs w:val="24"/>
        </w:rPr>
        <w:t>.com</w:t>
      </w:r>
      <w:r>
        <w:rPr>
          <w:rFonts w:ascii="Times New Roman" w:hAnsi="Times New Roman" w:cs="Times New Roman"/>
          <w:sz w:val="24"/>
          <w:szCs w:val="24"/>
        </w:rPr>
        <w:t xml:space="preserve">, identify the other gTLDs—if any—that “consumers” (i.e., would-be registrants of second-level domains) regard as actual or potential substitutes for </w:t>
      </w:r>
      <w:r>
        <w:rPr>
          <w:rFonts w:ascii="Times New Roman" w:hAnsi="Times New Roman" w:cs="Times New Roman"/>
          <w:i/>
          <w:sz w:val="24"/>
          <w:szCs w:val="24"/>
        </w:rPr>
        <w:t>.com</w:t>
      </w:r>
      <w:r>
        <w:rPr>
          <w:rFonts w:ascii="Times New Roman" w:hAnsi="Times New Roman" w:cs="Times New Roman"/>
          <w:sz w:val="24"/>
          <w:szCs w:val="24"/>
        </w:rPr>
        <w:t>.</w:t>
      </w:r>
      <w:r w:rsidR="006E13C3">
        <w:rPr>
          <w:rFonts w:ascii="Times New Roman" w:hAnsi="Times New Roman" w:cs="Times New Roman"/>
          <w:sz w:val="24"/>
          <w:szCs w:val="24"/>
        </w:rPr>
        <w:t xml:space="preserve"> </w:t>
      </w:r>
      <w:r w:rsidR="00D770C9">
        <w:rPr>
          <w:rFonts w:ascii="Times New Roman" w:hAnsi="Times New Roman" w:cs="Times New Roman"/>
          <w:sz w:val="24"/>
          <w:szCs w:val="24"/>
        </w:rPr>
        <w:t xml:space="preserve">Put differently, </w:t>
      </w:r>
      <w:r w:rsidR="006E13C3">
        <w:rPr>
          <w:rFonts w:ascii="Times New Roman" w:hAnsi="Times New Roman" w:cs="Times New Roman"/>
          <w:sz w:val="24"/>
          <w:szCs w:val="24"/>
        </w:rPr>
        <w:t xml:space="preserve">it </w:t>
      </w:r>
      <w:r w:rsidR="00D770C9">
        <w:rPr>
          <w:rFonts w:ascii="Times New Roman" w:hAnsi="Times New Roman" w:cs="Times New Roman"/>
          <w:sz w:val="24"/>
          <w:szCs w:val="24"/>
        </w:rPr>
        <w:t xml:space="preserve">first </w:t>
      </w:r>
      <w:r w:rsidR="006E13C3">
        <w:rPr>
          <w:rFonts w:ascii="Times New Roman" w:hAnsi="Times New Roman" w:cs="Times New Roman"/>
          <w:sz w:val="24"/>
          <w:szCs w:val="24"/>
        </w:rPr>
        <w:t xml:space="preserve">would be necessary to define </w:t>
      </w:r>
      <w:r w:rsidR="006E13C3" w:rsidRPr="00154C26">
        <w:rPr>
          <w:rFonts w:ascii="Times New Roman" w:hAnsi="Times New Roman" w:cs="Times New Roman"/>
          <w:sz w:val="24"/>
          <w:szCs w:val="24"/>
        </w:rPr>
        <w:t>the boundaries of the relevant product market(s), including</w:t>
      </w:r>
      <w:r w:rsidR="00D770C9">
        <w:rPr>
          <w:rFonts w:ascii="Times New Roman" w:hAnsi="Times New Roman" w:cs="Times New Roman"/>
          <w:sz w:val="24"/>
          <w:szCs w:val="24"/>
        </w:rPr>
        <w:t xml:space="preserve"> a clear specification of </w:t>
      </w:r>
      <w:r w:rsidR="006E13C3" w:rsidRPr="00154C26">
        <w:rPr>
          <w:rFonts w:ascii="Times New Roman" w:hAnsi="Times New Roman" w:cs="Times New Roman"/>
          <w:sz w:val="24"/>
          <w:szCs w:val="24"/>
        </w:rPr>
        <w:t xml:space="preserve">which gTLDs (and ccTLDs) are </w:t>
      </w:r>
      <w:r w:rsidR="00DE28BD">
        <w:rPr>
          <w:rFonts w:ascii="Times New Roman" w:hAnsi="Times New Roman" w:cs="Times New Roman"/>
          <w:sz w:val="24"/>
          <w:szCs w:val="24"/>
        </w:rPr>
        <w:t xml:space="preserve">regarded </w:t>
      </w:r>
      <w:r w:rsidR="00D770C9">
        <w:rPr>
          <w:rFonts w:ascii="Times New Roman" w:hAnsi="Times New Roman" w:cs="Times New Roman"/>
          <w:sz w:val="24"/>
          <w:szCs w:val="24"/>
        </w:rPr>
        <w:t xml:space="preserve">by would-be registrants </w:t>
      </w:r>
      <w:r w:rsidR="00DE28BD">
        <w:rPr>
          <w:rFonts w:ascii="Times New Roman" w:hAnsi="Times New Roman" w:cs="Times New Roman"/>
          <w:sz w:val="24"/>
          <w:szCs w:val="24"/>
        </w:rPr>
        <w:t>as actual or potential substitutes</w:t>
      </w:r>
      <w:r w:rsidR="00D770C9">
        <w:rPr>
          <w:rFonts w:ascii="Times New Roman" w:hAnsi="Times New Roman" w:cs="Times New Roman"/>
          <w:sz w:val="24"/>
          <w:szCs w:val="24"/>
        </w:rPr>
        <w:t>.</w:t>
      </w:r>
    </w:p>
    <w:p w:rsidR="00154C26" w:rsidRDefault="00164E4F" w:rsidP="00C41A37">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 xml:space="preserve">But even </w:t>
      </w:r>
      <w:r w:rsidRPr="00154C26">
        <w:rPr>
          <w:rFonts w:ascii="Times New Roman" w:hAnsi="Times New Roman" w:cs="Times New Roman"/>
          <w:sz w:val="24"/>
          <w:szCs w:val="24"/>
        </w:rPr>
        <w:t xml:space="preserve">within properly delineated relevant product markets, the mere </w:t>
      </w:r>
      <w:r w:rsidRPr="00154C26">
        <w:rPr>
          <w:rFonts w:ascii="Times New Roman" w:hAnsi="Times New Roman" w:cs="Times New Roman"/>
          <w:i/>
          <w:sz w:val="24"/>
          <w:szCs w:val="24"/>
        </w:rPr>
        <w:t xml:space="preserve">number </w:t>
      </w:r>
      <w:r w:rsidRPr="00154C26">
        <w:rPr>
          <w:rFonts w:ascii="Times New Roman" w:hAnsi="Times New Roman" w:cs="Times New Roman"/>
          <w:sz w:val="24"/>
          <w:szCs w:val="24"/>
        </w:rPr>
        <w:t>of</w:t>
      </w:r>
      <w:r w:rsidR="001636B3">
        <w:rPr>
          <w:rFonts w:ascii="Times New Roman" w:hAnsi="Times New Roman" w:cs="Times New Roman"/>
          <w:sz w:val="24"/>
          <w:szCs w:val="24"/>
        </w:rPr>
        <w:t xml:space="preserve"> ICANN’s preferred</w:t>
      </w:r>
      <w:r w:rsidRPr="00154C26">
        <w:rPr>
          <w:rFonts w:ascii="Times New Roman" w:hAnsi="Times New Roman" w:cs="Times New Roman"/>
          <w:sz w:val="24"/>
          <w:szCs w:val="24"/>
        </w:rPr>
        <w:t xml:space="preserve"> </w:t>
      </w:r>
      <w:r>
        <w:rPr>
          <w:rFonts w:ascii="Times New Roman" w:hAnsi="Times New Roman" w:cs="Times New Roman"/>
          <w:sz w:val="24"/>
          <w:szCs w:val="24"/>
        </w:rPr>
        <w:t>“rivals” (be they gTLDs, cc</w:t>
      </w:r>
      <w:r w:rsidRPr="00154C26">
        <w:rPr>
          <w:rFonts w:ascii="Times New Roman" w:hAnsi="Times New Roman" w:cs="Times New Roman"/>
          <w:sz w:val="24"/>
          <w:szCs w:val="24"/>
        </w:rPr>
        <w:t>TLDs</w:t>
      </w:r>
      <w:r>
        <w:rPr>
          <w:rFonts w:ascii="Times New Roman" w:hAnsi="Times New Roman" w:cs="Times New Roman"/>
          <w:sz w:val="24"/>
          <w:szCs w:val="24"/>
        </w:rPr>
        <w:t>, second-level domains, or whatever)</w:t>
      </w:r>
      <w:r w:rsidRPr="00154C26">
        <w:rPr>
          <w:rFonts w:ascii="Times New Roman" w:hAnsi="Times New Roman" w:cs="Times New Roman"/>
          <w:sz w:val="24"/>
          <w:szCs w:val="24"/>
        </w:rPr>
        <w:t xml:space="preserve"> is </w:t>
      </w:r>
      <w:r>
        <w:rPr>
          <w:rFonts w:ascii="Times New Roman" w:hAnsi="Times New Roman" w:cs="Times New Roman"/>
          <w:sz w:val="24"/>
          <w:szCs w:val="24"/>
        </w:rPr>
        <w:t xml:space="preserve">economically </w:t>
      </w:r>
      <w:r w:rsidRPr="00154C26">
        <w:rPr>
          <w:rFonts w:ascii="Times New Roman" w:hAnsi="Times New Roman" w:cs="Times New Roman"/>
          <w:sz w:val="24"/>
          <w:szCs w:val="24"/>
        </w:rPr>
        <w:t xml:space="preserve">meaningless. </w:t>
      </w:r>
      <w:r w:rsidR="00DE28BD">
        <w:rPr>
          <w:rFonts w:ascii="Times New Roman" w:hAnsi="Times New Roman" w:cs="Times New Roman"/>
          <w:sz w:val="24"/>
          <w:szCs w:val="24"/>
        </w:rPr>
        <w:t>Rather,</w:t>
      </w:r>
      <w:r w:rsidR="001636B3">
        <w:rPr>
          <w:rFonts w:ascii="Times New Roman" w:hAnsi="Times New Roman" w:cs="Times New Roman"/>
          <w:sz w:val="24"/>
          <w:szCs w:val="24"/>
        </w:rPr>
        <w:t xml:space="preserve"> </w:t>
      </w:r>
      <w:r>
        <w:rPr>
          <w:rFonts w:ascii="Times New Roman" w:hAnsi="Times New Roman" w:cs="Times New Roman"/>
          <w:sz w:val="24"/>
          <w:szCs w:val="24"/>
        </w:rPr>
        <w:t xml:space="preserve">one would need to </w:t>
      </w:r>
      <w:r w:rsidR="006E13C3">
        <w:rPr>
          <w:rFonts w:ascii="Times New Roman" w:hAnsi="Times New Roman" w:cs="Times New Roman"/>
          <w:sz w:val="24"/>
          <w:szCs w:val="24"/>
        </w:rPr>
        <w:t xml:space="preserve">measure the </w:t>
      </w:r>
      <w:r w:rsidR="006E13C3" w:rsidRPr="00DE28BD">
        <w:rPr>
          <w:rFonts w:ascii="Times New Roman" w:hAnsi="Times New Roman" w:cs="Times New Roman"/>
          <w:i/>
          <w:sz w:val="24"/>
          <w:szCs w:val="24"/>
        </w:rPr>
        <w:t>competitive significance</w:t>
      </w:r>
      <w:r w:rsidR="006E13C3">
        <w:rPr>
          <w:rFonts w:ascii="Times New Roman" w:hAnsi="Times New Roman" w:cs="Times New Roman"/>
          <w:sz w:val="24"/>
          <w:szCs w:val="24"/>
        </w:rPr>
        <w:t xml:space="preserve"> of each gTLD or ccTLD, </w:t>
      </w:r>
      <w:r>
        <w:rPr>
          <w:rFonts w:ascii="Times New Roman" w:hAnsi="Times New Roman" w:cs="Times New Roman"/>
          <w:sz w:val="24"/>
          <w:szCs w:val="24"/>
        </w:rPr>
        <w:t xml:space="preserve">using </w:t>
      </w:r>
      <w:r w:rsidR="006E13C3">
        <w:rPr>
          <w:rFonts w:ascii="Times New Roman" w:hAnsi="Times New Roman" w:cs="Times New Roman"/>
          <w:sz w:val="24"/>
          <w:szCs w:val="24"/>
        </w:rPr>
        <w:t>such</w:t>
      </w:r>
      <w:r>
        <w:rPr>
          <w:rFonts w:ascii="Times New Roman" w:hAnsi="Times New Roman" w:cs="Times New Roman"/>
          <w:sz w:val="24"/>
          <w:szCs w:val="24"/>
        </w:rPr>
        <w:t xml:space="preserve"> </w:t>
      </w:r>
      <w:r w:rsidR="00DE28BD">
        <w:rPr>
          <w:rFonts w:ascii="Times New Roman" w:hAnsi="Times New Roman" w:cs="Times New Roman"/>
          <w:sz w:val="24"/>
          <w:szCs w:val="24"/>
        </w:rPr>
        <w:t xml:space="preserve">possible </w:t>
      </w:r>
      <w:r>
        <w:rPr>
          <w:rFonts w:ascii="Times New Roman" w:hAnsi="Times New Roman" w:cs="Times New Roman"/>
          <w:sz w:val="24"/>
          <w:szCs w:val="24"/>
        </w:rPr>
        <w:t>metrics</w:t>
      </w:r>
      <w:r w:rsidR="006E13C3">
        <w:rPr>
          <w:rFonts w:ascii="Times New Roman" w:hAnsi="Times New Roman" w:cs="Times New Roman"/>
          <w:sz w:val="24"/>
          <w:szCs w:val="24"/>
        </w:rPr>
        <w:t xml:space="preserve"> as the total number of second-level domains</w:t>
      </w:r>
      <w:r>
        <w:rPr>
          <w:rFonts w:ascii="Times New Roman" w:hAnsi="Times New Roman" w:cs="Times New Roman"/>
          <w:sz w:val="24"/>
          <w:szCs w:val="24"/>
        </w:rPr>
        <w:t xml:space="preserve"> </w:t>
      </w:r>
      <w:r w:rsidR="00DE28BD">
        <w:rPr>
          <w:rFonts w:ascii="Times New Roman" w:hAnsi="Times New Roman" w:cs="Times New Roman"/>
          <w:sz w:val="24"/>
          <w:szCs w:val="24"/>
        </w:rPr>
        <w:t xml:space="preserve">registered </w:t>
      </w:r>
      <w:r>
        <w:rPr>
          <w:rFonts w:ascii="Times New Roman" w:hAnsi="Times New Roman" w:cs="Times New Roman"/>
          <w:sz w:val="24"/>
          <w:szCs w:val="24"/>
        </w:rPr>
        <w:t>or</w:t>
      </w:r>
      <w:r w:rsidR="006E13C3">
        <w:rPr>
          <w:rFonts w:ascii="Times New Roman" w:hAnsi="Times New Roman" w:cs="Times New Roman"/>
          <w:sz w:val="24"/>
          <w:szCs w:val="24"/>
        </w:rPr>
        <w:t xml:space="preserve"> the total number of unique visitors </w:t>
      </w:r>
      <w:r w:rsidR="00DE28BD">
        <w:rPr>
          <w:rFonts w:ascii="Times New Roman" w:hAnsi="Times New Roman" w:cs="Times New Roman"/>
          <w:sz w:val="24"/>
          <w:szCs w:val="24"/>
        </w:rPr>
        <w:t xml:space="preserve">attracted </w:t>
      </w:r>
      <w:r w:rsidR="006E13C3">
        <w:rPr>
          <w:rFonts w:ascii="Times New Roman" w:hAnsi="Times New Roman" w:cs="Times New Roman"/>
          <w:sz w:val="24"/>
          <w:szCs w:val="24"/>
        </w:rPr>
        <w:t>per time period</w:t>
      </w:r>
      <w:r w:rsidR="00DE28BD">
        <w:rPr>
          <w:rFonts w:ascii="Times New Roman" w:hAnsi="Times New Roman" w:cs="Times New Roman"/>
          <w:sz w:val="24"/>
          <w:szCs w:val="24"/>
        </w:rPr>
        <w:t xml:space="preserve"> by these second-level domains</w:t>
      </w:r>
      <w:r w:rsidR="006E13C3">
        <w:rPr>
          <w:rFonts w:ascii="Times New Roman" w:hAnsi="Times New Roman" w:cs="Times New Roman"/>
          <w:sz w:val="24"/>
          <w:szCs w:val="24"/>
        </w:rPr>
        <w:t xml:space="preserve">. </w:t>
      </w:r>
      <w:r w:rsidR="008953DB">
        <w:rPr>
          <w:rFonts w:ascii="Times New Roman" w:hAnsi="Times New Roman" w:cs="Times New Roman"/>
          <w:sz w:val="24"/>
          <w:szCs w:val="24"/>
        </w:rPr>
        <w:t xml:space="preserve">Finally, for each relevant product market that has been defined at the level of gTLDs (and ccTLDs), one should calculate the change (if any) in the overall degree of </w:t>
      </w:r>
      <w:r w:rsidR="008953DB" w:rsidRPr="00164E4F">
        <w:rPr>
          <w:rFonts w:ascii="Times New Roman" w:hAnsi="Times New Roman" w:cs="Times New Roman"/>
          <w:i/>
          <w:sz w:val="24"/>
          <w:szCs w:val="24"/>
        </w:rPr>
        <w:t>concentration</w:t>
      </w:r>
      <w:r w:rsidR="008953DB">
        <w:rPr>
          <w:rFonts w:ascii="Times New Roman" w:hAnsi="Times New Roman" w:cs="Times New Roman"/>
          <w:sz w:val="24"/>
          <w:szCs w:val="24"/>
        </w:rPr>
        <w:t>, both before and after the gTLD expansion</w:t>
      </w:r>
      <w:r w:rsidR="001636B3">
        <w:rPr>
          <w:rFonts w:ascii="Times New Roman" w:hAnsi="Times New Roman" w:cs="Times New Roman"/>
          <w:sz w:val="24"/>
          <w:szCs w:val="24"/>
        </w:rPr>
        <w:t xml:space="preserve"> at hand</w:t>
      </w:r>
      <w:r w:rsidR="008953DB">
        <w:rPr>
          <w:rFonts w:ascii="Times New Roman" w:hAnsi="Times New Roman" w:cs="Times New Roman"/>
          <w:sz w:val="24"/>
          <w:szCs w:val="24"/>
        </w:rPr>
        <w:t xml:space="preserve">, using the </w:t>
      </w:r>
      <w:proofErr w:type="spellStart"/>
      <w:r w:rsidR="008953DB" w:rsidRPr="00154C26">
        <w:rPr>
          <w:rFonts w:ascii="Times New Roman" w:hAnsi="Times New Roman" w:cs="Times New Roman"/>
          <w:sz w:val="24"/>
          <w:szCs w:val="24"/>
        </w:rPr>
        <w:t>Herfindahl</w:t>
      </w:r>
      <w:proofErr w:type="spellEnd"/>
      <w:r w:rsidR="008953DB" w:rsidRPr="00154C26">
        <w:rPr>
          <w:rFonts w:ascii="Times New Roman" w:hAnsi="Times New Roman" w:cs="Times New Roman"/>
          <w:sz w:val="24"/>
          <w:szCs w:val="24"/>
        </w:rPr>
        <w:t>-Hirschman Index</w:t>
      </w:r>
      <w:r w:rsidR="008953DB">
        <w:rPr>
          <w:rFonts w:ascii="Times New Roman" w:hAnsi="Times New Roman" w:cs="Times New Roman"/>
          <w:sz w:val="24"/>
          <w:szCs w:val="24"/>
        </w:rPr>
        <w:t xml:space="preserve"> (HHI). </w:t>
      </w:r>
      <w:r w:rsidR="008D401A">
        <w:rPr>
          <w:rFonts w:ascii="Times New Roman" w:hAnsi="Times New Roman" w:cs="Times New Roman"/>
          <w:sz w:val="24"/>
          <w:szCs w:val="24"/>
        </w:rPr>
        <w:t>Only with the proper completion of these steps will it be possible to reach economically</w:t>
      </w:r>
      <w:r w:rsidR="001636B3">
        <w:rPr>
          <w:rFonts w:ascii="Times New Roman" w:hAnsi="Times New Roman" w:cs="Times New Roman"/>
          <w:sz w:val="24"/>
          <w:szCs w:val="24"/>
        </w:rPr>
        <w:t xml:space="preserve"> </w:t>
      </w:r>
      <w:r w:rsidR="008D401A">
        <w:rPr>
          <w:rFonts w:ascii="Times New Roman" w:hAnsi="Times New Roman" w:cs="Times New Roman"/>
          <w:sz w:val="24"/>
          <w:szCs w:val="24"/>
        </w:rPr>
        <w:t>valid conclusions regarding the effect on competition of the gTLD expansion now under way.</w:t>
      </w:r>
      <w:r w:rsidR="00D770C9">
        <w:rPr>
          <w:rFonts w:ascii="Times New Roman" w:hAnsi="Times New Roman" w:cs="Times New Roman"/>
          <w:sz w:val="24"/>
          <w:szCs w:val="24"/>
        </w:rPr>
        <w:t xml:space="preserve"> </w:t>
      </w:r>
    </w:p>
    <w:p w:rsidR="008242FF" w:rsidRDefault="008242FF">
      <w:pPr>
        <w:rPr>
          <w:rFonts w:ascii="Times New Roman" w:hAnsi="Times New Roman" w:cs="Times New Roman"/>
          <w:sz w:val="24"/>
          <w:szCs w:val="24"/>
        </w:rPr>
      </w:pPr>
      <w:r>
        <w:rPr>
          <w:rFonts w:ascii="Times New Roman" w:hAnsi="Times New Roman" w:cs="Times New Roman"/>
          <w:sz w:val="24"/>
          <w:szCs w:val="24"/>
        </w:rPr>
        <w:br w:type="page"/>
      </w:r>
    </w:p>
    <w:p w:rsidR="00154C26" w:rsidRPr="00154C26" w:rsidRDefault="00154C26" w:rsidP="00154C26">
      <w:p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sidRPr="00154C26">
        <w:rPr>
          <w:rFonts w:ascii="Times New Roman" w:hAnsi="Times New Roman" w:cs="Times New Roman"/>
          <w:sz w:val="24"/>
          <w:szCs w:val="24"/>
        </w:rPr>
        <w:lastRenderedPageBreak/>
        <w:t>Respectfully</w:t>
      </w:r>
      <w:r w:rsidR="003B75BA">
        <w:rPr>
          <w:rFonts w:ascii="Times New Roman" w:hAnsi="Times New Roman" w:cs="Times New Roman"/>
          <w:sz w:val="24"/>
          <w:szCs w:val="24"/>
        </w:rPr>
        <w:t xml:space="preserve"> submitted</w:t>
      </w:r>
      <w:r w:rsidRPr="00154C26">
        <w:rPr>
          <w:rFonts w:ascii="Times New Roman" w:hAnsi="Times New Roman" w:cs="Times New Roman"/>
          <w:sz w:val="24"/>
          <w:szCs w:val="24"/>
        </w:rPr>
        <w:t>,</w:t>
      </w:r>
    </w:p>
    <w:p w:rsidR="008242FF" w:rsidRDefault="008242FF" w:rsidP="003B75BA">
      <w:pPr>
        <w:autoSpaceDE w:val="0"/>
        <w:autoSpaceDN w:val="0"/>
        <w:rPr>
          <w:b/>
          <w:bCs/>
          <w:color w:val="640000"/>
          <w:sz w:val="21"/>
          <w:szCs w:val="21"/>
        </w:rPr>
      </w:pPr>
    </w:p>
    <w:p w:rsidR="008242FF" w:rsidRDefault="008242FF" w:rsidP="003B75BA">
      <w:pPr>
        <w:autoSpaceDE w:val="0"/>
        <w:autoSpaceDN w:val="0"/>
        <w:rPr>
          <w:b/>
          <w:bCs/>
          <w:color w:val="640000"/>
          <w:sz w:val="21"/>
          <w:szCs w:val="21"/>
        </w:rPr>
      </w:pPr>
    </w:p>
    <w:p w:rsidR="003B75BA" w:rsidRPr="00ED0931" w:rsidRDefault="003B75BA" w:rsidP="003B75BA">
      <w:pPr>
        <w:autoSpaceDE w:val="0"/>
        <w:autoSpaceDN w:val="0"/>
        <w:rPr>
          <w:b/>
          <w:bCs/>
          <w:color w:val="640000"/>
          <w:sz w:val="24"/>
          <w:szCs w:val="24"/>
        </w:rPr>
      </w:pPr>
      <w:r w:rsidRPr="00ED0931">
        <w:rPr>
          <w:b/>
          <w:bCs/>
          <w:color w:val="640000"/>
          <w:sz w:val="24"/>
          <w:szCs w:val="24"/>
        </w:rPr>
        <w:t>Michael A. Flynn</w:t>
      </w:r>
    </w:p>
    <w:p w:rsidR="008242FF" w:rsidRPr="00ED0931" w:rsidRDefault="008D401A" w:rsidP="003B75BA">
      <w:pPr>
        <w:autoSpaceDE w:val="0"/>
        <w:autoSpaceDN w:val="0"/>
        <w:spacing w:after="0"/>
        <w:rPr>
          <w:rFonts w:ascii="Times New Roman" w:hAnsi="Times New Roman" w:cs="Times New Roman"/>
          <w:sz w:val="24"/>
          <w:szCs w:val="24"/>
        </w:rPr>
      </w:pPr>
      <w:r w:rsidRPr="00ED0931">
        <w:rPr>
          <w:rFonts w:ascii="Times New Roman" w:hAnsi="Times New Roman" w:cs="Times New Roman"/>
          <w:sz w:val="24"/>
          <w:szCs w:val="24"/>
        </w:rPr>
        <w:t>Director</w:t>
      </w:r>
    </w:p>
    <w:p w:rsidR="003B75BA" w:rsidRPr="00ED0931" w:rsidRDefault="003B75BA" w:rsidP="003B75BA">
      <w:pPr>
        <w:autoSpaceDE w:val="0"/>
        <w:autoSpaceDN w:val="0"/>
        <w:spacing w:after="0"/>
        <w:rPr>
          <w:rFonts w:ascii="Times New Roman" w:hAnsi="Times New Roman" w:cs="Times New Roman"/>
          <w:sz w:val="24"/>
          <w:szCs w:val="24"/>
        </w:rPr>
      </w:pPr>
      <w:r w:rsidRPr="00ED0931">
        <w:rPr>
          <w:rFonts w:ascii="Times New Roman" w:hAnsi="Times New Roman" w:cs="Times New Roman"/>
          <w:sz w:val="24"/>
          <w:szCs w:val="24"/>
        </w:rPr>
        <w:t>AFE Consulting</w:t>
      </w:r>
    </w:p>
    <w:p w:rsidR="003B75BA" w:rsidRPr="00ED0931" w:rsidRDefault="003B75BA" w:rsidP="003B75BA">
      <w:pPr>
        <w:autoSpaceDE w:val="0"/>
        <w:autoSpaceDN w:val="0"/>
        <w:spacing w:after="0"/>
        <w:rPr>
          <w:rFonts w:ascii="Times New Roman" w:hAnsi="Times New Roman" w:cs="Times New Roman"/>
          <w:sz w:val="24"/>
          <w:szCs w:val="24"/>
        </w:rPr>
      </w:pPr>
      <w:r w:rsidRPr="00ED0931">
        <w:rPr>
          <w:rFonts w:ascii="Times New Roman" w:hAnsi="Times New Roman" w:cs="Times New Roman"/>
          <w:sz w:val="24"/>
          <w:szCs w:val="24"/>
        </w:rPr>
        <w:t>1999 Harrison Street, Suite 2700</w:t>
      </w:r>
    </w:p>
    <w:p w:rsidR="003B75BA" w:rsidRPr="00ED0931" w:rsidRDefault="003B75BA" w:rsidP="003B75BA">
      <w:pPr>
        <w:autoSpaceDE w:val="0"/>
        <w:autoSpaceDN w:val="0"/>
        <w:spacing w:after="0"/>
        <w:rPr>
          <w:rFonts w:ascii="Times New Roman" w:hAnsi="Times New Roman" w:cs="Times New Roman"/>
          <w:sz w:val="24"/>
          <w:szCs w:val="24"/>
        </w:rPr>
      </w:pPr>
      <w:r w:rsidRPr="00ED0931">
        <w:rPr>
          <w:rFonts w:ascii="Times New Roman" w:hAnsi="Times New Roman" w:cs="Times New Roman"/>
          <w:sz w:val="24"/>
          <w:szCs w:val="24"/>
        </w:rPr>
        <w:t xml:space="preserve">Oakland, California   94612 </w:t>
      </w:r>
    </w:p>
    <w:p w:rsidR="003B75BA" w:rsidRPr="00ED0931" w:rsidRDefault="003B75BA" w:rsidP="003B75BA">
      <w:pPr>
        <w:autoSpaceDE w:val="0"/>
        <w:autoSpaceDN w:val="0"/>
        <w:rPr>
          <w:rFonts w:ascii="Times New Roman" w:hAnsi="Times New Roman" w:cs="Times New Roman"/>
          <w:sz w:val="24"/>
          <w:szCs w:val="24"/>
        </w:rPr>
      </w:pPr>
      <w:r w:rsidRPr="00ED0931">
        <w:rPr>
          <w:rFonts w:ascii="Times New Roman" w:hAnsi="Times New Roman" w:cs="Times New Roman"/>
          <w:sz w:val="24"/>
          <w:szCs w:val="24"/>
        </w:rPr>
        <w:t xml:space="preserve">Phone:   (510) 985-6712 </w:t>
      </w:r>
    </w:p>
    <w:p w:rsidR="003B75BA" w:rsidRPr="00ED0931" w:rsidRDefault="003B75BA" w:rsidP="003B75BA">
      <w:pPr>
        <w:autoSpaceDE w:val="0"/>
        <w:autoSpaceDN w:val="0"/>
        <w:rPr>
          <w:rFonts w:ascii="Times New Roman" w:hAnsi="Times New Roman" w:cs="Times New Roman"/>
          <w:sz w:val="24"/>
          <w:szCs w:val="24"/>
        </w:rPr>
      </w:pPr>
      <w:r w:rsidRPr="00ED0931">
        <w:rPr>
          <w:rFonts w:ascii="Times New Roman" w:hAnsi="Times New Roman" w:cs="Times New Roman"/>
          <w:sz w:val="24"/>
          <w:szCs w:val="24"/>
        </w:rPr>
        <w:t xml:space="preserve">E-mail:    </w:t>
      </w:r>
      <w:hyperlink r:id="rId9" w:history="1">
        <w:r w:rsidRPr="00ED0931">
          <w:rPr>
            <w:rStyle w:val="Hyperlink"/>
            <w:rFonts w:ascii="Times New Roman" w:hAnsi="Times New Roman" w:cs="Times New Roman"/>
            <w:sz w:val="24"/>
            <w:szCs w:val="24"/>
          </w:rPr>
          <w:t>mflynn@AFEconsult.com</w:t>
        </w:r>
      </w:hyperlink>
      <w:r w:rsidRPr="00ED0931">
        <w:rPr>
          <w:rFonts w:ascii="Times New Roman" w:hAnsi="Times New Roman" w:cs="Times New Roman"/>
          <w:sz w:val="24"/>
          <w:szCs w:val="24"/>
        </w:rPr>
        <w:t xml:space="preserve"> </w:t>
      </w:r>
    </w:p>
    <w:p w:rsidR="00154C26" w:rsidRPr="00ED0931" w:rsidRDefault="003B75BA" w:rsidP="003B75BA">
      <w:pPr>
        <w:tabs>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cs="Times New Roman"/>
          <w:sz w:val="24"/>
          <w:szCs w:val="24"/>
        </w:rPr>
      </w:pPr>
      <w:hyperlink r:id="rId10" w:history="1">
        <w:r w:rsidRPr="00ED0931">
          <w:rPr>
            <w:rStyle w:val="Hyperlink"/>
            <w:rFonts w:ascii="Times New Roman" w:hAnsi="Times New Roman" w:cs="Times New Roman"/>
            <w:sz w:val="24"/>
            <w:szCs w:val="24"/>
          </w:rPr>
          <w:t>www.AFEconsult.com</w:t>
        </w:r>
      </w:hyperlink>
    </w:p>
    <w:p w:rsidR="00154C26" w:rsidRPr="00154C26" w:rsidRDefault="00154C26" w:rsidP="003B75BA">
      <w:pPr>
        <w:rPr>
          <w:rFonts w:ascii="Times New Roman" w:hAnsi="Times New Roman" w:cs="Times New Roman"/>
          <w:sz w:val="24"/>
          <w:szCs w:val="24"/>
        </w:rPr>
      </w:pPr>
    </w:p>
    <w:p w:rsidR="00154C26" w:rsidRPr="00154C26" w:rsidRDefault="00154C26">
      <w:pPr>
        <w:rPr>
          <w:rFonts w:ascii="Times New Roman" w:hAnsi="Times New Roman" w:cs="Times New Roman"/>
          <w:sz w:val="24"/>
          <w:szCs w:val="24"/>
        </w:rPr>
      </w:pPr>
    </w:p>
    <w:sectPr w:rsidR="00154C26" w:rsidRPr="00154C26" w:rsidSect="00B4566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26" w:rsidRDefault="00BB6426" w:rsidP="00154C26">
      <w:pPr>
        <w:spacing w:after="0" w:line="240" w:lineRule="auto"/>
      </w:pPr>
      <w:r>
        <w:separator/>
      </w:r>
    </w:p>
  </w:endnote>
  <w:endnote w:type="continuationSeparator" w:id="0">
    <w:p w:rsidR="00BB6426" w:rsidRDefault="00BB6426" w:rsidP="00154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5985"/>
      <w:docPartObj>
        <w:docPartGallery w:val="Page Numbers (Bottom of Page)"/>
        <w:docPartUnique/>
      </w:docPartObj>
    </w:sdtPr>
    <w:sdtContent>
      <w:p w:rsidR="00DD4018" w:rsidRDefault="00DD4018">
        <w:pPr>
          <w:pStyle w:val="Footer"/>
          <w:jc w:val="center"/>
        </w:pPr>
        <w:fldSimple w:instr=" PAGE   \* MERGEFORMAT ">
          <w:r w:rsidR="00ED0931">
            <w:rPr>
              <w:noProof/>
            </w:rPr>
            <w:t>1</w:t>
          </w:r>
        </w:fldSimple>
      </w:p>
    </w:sdtContent>
  </w:sdt>
  <w:p w:rsidR="00DD4018" w:rsidRDefault="00DD4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26" w:rsidRDefault="00BB6426" w:rsidP="00154C26">
      <w:pPr>
        <w:spacing w:after="0" w:line="240" w:lineRule="auto"/>
      </w:pPr>
      <w:r>
        <w:separator/>
      </w:r>
    </w:p>
  </w:footnote>
  <w:footnote w:type="continuationSeparator" w:id="0">
    <w:p w:rsidR="00BB6426" w:rsidRDefault="00BB6426" w:rsidP="00154C26">
      <w:pPr>
        <w:spacing w:after="0" w:line="240" w:lineRule="auto"/>
      </w:pPr>
      <w:r>
        <w:continuationSeparator/>
      </w:r>
    </w:p>
  </w:footnote>
  <w:footnote w:id="1">
    <w:p w:rsidR="00DD4018" w:rsidRPr="0054393F" w:rsidRDefault="00DD4018">
      <w:pPr>
        <w:pStyle w:val="FootnoteText"/>
        <w:rPr>
          <w:rFonts w:ascii="Times New Roman" w:hAnsi="Times New Roman"/>
          <w:sz w:val="22"/>
          <w:szCs w:val="22"/>
        </w:rPr>
      </w:pPr>
      <w:r w:rsidRPr="0054393F">
        <w:rPr>
          <w:rStyle w:val="FootnoteReference"/>
          <w:rFonts w:ascii="Times New Roman" w:hAnsi="Times New Roman"/>
          <w:sz w:val="22"/>
          <w:szCs w:val="22"/>
        </w:rPr>
        <w:footnoteRef/>
      </w:r>
      <w:r w:rsidRPr="0054393F">
        <w:rPr>
          <w:rFonts w:ascii="Times New Roman" w:hAnsi="Times New Roman"/>
          <w:sz w:val="22"/>
          <w:szCs w:val="22"/>
        </w:rPr>
        <w:t xml:space="preserve"> </w:t>
      </w:r>
      <w:r w:rsidRPr="0054393F">
        <w:rPr>
          <w:rFonts w:ascii="Times New Roman" w:hAnsi="Times New Roman"/>
          <w:smallCaps/>
          <w:sz w:val="22"/>
          <w:szCs w:val="22"/>
        </w:rPr>
        <w:t>Preliminary Report of Dennis Carlton Regarding Impact of New gTLDs on Consumer Welfare</w:t>
      </w:r>
      <w:r w:rsidRPr="0054393F">
        <w:rPr>
          <w:rFonts w:ascii="Times New Roman" w:hAnsi="Times New Roman"/>
          <w:sz w:val="22"/>
          <w:szCs w:val="22"/>
        </w:rPr>
        <w:t>, March 2009</w:t>
      </w:r>
      <w:r>
        <w:rPr>
          <w:rFonts w:ascii="Times New Roman" w:hAnsi="Times New Roman"/>
          <w:sz w:val="22"/>
          <w:szCs w:val="22"/>
        </w:rPr>
        <w:t>, pp. 10-11.</w:t>
      </w:r>
    </w:p>
  </w:footnote>
  <w:footnote w:id="2">
    <w:p w:rsidR="00DD4018" w:rsidRPr="00C17676" w:rsidRDefault="00DD4018">
      <w:pPr>
        <w:pStyle w:val="FootnoteText"/>
        <w:rPr>
          <w:rFonts w:ascii="Times New Roman" w:hAnsi="Times New Roman"/>
          <w:sz w:val="22"/>
          <w:szCs w:val="22"/>
        </w:rPr>
      </w:pPr>
      <w:r w:rsidRPr="00C17676">
        <w:rPr>
          <w:rStyle w:val="FootnoteReference"/>
          <w:rFonts w:ascii="Times New Roman" w:hAnsi="Times New Roman"/>
          <w:sz w:val="22"/>
          <w:szCs w:val="22"/>
        </w:rPr>
        <w:footnoteRef/>
      </w:r>
      <w:r w:rsidRPr="00C17676">
        <w:rPr>
          <w:rFonts w:ascii="Times New Roman" w:hAnsi="Times New Roman"/>
          <w:sz w:val="22"/>
          <w:szCs w:val="22"/>
        </w:rPr>
        <w:t xml:space="preserve"> Paul Twomey, “Expand the measure of Competition to include impacts on innovation,” February 25, 2012.</w:t>
      </w:r>
    </w:p>
  </w:footnote>
  <w:footnote w:id="3">
    <w:p w:rsidR="00DD4018" w:rsidRPr="008242FF" w:rsidRDefault="00DD4018">
      <w:pPr>
        <w:pStyle w:val="FootnoteText"/>
        <w:rPr>
          <w:rFonts w:ascii="Times New Roman" w:hAnsi="Times New Roman"/>
          <w:sz w:val="22"/>
          <w:szCs w:val="22"/>
        </w:rPr>
      </w:pPr>
      <w:r w:rsidRPr="008242FF">
        <w:rPr>
          <w:rStyle w:val="FootnoteReference"/>
          <w:rFonts w:ascii="Times New Roman" w:hAnsi="Times New Roman"/>
          <w:sz w:val="22"/>
          <w:szCs w:val="22"/>
        </w:rPr>
        <w:footnoteRef/>
      </w:r>
      <w:r w:rsidRPr="008242FF">
        <w:rPr>
          <w:rFonts w:ascii="Times New Roman" w:hAnsi="Times New Roman"/>
          <w:sz w:val="22"/>
          <w:szCs w:val="22"/>
        </w:rPr>
        <w:t xml:space="preserve"> Internet Committee of the International Trademark Association, “Comments on Draft Advice Letter,” April 17,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25266"/>
    <w:multiLevelType w:val="hybridMultilevel"/>
    <w:tmpl w:val="BC0E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A2CB1"/>
    <w:multiLevelType w:val="hybridMultilevel"/>
    <w:tmpl w:val="62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4C26"/>
    <w:rsid w:val="000F2674"/>
    <w:rsid w:val="00154C26"/>
    <w:rsid w:val="001636B3"/>
    <w:rsid w:val="00164E4F"/>
    <w:rsid w:val="00182F75"/>
    <w:rsid w:val="001E1AD4"/>
    <w:rsid w:val="002B4C64"/>
    <w:rsid w:val="002F707C"/>
    <w:rsid w:val="003B75BA"/>
    <w:rsid w:val="005128D1"/>
    <w:rsid w:val="0054393F"/>
    <w:rsid w:val="006E13C3"/>
    <w:rsid w:val="00720E2A"/>
    <w:rsid w:val="0078343A"/>
    <w:rsid w:val="008242FF"/>
    <w:rsid w:val="008953DB"/>
    <w:rsid w:val="008A6DBD"/>
    <w:rsid w:val="008D401A"/>
    <w:rsid w:val="009C7C3F"/>
    <w:rsid w:val="00AE1604"/>
    <w:rsid w:val="00B4566B"/>
    <w:rsid w:val="00B95A90"/>
    <w:rsid w:val="00B97E3B"/>
    <w:rsid w:val="00BB6426"/>
    <w:rsid w:val="00C17676"/>
    <w:rsid w:val="00C41A37"/>
    <w:rsid w:val="00C70C64"/>
    <w:rsid w:val="00CB403C"/>
    <w:rsid w:val="00D73675"/>
    <w:rsid w:val="00D770C9"/>
    <w:rsid w:val="00DC261A"/>
    <w:rsid w:val="00DD4018"/>
    <w:rsid w:val="00DD5EED"/>
    <w:rsid w:val="00DE28BD"/>
    <w:rsid w:val="00E33779"/>
    <w:rsid w:val="00EC537B"/>
    <w:rsid w:val="00ED0931"/>
    <w:rsid w:val="00F94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26"/>
    <w:rPr>
      <w:rFonts w:ascii="Tahoma" w:hAnsi="Tahoma" w:cs="Tahoma"/>
      <w:sz w:val="16"/>
      <w:szCs w:val="16"/>
    </w:rPr>
  </w:style>
  <w:style w:type="paragraph" w:styleId="FootnoteText">
    <w:name w:val="footnote text"/>
    <w:basedOn w:val="Normal"/>
    <w:link w:val="FootnoteTextChar"/>
    <w:uiPriority w:val="99"/>
    <w:semiHidden/>
    <w:unhideWhenUsed/>
    <w:rsid w:val="00154C26"/>
    <w:pPr>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semiHidden/>
    <w:rsid w:val="00154C26"/>
    <w:rPr>
      <w:rFonts w:ascii="Courier" w:eastAsia="Times New Roman" w:hAnsi="Courier" w:cs="Times New Roman"/>
      <w:sz w:val="20"/>
      <w:szCs w:val="20"/>
    </w:rPr>
  </w:style>
  <w:style w:type="character" w:styleId="FootnoteReference">
    <w:name w:val="footnote reference"/>
    <w:basedOn w:val="DefaultParagraphFont"/>
    <w:uiPriority w:val="99"/>
    <w:semiHidden/>
    <w:unhideWhenUsed/>
    <w:rsid w:val="00154C26"/>
    <w:rPr>
      <w:vertAlign w:val="superscript"/>
    </w:rPr>
  </w:style>
  <w:style w:type="paragraph" w:styleId="ListParagraph">
    <w:name w:val="List Paragraph"/>
    <w:basedOn w:val="Normal"/>
    <w:uiPriority w:val="34"/>
    <w:qFormat/>
    <w:rsid w:val="00154C26"/>
    <w:pPr>
      <w:spacing w:after="0" w:line="240" w:lineRule="auto"/>
      <w:ind w:left="720"/>
      <w:contextualSpacing/>
    </w:pPr>
    <w:rPr>
      <w:rFonts w:ascii="Courier" w:eastAsia="Times New Roman" w:hAnsi="Courier" w:cs="Times New Roman"/>
      <w:sz w:val="24"/>
      <w:szCs w:val="20"/>
    </w:rPr>
  </w:style>
  <w:style w:type="character" w:styleId="Hyperlink">
    <w:name w:val="Hyperlink"/>
    <w:basedOn w:val="DefaultParagraphFont"/>
    <w:uiPriority w:val="99"/>
    <w:semiHidden/>
    <w:unhideWhenUsed/>
    <w:rsid w:val="003B75BA"/>
    <w:rPr>
      <w:color w:val="0000FF"/>
      <w:u w:val="single"/>
    </w:rPr>
  </w:style>
  <w:style w:type="paragraph" w:styleId="Header">
    <w:name w:val="header"/>
    <w:basedOn w:val="Normal"/>
    <w:link w:val="HeaderChar"/>
    <w:uiPriority w:val="99"/>
    <w:semiHidden/>
    <w:unhideWhenUsed/>
    <w:rsid w:val="00EC53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37B"/>
  </w:style>
  <w:style w:type="paragraph" w:styleId="Footer">
    <w:name w:val="footer"/>
    <w:basedOn w:val="Normal"/>
    <w:link w:val="FooterChar"/>
    <w:uiPriority w:val="99"/>
    <w:unhideWhenUsed/>
    <w:rsid w:val="00EC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37B"/>
  </w:style>
</w:styles>
</file>

<file path=word/webSettings.xml><?xml version="1.0" encoding="utf-8"?>
<w:webSettings xmlns:r="http://schemas.openxmlformats.org/officeDocument/2006/relationships" xmlns:w="http://schemas.openxmlformats.org/wordprocessingml/2006/main">
  <w:divs>
    <w:div w:id="155808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1%20MAF%20Current%20Dir%20fm%20ThinkPad%20bu%20as%20of%2023Aug11\001%20RSANA-1026\ICANN%20Comments%20-%20Consumer%20Trust,%20Consumer%20Choice,%20and%20Competition\www.AFEconsult.com" TargetMode="External"/><Relationship Id="rId4" Type="http://schemas.openxmlformats.org/officeDocument/2006/relationships/settings" Target="settings.xml"/><Relationship Id="rId9" Type="http://schemas.openxmlformats.org/officeDocument/2006/relationships/hyperlink" Target="mailto:mflynn@AF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1F476-61FF-47C5-A69C-803306BE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AFE Consulting</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mflynn</dc:creator>
  <cp:keywords/>
  <dc:description/>
  <cp:lastModifiedBy>mflynn</cp:lastModifiedBy>
  <cp:revision>2</cp:revision>
  <cp:lastPrinted>2012-05-09T01:54:00Z</cp:lastPrinted>
  <dcterms:created xsi:type="dcterms:W3CDTF">2012-05-09T02:17:00Z</dcterms:created>
  <dcterms:modified xsi:type="dcterms:W3CDTF">2012-05-09T02:17:00Z</dcterms:modified>
</cp:coreProperties>
</file>