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5B" w:rsidRDefault="00A1575B" w:rsidP="007066A1">
      <w:pPr>
        <w:pStyle w:val="Heading1"/>
      </w:pPr>
      <w:r w:rsidRPr="00A1575B">
        <w:t>Comments on the Cross Community Working Group (CCWG) on ICANN Accountability's Initial Dra</w:t>
      </w:r>
      <w:r>
        <w:t xml:space="preserve">ft Proposal for Public Comment </w:t>
      </w:r>
    </w:p>
    <w:p w:rsidR="00A1575B" w:rsidRDefault="00A1575B" w:rsidP="007066A1">
      <w:pPr>
        <w:pStyle w:val="Heading1"/>
        <w:rPr>
          <w:rFonts w:asciiTheme="minorHAnsi" w:hAnsiTheme="minorHAnsi"/>
          <w:color w:val="000000" w:themeColor="text1"/>
          <w:sz w:val="24"/>
        </w:rPr>
      </w:pPr>
      <w:r w:rsidRPr="00A1575B">
        <w:rPr>
          <w:rFonts w:asciiTheme="minorHAnsi" w:hAnsiTheme="minorHAnsi"/>
          <w:color w:val="000000" w:themeColor="text1"/>
          <w:sz w:val="24"/>
        </w:rPr>
        <w:t>Dr. Milton L Mueller</w:t>
      </w:r>
      <w:r w:rsidR="00377A04">
        <w:rPr>
          <w:rFonts w:asciiTheme="minorHAnsi" w:hAnsiTheme="minorHAnsi"/>
          <w:color w:val="000000" w:themeColor="text1"/>
          <w:sz w:val="24"/>
        </w:rPr>
        <w:t>, Internet Governance Project</w:t>
      </w:r>
    </w:p>
    <w:p w:rsidR="009040CB" w:rsidRDefault="009040CB" w:rsidP="009040CB"/>
    <w:p w:rsidR="009040CB" w:rsidRPr="009040CB" w:rsidRDefault="009040CB" w:rsidP="009040CB">
      <w:r>
        <w:t>The CCWG has strived to confront many of ICANN’s key accountability problems and on the whole it is making tremendous progress toward that goal. In these comments, I address the proposal’s treatment of ICANN’s mission and scope, its amendments to the independent review process, and its membership proposal. On the first two points, I largely agree with what the CCWG proposes; on the third (membership) I think you need to make some major revisions.</w:t>
      </w:r>
    </w:p>
    <w:p w:rsidR="007066A1" w:rsidRDefault="007066A1" w:rsidP="007066A1">
      <w:pPr>
        <w:pStyle w:val="Heading1"/>
      </w:pPr>
      <w:bookmarkStart w:id="0" w:name="_GoBack"/>
      <w:bookmarkEnd w:id="0"/>
      <w:r>
        <w:t>Mission</w:t>
      </w:r>
    </w:p>
    <w:p w:rsidR="007066A1" w:rsidRDefault="00A1575B" w:rsidP="007066A1">
      <w:r>
        <w:t>C</w:t>
      </w:r>
      <w:r w:rsidR="007066A1">
        <w:t>learly defining ICANN’s mission and putting into place efficient and effective institutional mechanisms for enforcing those limitations is the most important element of the ICANN accountability reforms.</w:t>
      </w:r>
    </w:p>
    <w:p w:rsidR="007066A1" w:rsidRDefault="00A1575B" w:rsidP="007066A1">
      <w:r>
        <w:t xml:space="preserve">I </w:t>
      </w:r>
      <w:r w:rsidR="007066A1">
        <w:t>applaud the recognition that ICANN’s Mission does not include the regulation of services that use the DNS or the regulation of the content these services carry or provide.</w:t>
      </w:r>
      <w:r>
        <w:t xml:space="preserve"> </w:t>
      </w:r>
      <w:r w:rsidR="00377A04">
        <w:t xml:space="preserve">I hope this can serve as a strong constraint on existing and future ICANN contracts, some of which already violate that principle. </w:t>
      </w:r>
      <w:r>
        <w:t>I</w:t>
      </w:r>
      <w:r w:rsidR="007066A1">
        <w:t xml:space="preserve"> also </w:t>
      </w:r>
      <w:r>
        <w:t>agree with</w:t>
      </w:r>
      <w:r w:rsidR="007066A1">
        <w:t xml:space="preserve"> the CCWG’s recognition that the existing bylaw language </w:t>
      </w:r>
      <w:r>
        <w:t>regarding the application of ICANN’s</w:t>
      </w:r>
      <w:r w:rsidR="007066A1">
        <w:t xml:space="preserve"> Core Values is weak and permits ICANN t</w:t>
      </w:r>
      <w:r>
        <w:t>o exercise excessive discretion.</w:t>
      </w:r>
    </w:p>
    <w:p w:rsidR="00EF5DF9" w:rsidRDefault="00A1575B" w:rsidP="00A620BF">
      <w:r>
        <w:t>That being said, there are still elements in the draft that lend themselves to an expansive mission. In p</w:t>
      </w:r>
      <w:r w:rsidR="00763DE5">
        <w:t>aragraphs 69-110</w:t>
      </w:r>
      <w:r>
        <w:t xml:space="preserve">, there are many references to </w:t>
      </w:r>
      <w:r w:rsidR="00EF5DF9">
        <w:t xml:space="preserve">furthering </w:t>
      </w:r>
      <w:r w:rsidR="00A620BF">
        <w:t xml:space="preserve">“the </w:t>
      </w:r>
      <w:r w:rsidR="00EF5DF9">
        <w:t>public interest</w:t>
      </w:r>
      <w:r>
        <w:t>.</w:t>
      </w:r>
      <w:r w:rsidR="00EF5DF9">
        <w:t xml:space="preserve">” </w:t>
      </w:r>
      <w:r>
        <w:t xml:space="preserve">These references need to be modified to </w:t>
      </w:r>
      <w:r w:rsidR="00763DE5">
        <w:t xml:space="preserve">refer </w:t>
      </w:r>
      <w:r>
        <w:t xml:space="preserve">only </w:t>
      </w:r>
      <w:r w:rsidR="00763DE5">
        <w:t>to a “</w:t>
      </w:r>
      <w:r w:rsidR="00EF5DF9">
        <w:t>public interest in the openness, interoperability, resilience, secur</w:t>
      </w:r>
      <w:r w:rsidR="00763DE5">
        <w:t>ity and/or stability of the DNS</w:t>
      </w:r>
      <w:r w:rsidR="00EF5DF9">
        <w:t>”</w:t>
      </w:r>
      <w:r w:rsidR="00763DE5">
        <w:t xml:space="preserve"> or a “public interest goal within </w:t>
      </w:r>
      <w:r w:rsidR="00640E46">
        <w:t>ICANN’s</w:t>
      </w:r>
      <w:r w:rsidR="00763DE5">
        <w:t xml:space="preserve"> mandate.” </w:t>
      </w:r>
      <w:r w:rsidR="00EF5DF9">
        <w:t xml:space="preserve"> </w:t>
      </w:r>
    </w:p>
    <w:p w:rsidR="00A620BF" w:rsidRDefault="00757A22" w:rsidP="00A620BF">
      <w:r>
        <w:t xml:space="preserve">Paragraph </w:t>
      </w:r>
      <w:r w:rsidR="00A1575B">
        <w:t xml:space="preserve">107, which was intended to encourage ICANN to rely on competition and market mechanisms rather than top-down regulation, has also been altered in a way that suggests a more expansive vision of ICANN’s remit. </w:t>
      </w:r>
      <w:r w:rsidR="00763DE5">
        <w:t xml:space="preserve">The addition of the </w:t>
      </w:r>
      <w:r w:rsidR="00330E0A">
        <w:t>concepts</w:t>
      </w:r>
      <w:r w:rsidR="00763DE5">
        <w:t xml:space="preserve"> “</w:t>
      </w:r>
      <w:r w:rsidR="00A620BF">
        <w:t>healthy</w:t>
      </w:r>
      <w:r w:rsidR="00763DE5">
        <w:t>”</w:t>
      </w:r>
      <w:r w:rsidR="00A620BF">
        <w:t xml:space="preserve"> </w:t>
      </w:r>
      <w:r>
        <w:t>and “</w:t>
      </w:r>
      <w:r w:rsidR="00A620BF">
        <w:t xml:space="preserve">enhances </w:t>
      </w:r>
      <w:r>
        <w:t xml:space="preserve">consumer trust” introduce vague criteria that </w:t>
      </w:r>
      <w:r w:rsidR="00330E0A">
        <w:t xml:space="preserve">differ from and may </w:t>
      </w:r>
      <w:r>
        <w:t xml:space="preserve">contradict competitive market criteria. The addition of “consumer choice” is unnecessary as that value is already encompassed by a commitment to competition. </w:t>
      </w:r>
      <w:r w:rsidR="00330E0A">
        <w:t>I</w:t>
      </w:r>
      <w:r w:rsidR="00330E0A">
        <w:t>n general, I</w:t>
      </w:r>
      <w:r w:rsidR="00330E0A">
        <w:t xml:space="preserve"> prefer the original wording, with the exception of adding “in the DNS market.”</w:t>
      </w:r>
    </w:p>
    <w:p w:rsidR="00757A22" w:rsidRDefault="00757A22" w:rsidP="00757A22">
      <w:r>
        <w:t>Paragraph 110</w:t>
      </w:r>
      <w:r w:rsidR="00330E0A">
        <w:t xml:space="preserve"> fundamentally misrepresents the role of governments in ICANN. C</w:t>
      </w:r>
      <w:r>
        <w:t xml:space="preserve">urrently it says </w:t>
      </w:r>
      <w:r w:rsidR="00330E0A">
        <w:t xml:space="preserve">that </w:t>
      </w:r>
      <w:r>
        <w:t xml:space="preserve">“governments and public authorities are responsible for public policy.” As ICANN deals with a global arena, it should say that “governments and public authorities are responsible for public policy </w:t>
      </w:r>
      <w:r w:rsidRPr="00330E0A">
        <w:rPr>
          <w:i/>
        </w:rPr>
        <w:t>in their jurisdictions</w:t>
      </w:r>
      <w:r>
        <w:t>.” We also believe that the phrase “</w:t>
      </w:r>
      <w:r w:rsidRPr="00757A22">
        <w:t>duly taking into account the public policy advice of governments</w:t>
      </w:r>
      <w:r>
        <w:t>” should be changed to “</w:t>
      </w:r>
      <w:r w:rsidRPr="00757A22">
        <w:t xml:space="preserve">duly taking into account the advice of </w:t>
      </w:r>
      <w:r>
        <w:t>the GAC,” as it is GAC and not “governments” that formally provide advice to the board under the bylaws</w:t>
      </w:r>
      <w:r w:rsidR="00330E0A">
        <w:t>,</w:t>
      </w:r>
      <w:r>
        <w:t xml:space="preserve"> and not all of its advice deals with public policy. </w:t>
      </w:r>
    </w:p>
    <w:p w:rsidR="007066A1" w:rsidRDefault="007066A1" w:rsidP="00377A04">
      <w:pPr>
        <w:pStyle w:val="Heading1"/>
      </w:pPr>
      <w:r>
        <w:lastRenderedPageBreak/>
        <w:t>I</w:t>
      </w:r>
      <w:r w:rsidR="00330E0A">
        <w:t xml:space="preserve">ndependent </w:t>
      </w:r>
      <w:r>
        <w:t>R</w:t>
      </w:r>
      <w:r w:rsidR="00330E0A">
        <w:t xml:space="preserve">eview </w:t>
      </w:r>
      <w:r>
        <w:t>P</w:t>
      </w:r>
      <w:r w:rsidR="00330E0A">
        <w:t>rocess</w:t>
      </w:r>
    </w:p>
    <w:p w:rsidR="00330E0A" w:rsidRDefault="00330E0A" w:rsidP="00330E0A">
      <w:r>
        <w:t>I a</w:t>
      </w:r>
      <w:r w:rsidR="00757A22">
        <w:t xml:space="preserve">gree very strongly with the purposes of the IRP as enumerated in 133. </w:t>
      </w:r>
      <w:r>
        <w:t>I also a</w:t>
      </w:r>
      <w:r w:rsidR="0017544E">
        <w:t>gree with a standing IR</w:t>
      </w:r>
      <w:r>
        <w:t xml:space="preserve"> </w:t>
      </w:r>
      <w:r w:rsidR="0017544E">
        <w:t>P</w:t>
      </w:r>
      <w:r>
        <w:t xml:space="preserve">anel, though I am concerned about the </w:t>
      </w:r>
      <w:r>
        <w:t xml:space="preserve">selection of </w:t>
      </w:r>
      <w:r>
        <w:t xml:space="preserve">the </w:t>
      </w:r>
      <w:r>
        <w:t xml:space="preserve">standing panel by ICANN itself. </w:t>
      </w:r>
      <w:r>
        <w:t xml:space="preserve">The mechanisms of community approval need to be better specified, and I would suggest a veto process, similar to </w:t>
      </w:r>
      <w:proofErr w:type="spellStart"/>
      <w:r w:rsidRPr="00377A04">
        <w:rPr>
          <w:i/>
        </w:rPr>
        <w:t>voir</w:t>
      </w:r>
      <w:proofErr w:type="spellEnd"/>
      <w:r w:rsidRPr="00377A04">
        <w:rPr>
          <w:i/>
        </w:rPr>
        <w:t xml:space="preserve"> dire</w:t>
      </w:r>
      <w:r>
        <w:t xml:space="preserve"> challenges in U.S. jury selection, that allows minority interests to reject judges they view as biased or inimical to their interests. </w:t>
      </w:r>
    </w:p>
    <w:p w:rsidR="00757A22" w:rsidRDefault="00640E46" w:rsidP="00757A22">
      <w:r>
        <w:t>We n</w:t>
      </w:r>
      <w:r w:rsidR="00B225CF">
        <w:t>eed to know more about what kind of challenges would be reserved to members</w:t>
      </w:r>
      <w:r w:rsidR="00330E0A">
        <w:t xml:space="preserve"> and which would be open. </w:t>
      </w:r>
    </w:p>
    <w:p w:rsidR="00B225CF" w:rsidRDefault="00330E0A" w:rsidP="00757A22">
      <w:r>
        <w:t>My biggest concern here is that t</w:t>
      </w:r>
      <w:r w:rsidR="00B225CF">
        <w:t xml:space="preserve">he CCWG proposal presents the IRP as something that can prevent mission creep and other violations of ICANN’s mission and core values. </w:t>
      </w:r>
      <w:r>
        <w:t xml:space="preserve">To make ICANN </w:t>
      </w:r>
      <w:r w:rsidR="00B225CF" w:rsidRPr="00B225CF">
        <w:t xml:space="preserve">accountable for actions that </w:t>
      </w:r>
      <w:r>
        <w:t>exceed the scope of its Mission, the</w:t>
      </w:r>
      <w:r w:rsidR="00091E7D">
        <w:t xml:space="preserve"> CCWG should consider</w:t>
      </w:r>
      <w:r w:rsidR="00394415">
        <w:t xml:space="preserve"> </w:t>
      </w:r>
      <w:r w:rsidR="00091E7D">
        <w:t xml:space="preserve">having the </w:t>
      </w:r>
      <w:r w:rsidR="00394415">
        <w:t xml:space="preserve">IRP provide a means of challenging actions that </w:t>
      </w:r>
      <w:r>
        <w:t xml:space="preserve">expand or deviate from </w:t>
      </w:r>
      <w:r w:rsidR="00091E7D">
        <w:t>ICANN’s</w:t>
      </w:r>
      <w:r>
        <w:t xml:space="preserve"> mission </w:t>
      </w:r>
      <w:r w:rsidR="00E07A32">
        <w:t>simply</w:t>
      </w:r>
      <w:r w:rsidR="007A4C2C">
        <w:t xml:space="preserve"> because they exceed its scope</w:t>
      </w:r>
      <w:r w:rsidR="00394415">
        <w:t>, not just because they have a negative “material affect” on the challenger.</w:t>
      </w:r>
      <w:r w:rsidR="007A4C2C">
        <w:t xml:space="preserve"> Either that, or ICANN-created restrictions on fundamental rights such as freedom of expression or privacy, must be considered “material effects” and so specified in the proposal. </w:t>
      </w:r>
    </w:p>
    <w:p w:rsidR="00330E0A" w:rsidRDefault="00330E0A" w:rsidP="00330E0A">
      <w:pPr>
        <w:pStyle w:val="Heading1"/>
      </w:pPr>
      <w:r>
        <w:t>Membership</w:t>
      </w:r>
    </w:p>
    <w:p w:rsidR="00330E0A" w:rsidRPr="00330E0A" w:rsidRDefault="00377A04" w:rsidP="00330E0A">
      <w: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w:t>
      </w:r>
    </w:p>
    <w:p w:rsidR="00015354" w:rsidRDefault="00015354" w:rsidP="00A1575B">
      <w:r>
        <w:t xml:space="preserve">The other problem with the membership proposal is the radical and rather odd rebalancing of voting power within ICANN that it proposes. Assigning an equal number of votes to GNSO, </w:t>
      </w:r>
      <w:proofErr w:type="spellStart"/>
      <w:r>
        <w:t>ccNSO</w:t>
      </w:r>
      <w:proofErr w:type="spellEnd"/>
      <w:r>
        <w:t xml:space="preserve">, ASO, ALAC and GAC seems like an unfair allocation of voting power and one that works against aligning accountability with </w:t>
      </w:r>
      <w:r w:rsidR="00FB136A">
        <w:t xml:space="preserve">the </w:t>
      </w:r>
      <w:r>
        <w:t xml:space="preserve">stakeholders. </w:t>
      </w:r>
    </w:p>
    <w:p w:rsidR="00FB136A" w:rsidRDefault="00091E7D" w:rsidP="00A1575B">
      <w:r>
        <w:t xml:space="preserve">When it comes to membership, it seems incongruous to this veteran of ICANN’s policy making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w:t>
      </w:r>
      <w:proofErr w:type="spellStart"/>
      <w:r>
        <w:t>ccNSO</w:t>
      </w:r>
      <w:proofErr w:type="spellEnd"/>
      <w:r>
        <w:t xml:space="preserve"> and the GNSO, are the key arenas for policy development in the new ICANN environment</w:t>
      </w:r>
      <w:r w:rsidR="00015354">
        <w:t>, and</w:t>
      </w:r>
      <w:r w:rsidR="00FB136A">
        <w:t xml:space="preserve"> thus they</w:t>
      </w:r>
      <w:r w:rsidR="00015354">
        <w:t xml:space="preserve"> are the stakeholders with the greatest interest in ensuring that the ICANN board is held accountable</w:t>
      </w:r>
      <w:r>
        <w:t xml:space="preserve">. </w:t>
      </w:r>
      <w:r w:rsidR="00FB136A">
        <w:t>ICANN’s role a</w:t>
      </w:r>
      <w:r w:rsidR="00FB136A">
        <w:t xml:space="preserve">s the </w:t>
      </w:r>
      <w:proofErr w:type="spellStart"/>
      <w:r w:rsidR="00FB136A">
        <w:t>ratifier</w:t>
      </w:r>
      <w:proofErr w:type="spellEnd"/>
      <w:r w:rsidR="00FB136A">
        <w:t xml:space="preserve"> of global policies for numbers</w:t>
      </w:r>
      <w:r w:rsidR="00FB136A">
        <w:t xml:space="preserve"> also justifies a membership status for the ASO, as the ASO represents an extensive global community for policy development </w:t>
      </w:r>
      <w:r w:rsidR="00FB136A">
        <w:t xml:space="preserve">organized around </w:t>
      </w:r>
      <w:r w:rsidR="00FB136A">
        <w:t xml:space="preserve">Regional Internet Registries. A membership proposal that assigned 5 votes to </w:t>
      </w:r>
      <w:proofErr w:type="spellStart"/>
      <w:r w:rsidR="00FB136A">
        <w:t>ccNSO</w:t>
      </w:r>
      <w:proofErr w:type="spellEnd"/>
      <w:r w:rsidR="00FB136A">
        <w:t xml:space="preserve">, GNSO and ASO makes sense. </w:t>
      </w:r>
    </w:p>
    <w:p w:rsidR="00FB136A" w:rsidRDefault="00FB136A" w:rsidP="00A1575B">
      <w:r>
        <w:t xml:space="preserve">It is the ACs that don’t really make sense in this scheme. </w:t>
      </w:r>
      <w:r>
        <w:t>Providing two votes to a highly technical committee whose membership is appointed by the</w:t>
      </w:r>
      <w:r>
        <w:t xml:space="preserve"> ICANN</w:t>
      </w:r>
      <w:r>
        <w:t xml:space="preserve"> board (SSAC) seems </w:t>
      </w:r>
      <w:r>
        <w:t>obviously wrong</w:t>
      </w:r>
      <w:r>
        <w:t>. If members are the key stakeholders for holding the board accountable, why do we have board-appointed committees afforded special membership powers?</w:t>
      </w:r>
      <w:r>
        <w:t xml:space="preserve"> Both GAC and ALAC are also outliers in this proposal. </w:t>
      </w:r>
      <w:r w:rsidR="00015354">
        <w:t xml:space="preserve">Although one could make some case for considering ALAC a member, because it does select board </w:t>
      </w:r>
      <w:r w:rsidR="00015354">
        <w:lastRenderedPageBreak/>
        <w:t xml:space="preserve">members under the current regime, </w:t>
      </w:r>
      <w:r>
        <w:t xml:space="preserve">in terms of membership and participation ALAC is about the size of a single Stakeholder Group </w:t>
      </w:r>
      <w:r w:rsidR="00015354">
        <w:t xml:space="preserve">in </w:t>
      </w:r>
      <w:r>
        <w:t xml:space="preserve">the GNSO. Giving it the same weight as either GNSO or </w:t>
      </w:r>
      <w:proofErr w:type="spellStart"/>
      <w:r>
        <w:t>ccNSO</w:t>
      </w:r>
      <w:proofErr w:type="spellEnd"/>
      <w:r>
        <w:t xml:space="preserve"> seems woefully unbalanced. If it is to be considered a member at all it should be only two votes as proposed for the RSSAC. </w:t>
      </w:r>
    </w:p>
    <w:p w:rsidR="00091E7D" w:rsidRDefault="00FB136A" w:rsidP="00A1575B">
      <w:r>
        <w:t>I</w:t>
      </w:r>
      <w:r w:rsidR="00091E7D">
        <w:t>t seems especially incongruous to have the Governmental Advisory Committee</w:t>
      </w:r>
      <w:r w:rsidR="00015354">
        <w:t xml:space="preserve"> become a member entity equivalent to a supporting organization</w:t>
      </w:r>
      <w:r>
        <w:t xml:space="preserve">. </w:t>
      </w:r>
      <w:r w:rsidR="008168EF">
        <w:t xml:space="preserve">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w:t>
      </w:r>
      <w:r w:rsidR="009040CB">
        <w:t xml:space="preserve">extremely odd, and will probably prove to be unacceptable to the GAC itself. In short, the proposed membership allocation does not make sense and needs to be rethought. </w:t>
      </w:r>
    </w:p>
    <w:p w:rsidR="008168EF" w:rsidRDefault="008168EF" w:rsidP="00A1575B"/>
    <w:p w:rsidR="008168EF" w:rsidRDefault="008168EF" w:rsidP="00A1575B"/>
    <w:p w:rsidR="00A1575B" w:rsidRDefault="00A1575B" w:rsidP="00757A22"/>
    <w:sectPr w:rsidR="00A1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F9"/>
    <w:rsid w:val="00015354"/>
    <w:rsid w:val="00091E7D"/>
    <w:rsid w:val="0017544E"/>
    <w:rsid w:val="00330E0A"/>
    <w:rsid w:val="00377A04"/>
    <w:rsid w:val="00394415"/>
    <w:rsid w:val="004E147A"/>
    <w:rsid w:val="00640E46"/>
    <w:rsid w:val="007066A1"/>
    <w:rsid w:val="00757A22"/>
    <w:rsid w:val="00763DE5"/>
    <w:rsid w:val="007A4C2C"/>
    <w:rsid w:val="008168EF"/>
    <w:rsid w:val="009040CB"/>
    <w:rsid w:val="00A1575B"/>
    <w:rsid w:val="00A620BF"/>
    <w:rsid w:val="00B225CF"/>
    <w:rsid w:val="00DF7675"/>
    <w:rsid w:val="00E07A32"/>
    <w:rsid w:val="00EF5DF9"/>
    <w:rsid w:val="00FB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AC7F-B8AD-4CF1-9C30-03831883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6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6A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066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L Mueller</dc:creator>
  <cp:keywords/>
  <dc:description/>
  <cp:lastModifiedBy>Milton L Mueller</cp:lastModifiedBy>
  <cp:revision>4</cp:revision>
  <dcterms:created xsi:type="dcterms:W3CDTF">2015-06-02T16:24:00Z</dcterms:created>
  <dcterms:modified xsi:type="dcterms:W3CDTF">2015-06-03T22:59:00Z</dcterms:modified>
</cp:coreProperties>
</file>