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9F" w:rsidRPr="006440FE" w:rsidRDefault="00DB7D9F" w:rsidP="00185503">
      <w:pPr>
        <w:spacing w:after="0" w:line="480" w:lineRule="auto"/>
        <w:jc w:val="center"/>
        <w:rPr>
          <w:rFonts w:ascii="Times New Roman" w:hAnsi="Times New Roman" w:cs="Times New Roman"/>
          <w:b/>
          <w:sz w:val="28"/>
          <w:szCs w:val="28"/>
          <w:u w:val="single"/>
        </w:rPr>
      </w:pPr>
      <w:r w:rsidRPr="006440FE">
        <w:rPr>
          <w:rFonts w:ascii="Times New Roman" w:hAnsi="Times New Roman" w:cs="Times New Roman"/>
          <w:b/>
          <w:sz w:val="28"/>
          <w:szCs w:val="28"/>
          <w:u w:val="single"/>
        </w:rPr>
        <w:t xml:space="preserve">Comments on GAC’s April 11 </w:t>
      </w:r>
      <w:r w:rsidR="00A575E8" w:rsidRPr="006440FE">
        <w:rPr>
          <w:rFonts w:ascii="Times New Roman" w:hAnsi="Times New Roman" w:cs="Times New Roman"/>
          <w:b/>
          <w:sz w:val="28"/>
          <w:szCs w:val="28"/>
          <w:u w:val="single"/>
        </w:rPr>
        <w:t>C</w:t>
      </w:r>
      <w:r w:rsidRPr="006440FE">
        <w:rPr>
          <w:rFonts w:ascii="Times New Roman" w:hAnsi="Times New Roman" w:cs="Times New Roman"/>
          <w:b/>
          <w:sz w:val="28"/>
          <w:szCs w:val="28"/>
          <w:u w:val="single"/>
        </w:rPr>
        <w:t>ommuniqu</w:t>
      </w:r>
      <w:r w:rsidR="00A575E8" w:rsidRPr="006440FE">
        <w:rPr>
          <w:rFonts w:ascii="Times New Roman" w:hAnsi="Times New Roman" w:cs="Times New Roman"/>
          <w:b/>
          <w:sz w:val="28"/>
          <w:szCs w:val="28"/>
          <w:u w:val="single"/>
        </w:rPr>
        <w:t>é</w:t>
      </w:r>
    </w:p>
    <w:p w:rsidR="00DB7D9F" w:rsidRPr="006440FE" w:rsidRDefault="00DB7D9F" w:rsidP="00185503">
      <w:pPr>
        <w:spacing w:after="0" w:line="480" w:lineRule="auto"/>
        <w:jc w:val="center"/>
        <w:rPr>
          <w:rFonts w:ascii="Times New Roman" w:hAnsi="Times New Roman" w:cs="Times New Roman"/>
          <w:sz w:val="28"/>
          <w:szCs w:val="28"/>
        </w:rPr>
      </w:pPr>
      <w:r w:rsidRPr="006440FE">
        <w:rPr>
          <w:rFonts w:ascii="Times New Roman" w:hAnsi="Times New Roman" w:cs="Times New Roman"/>
          <w:sz w:val="28"/>
          <w:szCs w:val="28"/>
        </w:rPr>
        <w:t xml:space="preserve">Jay </w:t>
      </w:r>
      <w:r w:rsidR="006440FE" w:rsidRPr="006440FE">
        <w:rPr>
          <w:rFonts w:ascii="Times New Roman" w:hAnsi="Times New Roman" w:cs="Times New Roman"/>
          <w:sz w:val="28"/>
          <w:szCs w:val="28"/>
        </w:rPr>
        <w:t xml:space="preserve">P. </w:t>
      </w:r>
      <w:r w:rsidRPr="006440FE">
        <w:rPr>
          <w:rFonts w:ascii="Times New Roman" w:hAnsi="Times New Roman" w:cs="Times New Roman"/>
          <w:sz w:val="28"/>
          <w:szCs w:val="28"/>
        </w:rPr>
        <w:t xml:space="preserve">Kesan </w:t>
      </w:r>
      <w:r w:rsidR="006440FE">
        <w:rPr>
          <w:rFonts w:ascii="Times New Roman" w:hAnsi="Times New Roman" w:cs="Times New Roman"/>
          <w:sz w:val="28"/>
          <w:szCs w:val="28"/>
        </w:rPr>
        <w:t xml:space="preserve">&amp; </w:t>
      </w:r>
      <w:r w:rsidRPr="006440FE">
        <w:rPr>
          <w:rFonts w:ascii="Times New Roman" w:hAnsi="Times New Roman" w:cs="Times New Roman"/>
          <w:sz w:val="28"/>
          <w:szCs w:val="28"/>
        </w:rPr>
        <w:t xml:space="preserve">Carol </w:t>
      </w:r>
      <w:r w:rsidR="006440FE" w:rsidRPr="006440FE">
        <w:rPr>
          <w:rFonts w:ascii="Times New Roman" w:hAnsi="Times New Roman" w:cs="Times New Roman"/>
          <w:sz w:val="28"/>
          <w:szCs w:val="28"/>
        </w:rPr>
        <w:t xml:space="preserve">M. </w:t>
      </w:r>
      <w:r w:rsidRPr="006440FE">
        <w:rPr>
          <w:rFonts w:ascii="Times New Roman" w:hAnsi="Times New Roman" w:cs="Times New Roman"/>
          <w:sz w:val="28"/>
          <w:szCs w:val="28"/>
        </w:rPr>
        <w:t>Hayes</w:t>
      </w:r>
      <w:r w:rsidR="006440FE" w:rsidRPr="006440FE">
        <w:rPr>
          <w:rFonts w:ascii="Times New Roman" w:hAnsi="Times New Roman" w:cs="Times New Roman"/>
          <w:sz w:val="28"/>
          <w:szCs w:val="28"/>
        </w:rPr>
        <w:t>, University of Illinois at Urbana-Champaign</w:t>
      </w:r>
    </w:p>
    <w:p w:rsidR="005C4C62" w:rsidRPr="00185503" w:rsidRDefault="008E7CF5" w:rsidP="00185503">
      <w:pPr>
        <w:spacing w:after="0" w:line="480" w:lineRule="auto"/>
        <w:ind w:firstLine="720"/>
        <w:rPr>
          <w:rFonts w:ascii="Times New Roman" w:hAnsi="Times New Roman" w:cs="Times New Roman"/>
          <w:sz w:val="24"/>
          <w:szCs w:val="24"/>
        </w:rPr>
      </w:pPr>
      <w:bookmarkStart w:id="0" w:name="_GoBack"/>
      <w:bookmarkEnd w:id="0"/>
      <w:r w:rsidRPr="00185503">
        <w:rPr>
          <w:rFonts w:ascii="Times New Roman" w:hAnsi="Times New Roman" w:cs="Times New Roman"/>
          <w:sz w:val="24"/>
          <w:szCs w:val="24"/>
        </w:rPr>
        <w:t>The Governmental Advisory Co</w:t>
      </w:r>
      <w:r w:rsidR="009A7735">
        <w:rPr>
          <w:rFonts w:ascii="Times New Roman" w:hAnsi="Times New Roman" w:cs="Times New Roman"/>
          <w:sz w:val="24"/>
          <w:szCs w:val="24"/>
        </w:rPr>
        <w:t xml:space="preserve">mmittee </w:t>
      </w:r>
      <w:r w:rsidRPr="00185503">
        <w:rPr>
          <w:rFonts w:ascii="Times New Roman" w:hAnsi="Times New Roman" w:cs="Times New Roman"/>
          <w:sz w:val="24"/>
          <w:szCs w:val="24"/>
        </w:rPr>
        <w:t>(GAC) made a series of recommendations to ICANN in the communiqu</w:t>
      </w:r>
      <w:r w:rsidR="00A575E8" w:rsidRPr="008E7B67">
        <w:rPr>
          <w:rFonts w:ascii="Times New Roman" w:hAnsi="Times New Roman" w:cs="Times New Roman"/>
          <w:sz w:val="24"/>
          <w:szCs w:val="24"/>
        </w:rPr>
        <w:t>é</w:t>
      </w:r>
      <w:r w:rsidRPr="00185503">
        <w:rPr>
          <w:rFonts w:ascii="Times New Roman" w:hAnsi="Times New Roman" w:cs="Times New Roman"/>
          <w:sz w:val="24"/>
          <w:szCs w:val="24"/>
        </w:rPr>
        <w:t xml:space="preserve"> dated April 11, 2013. These recommendations, many of which go much further than those involved in ICANN policy expected, deserve careful critique before ICANN decides whether these recommendations should be adopted. This comment is submitted in response to ICANN’s request for comments on these recommendations. </w:t>
      </w:r>
    </w:p>
    <w:p w:rsidR="008E7CF5" w:rsidRPr="00185503" w:rsidRDefault="00DB7D9F" w:rsidP="00185503">
      <w:pPr>
        <w:pStyle w:val="ListParagraph"/>
        <w:numPr>
          <w:ilvl w:val="0"/>
          <w:numId w:val="1"/>
        </w:numPr>
        <w:spacing w:after="0" w:line="480" w:lineRule="auto"/>
        <w:rPr>
          <w:rFonts w:ascii="Times New Roman" w:hAnsi="Times New Roman" w:cs="Times New Roman"/>
          <w:b/>
          <w:sz w:val="24"/>
          <w:szCs w:val="24"/>
        </w:rPr>
      </w:pPr>
      <w:r w:rsidRPr="00185503">
        <w:rPr>
          <w:rFonts w:ascii="Times New Roman" w:hAnsi="Times New Roman" w:cs="Times New Roman"/>
          <w:b/>
          <w:sz w:val="24"/>
          <w:szCs w:val="24"/>
        </w:rPr>
        <w:t>Consumer Confusion and Singular and Plural gTLDs</w:t>
      </w:r>
    </w:p>
    <w:p w:rsidR="00DB7D9F" w:rsidRPr="00185503" w:rsidRDefault="00DB7D9F" w:rsidP="00185503">
      <w:pPr>
        <w:spacing w:after="0" w:line="480" w:lineRule="auto"/>
        <w:ind w:firstLine="720"/>
        <w:rPr>
          <w:rFonts w:ascii="Times New Roman" w:hAnsi="Times New Roman" w:cs="Times New Roman"/>
          <w:sz w:val="24"/>
          <w:szCs w:val="24"/>
        </w:rPr>
      </w:pPr>
      <w:r w:rsidRPr="00185503">
        <w:rPr>
          <w:rFonts w:ascii="Times New Roman" w:hAnsi="Times New Roman" w:cs="Times New Roman"/>
          <w:sz w:val="24"/>
          <w:szCs w:val="24"/>
        </w:rPr>
        <w:t xml:space="preserve">In March 2013, we submitted a comment to ICANN concerning the effect of closed gTLDs on competition. In the comment, we argued that allowing generic words that are synonyms of each other could foster competition between gTLDs. However, </w:t>
      </w:r>
      <w:r w:rsidR="0079079F">
        <w:rPr>
          <w:rFonts w:ascii="Times New Roman" w:hAnsi="Times New Roman" w:cs="Times New Roman"/>
          <w:sz w:val="24"/>
          <w:szCs w:val="24"/>
        </w:rPr>
        <w:t xml:space="preserve">the </w:t>
      </w:r>
      <w:r w:rsidRPr="00185503">
        <w:rPr>
          <w:rFonts w:ascii="Times New Roman" w:hAnsi="Times New Roman" w:cs="Times New Roman"/>
          <w:sz w:val="24"/>
          <w:szCs w:val="24"/>
        </w:rPr>
        <w:t>GAC raises a very good point about the risk of consumer confusion if ICANN permits both singular and plural versions of words to be registered as</w:t>
      </w:r>
      <w:r w:rsidR="00185503">
        <w:rPr>
          <w:rFonts w:ascii="Times New Roman" w:hAnsi="Times New Roman" w:cs="Times New Roman"/>
          <w:sz w:val="24"/>
          <w:szCs w:val="24"/>
        </w:rPr>
        <w:t xml:space="preserve"> different</w:t>
      </w:r>
      <w:r w:rsidRPr="00185503">
        <w:rPr>
          <w:rFonts w:ascii="Times New Roman" w:hAnsi="Times New Roman" w:cs="Times New Roman"/>
          <w:sz w:val="24"/>
          <w:szCs w:val="24"/>
        </w:rPr>
        <w:t xml:space="preserve"> gTLDs. The use of alternative forms of words led to similar confusion in the context of SLDs. </w:t>
      </w:r>
      <w:r w:rsidR="00B52CA5">
        <w:rPr>
          <w:rFonts w:ascii="Times New Roman" w:hAnsi="Times New Roman" w:cs="Times New Roman"/>
          <w:sz w:val="24"/>
          <w:szCs w:val="24"/>
        </w:rPr>
        <w:t>Under the current system, c</w:t>
      </w:r>
      <w:r w:rsidR="00B52CA5" w:rsidRPr="00185503">
        <w:rPr>
          <w:rFonts w:ascii="Times New Roman" w:hAnsi="Times New Roman" w:cs="Times New Roman"/>
          <w:sz w:val="24"/>
          <w:szCs w:val="24"/>
        </w:rPr>
        <w:t xml:space="preserve">ompanies </w:t>
      </w:r>
      <w:r w:rsidRPr="00185503">
        <w:rPr>
          <w:rFonts w:ascii="Times New Roman" w:hAnsi="Times New Roman" w:cs="Times New Roman"/>
          <w:sz w:val="24"/>
          <w:szCs w:val="24"/>
        </w:rPr>
        <w:t>who</w:t>
      </w:r>
      <w:r w:rsidR="00185503">
        <w:rPr>
          <w:rFonts w:ascii="Times New Roman" w:hAnsi="Times New Roman" w:cs="Times New Roman"/>
          <w:sz w:val="24"/>
          <w:szCs w:val="24"/>
        </w:rPr>
        <w:t xml:space="preserve"> are registering an SLD</w:t>
      </w:r>
      <w:r w:rsidR="00B52CA5">
        <w:rPr>
          <w:rFonts w:ascii="Times New Roman" w:hAnsi="Times New Roman" w:cs="Times New Roman"/>
          <w:sz w:val="24"/>
          <w:szCs w:val="24"/>
        </w:rPr>
        <w:t xml:space="preserve"> within .com</w:t>
      </w:r>
      <w:r w:rsidR="00185503">
        <w:rPr>
          <w:rFonts w:ascii="Times New Roman" w:hAnsi="Times New Roman" w:cs="Times New Roman"/>
          <w:sz w:val="24"/>
          <w:szCs w:val="24"/>
        </w:rPr>
        <w:t xml:space="preserve"> and want</w:t>
      </w:r>
      <w:r w:rsidRPr="00185503">
        <w:rPr>
          <w:rFonts w:ascii="Times New Roman" w:hAnsi="Times New Roman" w:cs="Times New Roman"/>
          <w:sz w:val="24"/>
          <w:szCs w:val="24"/>
        </w:rPr>
        <w:t xml:space="preserve"> to avoid that confusion might purchase the different forms of a particular word, and might also purchase common misspellings of that word. Cybersquatting legislation also emerged to address these sorts of issues. </w:t>
      </w:r>
    </w:p>
    <w:p w:rsidR="00DB7D9F" w:rsidRPr="00185503" w:rsidRDefault="00DB7D9F" w:rsidP="00185503">
      <w:pPr>
        <w:spacing w:after="0" w:line="480" w:lineRule="auto"/>
        <w:ind w:firstLine="720"/>
        <w:rPr>
          <w:rFonts w:ascii="Times New Roman" w:hAnsi="Times New Roman" w:cs="Times New Roman"/>
          <w:sz w:val="24"/>
          <w:szCs w:val="24"/>
        </w:rPr>
      </w:pPr>
      <w:r w:rsidRPr="00185503">
        <w:rPr>
          <w:rFonts w:ascii="Times New Roman" w:hAnsi="Times New Roman" w:cs="Times New Roman"/>
          <w:sz w:val="24"/>
          <w:szCs w:val="24"/>
        </w:rPr>
        <w:t xml:space="preserve">In our view, </w:t>
      </w:r>
      <w:r w:rsidR="0079079F">
        <w:rPr>
          <w:rFonts w:ascii="Times New Roman" w:hAnsi="Times New Roman" w:cs="Times New Roman"/>
          <w:sz w:val="24"/>
          <w:szCs w:val="24"/>
        </w:rPr>
        <w:t xml:space="preserve">the </w:t>
      </w:r>
      <w:r w:rsidRPr="00185503">
        <w:rPr>
          <w:rFonts w:ascii="Times New Roman" w:hAnsi="Times New Roman" w:cs="Times New Roman"/>
          <w:sz w:val="24"/>
          <w:szCs w:val="24"/>
        </w:rPr>
        <w:t xml:space="preserve">GAC has well-founded concerns about singular and plural versions of the same word being allowed as different gTLDs. In our earlier comment, we offered the </w:t>
      </w:r>
      <w:r w:rsidR="00185503">
        <w:rPr>
          <w:rFonts w:ascii="Times New Roman" w:hAnsi="Times New Roman" w:cs="Times New Roman"/>
          <w:sz w:val="24"/>
          <w:szCs w:val="24"/>
        </w:rPr>
        <w:t xml:space="preserve">hypothetical </w:t>
      </w:r>
      <w:r w:rsidRPr="00185503">
        <w:rPr>
          <w:rFonts w:ascii="Times New Roman" w:hAnsi="Times New Roman" w:cs="Times New Roman"/>
          <w:sz w:val="24"/>
          <w:szCs w:val="24"/>
        </w:rPr>
        <w:t xml:space="preserve">example of Google purchasing the .search gTLD and Microsoft purchasing the .find gTLD. </w:t>
      </w:r>
      <w:r w:rsidR="00C75137" w:rsidRPr="00185503">
        <w:rPr>
          <w:rFonts w:ascii="Times New Roman" w:hAnsi="Times New Roman" w:cs="Times New Roman"/>
          <w:sz w:val="24"/>
          <w:szCs w:val="24"/>
        </w:rPr>
        <w:t xml:space="preserve">Using distinct synonyms may in fact bring about sufficient competitive benefits that would outweigh any confusion caused. </w:t>
      </w:r>
      <w:r w:rsidRPr="00185503">
        <w:rPr>
          <w:rFonts w:ascii="Times New Roman" w:hAnsi="Times New Roman" w:cs="Times New Roman"/>
          <w:sz w:val="24"/>
          <w:szCs w:val="24"/>
        </w:rPr>
        <w:t xml:space="preserve"> </w:t>
      </w:r>
      <w:r w:rsidR="00C75137" w:rsidRPr="00185503">
        <w:rPr>
          <w:rFonts w:ascii="Times New Roman" w:hAnsi="Times New Roman" w:cs="Times New Roman"/>
          <w:sz w:val="24"/>
          <w:szCs w:val="24"/>
        </w:rPr>
        <w:t xml:space="preserve">However, if Google registered .search, Microsoft registered .searches, and a new startup company registered .searching, that could arguably lead to </w:t>
      </w:r>
      <w:r w:rsidR="00C75137" w:rsidRPr="00185503">
        <w:rPr>
          <w:rFonts w:ascii="Times New Roman" w:hAnsi="Times New Roman" w:cs="Times New Roman"/>
          <w:sz w:val="24"/>
          <w:szCs w:val="24"/>
        </w:rPr>
        <w:lastRenderedPageBreak/>
        <w:t xml:space="preserve">excessive consumer confusion. Thus, while we still support the idea of permitting synonymous gTLDs, we think that prohibiting the registration of the </w:t>
      </w:r>
      <w:r w:rsidR="009A7735">
        <w:rPr>
          <w:rFonts w:ascii="Times New Roman" w:hAnsi="Times New Roman" w:cs="Times New Roman"/>
          <w:sz w:val="24"/>
          <w:szCs w:val="24"/>
        </w:rPr>
        <w:t>plural form</w:t>
      </w:r>
      <w:r w:rsidR="00C75137" w:rsidRPr="00185503">
        <w:rPr>
          <w:rFonts w:ascii="Times New Roman" w:hAnsi="Times New Roman" w:cs="Times New Roman"/>
          <w:sz w:val="24"/>
          <w:szCs w:val="24"/>
        </w:rPr>
        <w:t xml:space="preserve"> of the same word, as </w:t>
      </w:r>
      <w:r w:rsidR="0079079F">
        <w:rPr>
          <w:rFonts w:ascii="Times New Roman" w:hAnsi="Times New Roman" w:cs="Times New Roman"/>
          <w:sz w:val="24"/>
          <w:szCs w:val="24"/>
        </w:rPr>
        <w:t xml:space="preserve">the </w:t>
      </w:r>
      <w:r w:rsidR="00C75137" w:rsidRPr="00185503">
        <w:rPr>
          <w:rFonts w:ascii="Times New Roman" w:hAnsi="Times New Roman" w:cs="Times New Roman"/>
          <w:sz w:val="24"/>
          <w:szCs w:val="24"/>
        </w:rPr>
        <w:t xml:space="preserve">GAC suggests, provides a good boundary. </w:t>
      </w:r>
    </w:p>
    <w:p w:rsidR="008E7CF5" w:rsidRPr="00185503" w:rsidRDefault="00185503" w:rsidP="00185503">
      <w:pPr>
        <w:pStyle w:val="ListParagraph"/>
        <w:numPr>
          <w:ilvl w:val="0"/>
          <w:numId w:val="1"/>
        </w:numPr>
        <w:spacing w:after="0" w:line="480" w:lineRule="auto"/>
        <w:rPr>
          <w:rFonts w:ascii="Times New Roman" w:hAnsi="Times New Roman" w:cs="Times New Roman"/>
          <w:b/>
          <w:sz w:val="24"/>
          <w:szCs w:val="24"/>
        </w:rPr>
      </w:pPr>
      <w:r w:rsidRPr="00185503">
        <w:rPr>
          <w:rFonts w:ascii="Times New Roman" w:hAnsi="Times New Roman" w:cs="Times New Roman"/>
          <w:b/>
          <w:sz w:val="24"/>
          <w:szCs w:val="24"/>
        </w:rPr>
        <w:t xml:space="preserve">Restricting </w:t>
      </w:r>
      <w:r w:rsidR="008E7B67">
        <w:rPr>
          <w:rFonts w:ascii="Times New Roman" w:hAnsi="Times New Roman" w:cs="Times New Roman"/>
          <w:b/>
          <w:sz w:val="24"/>
          <w:szCs w:val="24"/>
        </w:rPr>
        <w:t>Exclusive Registry Access for</w:t>
      </w:r>
      <w:r w:rsidRPr="00185503">
        <w:rPr>
          <w:rFonts w:ascii="Times New Roman" w:hAnsi="Times New Roman" w:cs="Times New Roman"/>
          <w:b/>
          <w:sz w:val="24"/>
          <w:szCs w:val="24"/>
        </w:rPr>
        <w:t xml:space="preserve"> gTLDs</w:t>
      </w:r>
    </w:p>
    <w:p w:rsidR="0083476C" w:rsidRDefault="00185503"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communiqu</w:t>
      </w:r>
      <w:r w:rsidR="00A575E8" w:rsidRPr="008E7B67">
        <w:rPr>
          <w:rFonts w:ascii="Times New Roman" w:hAnsi="Times New Roman" w:cs="Times New Roman"/>
          <w:sz w:val="24"/>
          <w:szCs w:val="24"/>
        </w:rPr>
        <w:t>é</w:t>
      </w:r>
      <w:r>
        <w:rPr>
          <w:rFonts w:ascii="Times New Roman" w:hAnsi="Times New Roman" w:cs="Times New Roman"/>
          <w:sz w:val="24"/>
          <w:szCs w:val="24"/>
        </w:rPr>
        <w:t xml:space="preserve">, </w:t>
      </w:r>
      <w:r w:rsidR="0079079F">
        <w:rPr>
          <w:rFonts w:ascii="Times New Roman" w:hAnsi="Times New Roman" w:cs="Times New Roman"/>
          <w:sz w:val="24"/>
          <w:szCs w:val="24"/>
        </w:rPr>
        <w:t xml:space="preserve">the </w:t>
      </w:r>
      <w:r>
        <w:rPr>
          <w:rFonts w:ascii="Times New Roman" w:hAnsi="Times New Roman" w:cs="Times New Roman"/>
          <w:sz w:val="24"/>
          <w:szCs w:val="24"/>
        </w:rPr>
        <w:t>GAC urges ICANN to limit closed gTLDs to situations where a public interest is served</w:t>
      </w:r>
      <w:r w:rsidR="00360B3B">
        <w:rPr>
          <w:rFonts w:ascii="Times New Roman" w:hAnsi="Times New Roman" w:cs="Times New Roman"/>
          <w:sz w:val="24"/>
          <w:szCs w:val="24"/>
        </w:rPr>
        <w:t xml:space="preserve"> by the exclusivity</w:t>
      </w:r>
      <w:r>
        <w:rPr>
          <w:rFonts w:ascii="Times New Roman" w:hAnsi="Times New Roman" w:cs="Times New Roman"/>
          <w:sz w:val="24"/>
          <w:szCs w:val="24"/>
        </w:rPr>
        <w:t xml:space="preserve">. </w:t>
      </w:r>
      <w:r w:rsidR="008E7B67">
        <w:rPr>
          <w:rFonts w:ascii="Times New Roman" w:hAnsi="Times New Roman" w:cs="Times New Roman"/>
          <w:sz w:val="24"/>
          <w:szCs w:val="24"/>
        </w:rPr>
        <w:t xml:space="preserve">However, </w:t>
      </w:r>
      <w:r w:rsidR="0079079F">
        <w:rPr>
          <w:rFonts w:ascii="Times New Roman" w:hAnsi="Times New Roman" w:cs="Times New Roman"/>
          <w:sz w:val="24"/>
          <w:szCs w:val="24"/>
        </w:rPr>
        <w:t xml:space="preserve">the </w:t>
      </w:r>
      <w:r w:rsidR="008E7B67">
        <w:rPr>
          <w:rFonts w:ascii="Times New Roman" w:hAnsi="Times New Roman" w:cs="Times New Roman"/>
          <w:sz w:val="24"/>
          <w:szCs w:val="24"/>
        </w:rPr>
        <w:t xml:space="preserve">GAC does not define what it </w:t>
      </w:r>
      <w:r w:rsidR="00B52CA5">
        <w:rPr>
          <w:rFonts w:ascii="Times New Roman" w:hAnsi="Times New Roman" w:cs="Times New Roman"/>
          <w:sz w:val="24"/>
          <w:szCs w:val="24"/>
        </w:rPr>
        <w:t xml:space="preserve">means </w:t>
      </w:r>
      <w:r w:rsidR="008E7B67">
        <w:rPr>
          <w:rFonts w:ascii="Times New Roman" w:hAnsi="Times New Roman" w:cs="Times New Roman"/>
          <w:sz w:val="24"/>
          <w:szCs w:val="24"/>
        </w:rPr>
        <w:t xml:space="preserve">by “public interest.” </w:t>
      </w:r>
      <w:r w:rsidR="00360B3B">
        <w:rPr>
          <w:rFonts w:ascii="Times New Roman" w:hAnsi="Times New Roman" w:cs="Times New Roman"/>
          <w:sz w:val="24"/>
          <w:szCs w:val="24"/>
        </w:rPr>
        <w:t>As a policy matter, one could argue that it serves the public interest</w:t>
      </w:r>
      <w:r w:rsidR="006F770C">
        <w:rPr>
          <w:rFonts w:ascii="Times New Roman" w:hAnsi="Times New Roman" w:cs="Times New Roman"/>
          <w:sz w:val="24"/>
          <w:szCs w:val="24"/>
        </w:rPr>
        <w:t xml:space="preserve"> to allow a </w:t>
      </w:r>
      <w:r w:rsidR="00360B3B">
        <w:rPr>
          <w:rFonts w:ascii="Times New Roman" w:hAnsi="Times New Roman" w:cs="Times New Roman"/>
          <w:sz w:val="24"/>
          <w:szCs w:val="24"/>
        </w:rPr>
        <w:t>for-profit company exclusivity for an otherwise “generic” term that has been trademarked. On the other hand, others might argue that such exclusivity would only serve the interests of the company’s shareholders, and thus would not serve a public interest.</w:t>
      </w:r>
    </w:p>
    <w:p w:rsidR="008E7B67" w:rsidRDefault="00B67B16" w:rsidP="008347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term “public interest” is vague and often undefined. A person who states that his or her line of work is in a public interest field likely means that the work is of a non-profit nature.</w:t>
      </w:r>
      <w:r w:rsidR="0083476C">
        <w:rPr>
          <w:rFonts w:ascii="Times New Roman" w:hAnsi="Times New Roman" w:cs="Times New Roman"/>
          <w:sz w:val="24"/>
          <w:szCs w:val="24"/>
        </w:rPr>
        <w:t xml:space="preserve"> In addition to this broadest understanding, the term is also used to refer to different ideas in different sectors.</w:t>
      </w:r>
      <w:r>
        <w:rPr>
          <w:rFonts w:ascii="Times New Roman" w:hAnsi="Times New Roman" w:cs="Times New Roman"/>
          <w:sz w:val="24"/>
          <w:szCs w:val="24"/>
        </w:rPr>
        <w:t xml:space="preserve"> The U.S. Federal Communications Commission (FCC) has long used a public interest standard as the basis for many </w:t>
      </w:r>
      <w:r w:rsidR="0020583D">
        <w:rPr>
          <w:rFonts w:ascii="Times New Roman" w:hAnsi="Times New Roman" w:cs="Times New Roman"/>
          <w:sz w:val="24"/>
          <w:szCs w:val="24"/>
        </w:rPr>
        <w:t xml:space="preserve">communication </w:t>
      </w:r>
      <w:r>
        <w:rPr>
          <w:rFonts w:ascii="Times New Roman" w:hAnsi="Times New Roman" w:cs="Times New Roman"/>
          <w:sz w:val="24"/>
          <w:szCs w:val="24"/>
        </w:rPr>
        <w:t>regulations</w:t>
      </w:r>
      <w:r w:rsidR="00E82D39">
        <w:rPr>
          <w:rFonts w:ascii="Times New Roman" w:hAnsi="Times New Roman" w:cs="Times New Roman"/>
          <w:sz w:val="24"/>
          <w:szCs w:val="24"/>
        </w:rPr>
        <w:t>, though the</w:t>
      </w:r>
      <w:r w:rsidR="00360B3B">
        <w:rPr>
          <w:rFonts w:ascii="Times New Roman" w:hAnsi="Times New Roman" w:cs="Times New Roman"/>
          <w:sz w:val="24"/>
          <w:szCs w:val="24"/>
        </w:rPr>
        <w:t xml:space="preserve"> enabling</w:t>
      </w:r>
      <w:r w:rsidR="00E82D39">
        <w:rPr>
          <w:rFonts w:ascii="Times New Roman" w:hAnsi="Times New Roman" w:cs="Times New Roman"/>
          <w:sz w:val="24"/>
          <w:szCs w:val="24"/>
        </w:rPr>
        <w:t xml:space="preserve"> statute does not define what it means for a regulation to be in the public interest.</w:t>
      </w:r>
      <w:r w:rsidR="00E82D39">
        <w:rPr>
          <w:rStyle w:val="FootnoteReference"/>
          <w:rFonts w:ascii="Times New Roman" w:hAnsi="Times New Roman" w:cs="Times New Roman"/>
          <w:sz w:val="24"/>
          <w:szCs w:val="24"/>
        </w:rPr>
        <w:footnoteReference w:id="1"/>
      </w:r>
      <w:r w:rsidR="00E82D39">
        <w:rPr>
          <w:rFonts w:ascii="Times New Roman" w:hAnsi="Times New Roman" w:cs="Times New Roman"/>
          <w:sz w:val="24"/>
          <w:szCs w:val="24"/>
        </w:rPr>
        <w:t xml:space="preserve"> Whether a particular </w:t>
      </w:r>
      <w:r w:rsidR="00360B3B">
        <w:rPr>
          <w:rFonts w:ascii="Times New Roman" w:hAnsi="Times New Roman" w:cs="Times New Roman"/>
          <w:sz w:val="24"/>
          <w:szCs w:val="24"/>
        </w:rPr>
        <w:t xml:space="preserve">water </w:t>
      </w:r>
      <w:r w:rsidR="00E82D39">
        <w:rPr>
          <w:rFonts w:ascii="Times New Roman" w:hAnsi="Times New Roman" w:cs="Times New Roman"/>
          <w:sz w:val="24"/>
          <w:szCs w:val="24"/>
        </w:rPr>
        <w:t xml:space="preserve">use is in the “public interest” is also a common standard in water law in states where water is </w:t>
      </w:r>
      <w:r w:rsidR="0020583D">
        <w:rPr>
          <w:rFonts w:ascii="Times New Roman" w:hAnsi="Times New Roman" w:cs="Times New Roman"/>
          <w:sz w:val="24"/>
          <w:szCs w:val="24"/>
        </w:rPr>
        <w:t xml:space="preserve">sometimes </w:t>
      </w:r>
      <w:r w:rsidR="00E82D39">
        <w:rPr>
          <w:rFonts w:ascii="Times New Roman" w:hAnsi="Times New Roman" w:cs="Times New Roman"/>
          <w:sz w:val="24"/>
          <w:szCs w:val="24"/>
        </w:rPr>
        <w:t>scarce.</w:t>
      </w:r>
      <w:r w:rsidR="0083476C">
        <w:rPr>
          <w:rStyle w:val="FootnoteReference"/>
          <w:rFonts w:ascii="Times New Roman" w:hAnsi="Times New Roman" w:cs="Times New Roman"/>
          <w:sz w:val="24"/>
          <w:szCs w:val="24"/>
        </w:rPr>
        <w:footnoteReference w:id="2"/>
      </w:r>
      <w:r w:rsidR="00C12D81">
        <w:rPr>
          <w:rFonts w:ascii="Times New Roman" w:hAnsi="Times New Roman" w:cs="Times New Roman"/>
          <w:sz w:val="24"/>
          <w:szCs w:val="24"/>
        </w:rPr>
        <w:t xml:space="preserve"> These two uses of the term are what we would describe as sector-specific standards.</w:t>
      </w:r>
      <w:r w:rsidR="00360B3B">
        <w:rPr>
          <w:rFonts w:ascii="Times New Roman" w:hAnsi="Times New Roman" w:cs="Times New Roman"/>
          <w:sz w:val="24"/>
          <w:szCs w:val="24"/>
        </w:rPr>
        <w:t xml:space="preserve"> </w:t>
      </w:r>
      <w:r w:rsidR="00E82D39">
        <w:rPr>
          <w:rFonts w:ascii="Times New Roman" w:hAnsi="Times New Roman" w:cs="Times New Roman"/>
          <w:sz w:val="24"/>
          <w:szCs w:val="24"/>
        </w:rPr>
        <w:t xml:space="preserve"> </w:t>
      </w:r>
      <w:r w:rsidR="0083476C">
        <w:rPr>
          <w:rFonts w:ascii="Times New Roman" w:hAnsi="Times New Roman" w:cs="Times New Roman"/>
          <w:sz w:val="24"/>
          <w:szCs w:val="24"/>
        </w:rPr>
        <w:t>Whether</w:t>
      </w:r>
      <w:r w:rsidR="00360B3B">
        <w:rPr>
          <w:rFonts w:ascii="Times New Roman" w:hAnsi="Times New Roman" w:cs="Times New Roman"/>
          <w:sz w:val="24"/>
          <w:szCs w:val="24"/>
        </w:rPr>
        <w:t xml:space="preserve"> it is in the public interest to promote</w:t>
      </w:r>
      <w:r w:rsidR="0083476C">
        <w:rPr>
          <w:rFonts w:ascii="Times New Roman" w:hAnsi="Times New Roman" w:cs="Times New Roman"/>
          <w:sz w:val="24"/>
          <w:szCs w:val="24"/>
        </w:rPr>
        <w:t xml:space="preserve"> or prohibit a particular type of communication would logically be decided under a different standard than whether a proposed use of water is in the public interest.</w:t>
      </w:r>
    </w:p>
    <w:p w:rsidR="00950112" w:rsidRDefault="0083476C" w:rsidP="008347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 what does </w:t>
      </w:r>
      <w:r w:rsidR="0079079F">
        <w:rPr>
          <w:rFonts w:ascii="Times New Roman" w:hAnsi="Times New Roman" w:cs="Times New Roman"/>
          <w:sz w:val="24"/>
          <w:szCs w:val="24"/>
        </w:rPr>
        <w:t xml:space="preserve">the </w:t>
      </w:r>
      <w:r>
        <w:rPr>
          <w:rFonts w:ascii="Times New Roman" w:hAnsi="Times New Roman" w:cs="Times New Roman"/>
          <w:sz w:val="24"/>
          <w:szCs w:val="24"/>
        </w:rPr>
        <w:t>GAC mean when it says that gTLDs should not be exclusive</w:t>
      </w:r>
      <w:r w:rsidR="00AC31C9">
        <w:rPr>
          <w:rFonts w:ascii="Times New Roman" w:hAnsi="Times New Roman" w:cs="Times New Roman"/>
          <w:sz w:val="24"/>
          <w:szCs w:val="24"/>
        </w:rPr>
        <w:t>, which we also refer to as “closed,”</w:t>
      </w:r>
      <w:r>
        <w:rPr>
          <w:rFonts w:ascii="Times New Roman" w:hAnsi="Times New Roman" w:cs="Times New Roman"/>
          <w:sz w:val="24"/>
          <w:szCs w:val="24"/>
        </w:rPr>
        <w:t xml:space="preserve"> unless the exclusivity serves a public interest goal? Since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 did not define this, we must </w:t>
      </w:r>
      <w:r w:rsidR="00AC31C9">
        <w:rPr>
          <w:rFonts w:ascii="Times New Roman" w:hAnsi="Times New Roman" w:cs="Times New Roman"/>
          <w:sz w:val="24"/>
          <w:szCs w:val="24"/>
        </w:rPr>
        <w:t>interpret</w:t>
      </w:r>
      <w:r>
        <w:rPr>
          <w:rFonts w:ascii="Times New Roman" w:hAnsi="Times New Roman" w:cs="Times New Roman"/>
          <w:sz w:val="24"/>
          <w:szCs w:val="24"/>
        </w:rPr>
        <w:t xml:space="preserve"> from the context. The first option is that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 meant for the term </w:t>
      </w:r>
      <w:r w:rsidR="00AC31C9">
        <w:rPr>
          <w:rFonts w:ascii="Times New Roman" w:hAnsi="Times New Roman" w:cs="Times New Roman"/>
          <w:sz w:val="24"/>
          <w:szCs w:val="24"/>
        </w:rPr>
        <w:t>“</w:t>
      </w:r>
      <w:r>
        <w:rPr>
          <w:rFonts w:ascii="Times New Roman" w:hAnsi="Times New Roman" w:cs="Times New Roman"/>
          <w:sz w:val="24"/>
          <w:szCs w:val="24"/>
        </w:rPr>
        <w:t>public interest</w:t>
      </w:r>
      <w:r w:rsidR="00AC31C9">
        <w:rPr>
          <w:rFonts w:ascii="Times New Roman" w:hAnsi="Times New Roman" w:cs="Times New Roman"/>
          <w:sz w:val="24"/>
          <w:szCs w:val="24"/>
        </w:rPr>
        <w:t>”</w:t>
      </w:r>
      <w:r>
        <w:rPr>
          <w:rFonts w:ascii="Times New Roman" w:hAnsi="Times New Roman" w:cs="Times New Roman"/>
          <w:sz w:val="24"/>
          <w:szCs w:val="24"/>
        </w:rPr>
        <w:t xml:space="preserve"> to be understood in the broadest sense</w:t>
      </w:r>
      <w:r w:rsidR="00950112">
        <w:rPr>
          <w:rFonts w:ascii="Times New Roman" w:hAnsi="Times New Roman" w:cs="Times New Roman"/>
          <w:sz w:val="24"/>
          <w:szCs w:val="24"/>
        </w:rPr>
        <w:t>, with exclusivity being intended to benefit a non-profit organization or purpose. This interpretation might be consistent with the aspect of the communiqu</w:t>
      </w:r>
      <w:r w:rsidR="00C12D81" w:rsidRPr="008E7B67">
        <w:rPr>
          <w:rFonts w:ascii="Times New Roman" w:hAnsi="Times New Roman" w:cs="Times New Roman"/>
          <w:sz w:val="24"/>
          <w:szCs w:val="24"/>
        </w:rPr>
        <w:t>é</w:t>
      </w:r>
      <w:r w:rsidR="00950112">
        <w:rPr>
          <w:rFonts w:ascii="Times New Roman" w:hAnsi="Times New Roman" w:cs="Times New Roman"/>
          <w:sz w:val="24"/>
          <w:szCs w:val="24"/>
        </w:rPr>
        <w:t xml:space="preserve"> that refers to special protection for intergovernmental organizations. Because </w:t>
      </w:r>
      <w:r w:rsidR="0079079F">
        <w:rPr>
          <w:rFonts w:ascii="Times New Roman" w:hAnsi="Times New Roman" w:cs="Times New Roman"/>
          <w:sz w:val="24"/>
          <w:szCs w:val="24"/>
        </w:rPr>
        <w:t xml:space="preserve">the </w:t>
      </w:r>
      <w:r w:rsidR="00950112">
        <w:rPr>
          <w:rFonts w:ascii="Times New Roman" w:hAnsi="Times New Roman" w:cs="Times New Roman"/>
          <w:sz w:val="24"/>
          <w:szCs w:val="24"/>
        </w:rPr>
        <w:t>GAC already singles out IGOs for special treatment, it might follow that they meant for other types of non-profit organizations to receive special treatment in terms of whether exclusivity is permitted. However, because of the sheer breadth of such an interpretation</w:t>
      </w:r>
      <w:r w:rsidR="00AC31C9">
        <w:rPr>
          <w:rFonts w:ascii="Times New Roman" w:hAnsi="Times New Roman" w:cs="Times New Roman"/>
          <w:sz w:val="24"/>
          <w:szCs w:val="24"/>
        </w:rPr>
        <w:t xml:space="preserve"> and its possible effects</w:t>
      </w:r>
      <w:r w:rsidR="00950112">
        <w:rPr>
          <w:rFonts w:ascii="Times New Roman" w:hAnsi="Times New Roman" w:cs="Times New Roman"/>
          <w:sz w:val="24"/>
          <w:szCs w:val="24"/>
        </w:rPr>
        <w:t xml:space="preserve">, it is inadvisable to read the term so broadly without further clarification from </w:t>
      </w:r>
      <w:r w:rsidR="0079079F">
        <w:rPr>
          <w:rFonts w:ascii="Times New Roman" w:hAnsi="Times New Roman" w:cs="Times New Roman"/>
          <w:sz w:val="24"/>
          <w:szCs w:val="24"/>
        </w:rPr>
        <w:t xml:space="preserve">the </w:t>
      </w:r>
      <w:r w:rsidR="00950112">
        <w:rPr>
          <w:rFonts w:ascii="Times New Roman" w:hAnsi="Times New Roman" w:cs="Times New Roman"/>
          <w:sz w:val="24"/>
          <w:szCs w:val="24"/>
        </w:rPr>
        <w:t xml:space="preserve">GAC. </w:t>
      </w:r>
    </w:p>
    <w:p w:rsidR="00AC31C9" w:rsidRDefault="00950112" w:rsidP="008347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more reasonable interpretation is that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 means ‘public interest’ in a sector-specific sense. In the context of </w:t>
      </w:r>
      <w:r w:rsidR="00360B3B">
        <w:rPr>
          <w:rFonts w:ascii="Times New Roman" w:hAnsi="Times New Roman" w:cs="Times New Roman"/>
          <w:sz w:val="24"/>
          <w:szCs w:val="24"/>
        </w:rPr>
        <w:t xml:space="preserve">domain names, </w:t>
      </w:r>
      <w:r w:rsidR="00C12D81">
        <w:rPr>
          <w:rFonts w:ascii="Times New Roman" w:hAnsi="Times New Roman" w:cs="Times New Roman"/>
          <w:sz w:val="24"/>
          <w:szCs w:val="24"/>
        </w:rPr>
        <w:t xml:space="preserve">exclusivity might serve several public interest purposes, such as security and consumer protection. </w:t>
      </w:r>
      <w:r w:rsidR="00AC31C9">
        <w:rPr>
          <w:rFonts w:ascii="Times New Roman" w:hAnsi="Times New Roman" w:cs="Times New Roman"/>
          <w:sz w:val="24"/>
          <w:szCs w:val="24"/>
        </w:rPr>
        <w:t>For example, i</w:t>
      </w:r>
      <w:r w:rsidR="00C12D81">
        <w:rPr>
          <w:rFonts w:ascii="Times New Roman" w:hAnsi="Times New Roman" w:cs="Times New Roman"/>
          <w:sz w:val="24"/>
          <w:szCs w:val="24"/>
        </w:rPr>
        <w:t xml:space="preserve">t might be in the </w:t>
      </w:r>
      <w:r w:rsidR="00047D7A">
        <w:rPr>
          <w:rFonts w:ascii="Times New Roman" w:hAnsi="Times New Roman" w:cs="Times New Roman"/>
          <w:sz w:val="24"/>
          <w:szCs w:val="24"/>
        </w:rPr>
        <w:t xml:space="preserve">public interest, </w:t>
      </w:r>
      <w:r w:rsidR="00AC31C9">
        <w:rPr>
          <w:rFonts w:ascii="Times New Roman" w:hAnsi="Times New Roman" w:cs="Times New Roman"/>
          <w:sz w:val="24"/>
          <w:szCs w:val="24"/>
        </w:rPr>
        <w:t>as justified by the consumer protection principle</w:t>
      </w:r>
      <w:r w:rsidR="00047D7A">
        <w:rPr>
          <w:rFonts w:ascii="Times New Roman" w:hAnsi="Times New Roman" w:cs="Times New Roman"/>
          <w:sz w:val="24"/>
          <w:szCs w:val="24"/>
        </w:rPr>
        <w:t>,</w:t>
      </w:r>
      <w:r w:rsidR="00AC31C9">
        <w:rPr>
          <w:rFonts w:ascii="Times New Roman" w:hAnsi="Times New Roman" w:cs="Times New Roman"/>
          <w:sz w:val="24"/>
          <w:szCs w:val="24"/>
        </w:rPr>
        <w:t xml:space="preserve"> to only allow approved firms to register SLDs in the gTLD “.antivirus.”</w:t>
      </w:r>
      <w:r w:rsidR="00047D7A">
        <w:rPr>
          <w:rFonts w:ascii="Times New Roman" w:hAnsi="Times New Roman" w:cs="Times New Roman"/>
          <w:sz w:val="24"/>
          <w:szCs w:val="24"/>
        </w:rPr>
        <w:t xml:space="preserve"> In that situation, </w:t>
      </w:r>
      <w:r w:rsidR="00AC31C9">
        <w:rPr>
          <w:rFonts w:ascii="Times New Roman" w:hAnsi="Times New Roman" w:cs="Times New Roman"/>
          <w:sz w:val="24"/>
          <w:szCs w:val="24"/>
        </w:rPr>
        <w:t xml:space="preserve">it would be more difficult for </w:t>
      </w:r>
      <w:r w:rsidR="00047D7A">
        <w:rPr>
          <w:rFonts w:ascii="Times New Roman" w:hAnsi="Times New Roman" w:cs="Times New Roman"/>
          <w:sz w:val="24"/>
          <w:szCs w:val="24"/>
        </w:rPr>
        <w:t xml:space="preserve">a malware distributor </w:t>
      </w:r>
      <w:r w:rsidR="00AC31C9">
        <w:rPr>
          <w:rFonts w:ascii="Times New Roman" w:hAnsi="Times New Roman" w:cs="Times New Roman"/>
          <w:sz w:val="24"/>
          <w:szCs w:val="24"/>
        </w:rPr>
        <w:t>to</w:t>
      </w:r>
      <w:r w:rsidR="00047D7A">
        <w:rPr>
          <w:rFonts w:ascii="Times New Roman" w:hAnsi="Times New Roman" w:cs="Times New Roman"/>
          <w:sz w:val="24"/>
          <w:szCs w:val="24"/>
        </w:rPr>
        <w:t xml:space="preserve"> acquire a domain in .antivirus to make their “product” appear legitimate.</w:t>
      </w:r>
      <w:r w:rsidR="00B52CA5">
        <w:rPr>
          <w:rFonts w:ascii="Times New Roman" w:hAnsi="Times New Roman" w:cs="Times New Roman"/>
          <w:sz w:val="24"/>
          <w:szCs w:val="24"/>
        </w:rPr>
        <w:t xml:space="preserve"> </w:t>
      </w:r>
    </w:p>
    <w:p w:rsidR="0083476C" w:rsidRDefault="00AC31C9" w:rsidP="008347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our previous comment implies, a public interest purpose requirement might hinder the development of vibrant competition in gTLDs. However, i</w:t>
      </w:r>
      <w:r w:rsidR="00B52CA5">
        <w:rPr>
          <w:rFonts w:ascii="Times New Roman" w:hAnsi="Times New Roman" w:cs="Times New Roman"/>
          <w:sz w:val="24"/>
          <w:szCs w:val="24"/>
        </w:rPr>
        <w:t xml:space="preserve">f ICANN chooses to accept </w:t>
      </w:r>
      <w:r w:rsidR="0079079F">
        <w:rPr>
          <w:rFonts w:ascii="Times New Roman" w:hAnsi="Times New Roman" w:cs="Times New Roman"/>
          <w:sz w:val="24"/>
          <w:szCs w:val="24"/>
        </w:rPr>
        <w:t xml:space="preserve">the </w:t>
      </w:r>
      <w:r w:rsidR="00B52CA5">
        <w:rPr>
          <w:rFonts w:ascii="Times New Roman" w:hAnsi="Times New Roman" w:cs="Times New Roman"/>
          <w:sz w:val="24"/>
          <w:szCs w:val="24"/>
        </w:rPr>
        <w:t xml:space="preserve">GAC’s recommendation concerning the public interest purpose requirement for closed or exclusive gTLDs, ICANN should enumerate specific categories of reasons for exclusivity that would be considered </w:t>
      </w:r>
      <w:r>
        <w:rPr>
          <w:rFonts w:ascii="Times New Roman" w:hAnsi="Times New Roman" w:cs="Times New Roman"/>
          <w:sz w:val="24"/>
          <w:szCs w:val="24"/>
        </w:rPr>
        <w:t xml:space="preserve">to be </w:t>
      </w:r>
      <w:r w:rsidR="00B52CA5">
        <w:rPr>
          <w:rFonts w:ascii="Times New Roman" w:hAnsi="Times New Roman" w:cs="Times New Roman"/>
          <w:sz w:val="24"/>
          <w:szCs w:val="24"/>
        </w:rPr>
        <w:t xml:space="preserve">in the public interest. In addition to security and consumer protection concerns, </w:t>
      </w:r>
      <w:r w:rsidR="00B52CA5">
        <w:rPr>
          <w:rFonts w:ascii="Times New Roman" w:hAnsi="Times New Roman" w:cs="Times New Roman"/>
          <w:sz w:val="24"/>
          <w:szCs w:val="24"/>
        </w:rPr>
        <w:lastRenderedPageBreak/>
        <w:t>ICANN might also declare the protection of intellectual property, such as trademarks, to be in the public interest.</w:t>
      </w:r>
      <w:r w:rsidR="00950112">
        <w:rPr>
          <w:rFonts w:ascii="Times New Roman" w:hAnsi="Times New Roman" w:cs="Times New Roman"/>
          <w:sz w:val="24"/>
          <w:szCs w:val="24"/>
        </w:rPr>
        <w:t xml:space="preserve">   </w:t>
      </w:r>
    </w:p>
    <w:p w:rsidR="00975662" w:rsidRDefault="00AC31C9"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above discussion indicates, the term “public interest” is unclear in the context of the communiqu</w:t>
      </w:r>
      <w:r w:rsidRPr="008E7B67">
        <w:rPr>
          <w:rFonts w:ascii="Times New Roman" w:hAnsi="Times New Roman" w:cs="Times New Roman"/>
          <w:sz w:val="24"/>
          <w:szCs w:val="24"/>
        </w:rPr>
        <w:t>é</w:t>
      </w:r>
      <w:r>
        <w:rPr>
          <w:rFonts w:ascii="Times New Roman" w:hAnsi="Times New Roman" w:cs="Times New Roman"/>
          <w:sz w:val="24"/>
          <w:szCs w:val="24"/>
        </w:rPr>
        <w:t xml:space="preserve">. </w:t>
      </w:r>
      <w:r w:rsidR="008E7B67">
        <w:rPr>
          <w:rFonts w:ascii="Times New Roman" w:hAnsi="Times New Roman" w:cs="Times New Roman"/>
          <w:sz w:val="24"/>
          <w:szCs w:val="24"/>
        </w:rPr>
        <w:t xml:space="preserve">Similarly, </w:t>
      </w:r>
      <w:r w:rsidR="0079079F">
        <w:rPr>
          <w:rFonts w:ascii="Times New Roman" w:hAnsi="Times New Roman" w:cs="Times New Roman"/>
          <w:sz w:val="24"/>
          <w:szCs w:val="24"/>
        </w:rPr>
        <w:t xml:space="preserve">the </w:t>
      </w:r>
      <w:r w:rsidR="008E7B67">
        <w:rPr>
          <w:rFonts w:ascii="Times New Roman" w:hAnsi="Times New Roman" w:cs="Times New Roman"/>
          <w:sz w:val="24"/>
          <w:szCs w:val="24"/>
        </w:rPr>
        <w:t xml:space="preserve">GAC’s use of the term “generic” is also unclear. </w:t>
      </w:r>
      <w:r w:rsidR="008E7B67" w:rsidRPr="008E7B67">
        <w:rPr>
          <w:rFonts w:ascii="Times New Roman" w:hAnsi="Times New Roman" w:cs="Times New Roman"/>
          <w:sz w:val="24"/>
          <w:szCs w:val="24"/>
        </w:rPr>
        <w:t xml:space="preserve">“Generic” is not a term that can be </w:t>
      </w:r>
      <w:r w:rsidR="00C93F60">
        <w:rPr>
          <w:rFonts w:ascii="Times New Roman" w:hAnsi="Times New Roman" w:cs="Times New Roman"/>
          <w:sz w:val="24"/>
          <w:szCs w:val="24"/>
        </w:rPr>
        <w:t>universally</w:t>
      </w:r>
      <w:r w:rsidR="008E7B67" w:rsidRPr="008E7B67">
        <w:rPr>
          <w:rFonts w:ascii="Times New Roman" w:hAnsi="Times New Roman" w:cs="Times New Roman"/>
          <w:sz w:val="24"/>
          <w:szCs w:val="24"/>
        </w:rPr>
        <w:t xml:space="preserve"> defined in the con</w:t>
      </w:r>
      <w:r w:rsidR="00A575E8">
        <w:rPr>
          <w:rFonts w:ascii="Times New Roman" w:hAnsi="Times New Roman" w:cs="Times New Roman"/>
          <w:sz w:val="24"/>
          <w:szCs w:val="24"/>
        </w:rPr>
        <w:t xml:space="preserve">text of Internet domain names. </w:t>
      </w:r>
      <w:r w:rsidR="008E7B67" w:rsidRPr="008E7B67">
        <w:rPr>
          <w:rFonts w:ascii="Times New Roman" w:hAnsi="Times New Roman" w:cs="Times New Roman"/>
          <w:sz w:val="24"/>
          <w:szCs w:val="24"/>
        </w:rPr>
        <w:t>Generi</w:t>
      </w:r>
      <w:r w:rsidR="00A575E8">
        <w:rPr>
          <w:rFonts w:ascii="Times New Roman" w:hAnsi="Times New Roman" w:cs="Times New Roman"/>
          <w:sz w:val="24"/>
          <w:szCs w:val="24"/>
        </w:rPr>
        <w:t>cness always relies on context.</w:t>
      </w:r>
      <w:r w:rsidR="008E7B67" w:rsidRPr="008E7B67">
        <w:rPr>
          <w:rFonts w:ascii="Times New Roman" w:hAnsi="Times New Roman" w:cs="Times New Roman"/>
          <w:sz w:val="24"/>
          <w:szCs w:val="24"/>
        </w:rPr>
        <w:t xml:space="preserve"> A term that is generic in one context may </w:t>
      </w:r>
      <w:r w:rsidR="00A575E8">
        <w:rPr>
          <w:rFonts w:ascii="Times New Roman" w:hAnsi="Times New Roman" w:cs="Times New Roman"/>
          <w:sz w:val="24"/>
          <w:szCs w:val="24"/>
        </w:rPr>
        <w:t>well be proprietary in another</w:t>
      </w:r>
      <w:r>
        <w:rPr>
          <w:rFonts w:ascii="Times New Roman" w:hAnsi="Times New Roman" w:cs="Times New Roman"/>
          <w:sz w:val="24"/>
          <w:szCs w:val="24"/>
        </w:rPr>
        <w:t>, thus it would be impossible to create a general rule identifying</w:t>
      </w:r>
      <w:r w:rsidR="008E7B67" w:rsidRPr="008E7B67">
        <w:rPr>
          <w:rFonts w:ascii="Times New Roman" w:hAnsi="Times New Roman" w:cs="Times New Roman"/>
          <w:sz w:val="24"/>
          <w:szCs w:val="24"/>
        </w:rPr>
        <w:t xml:space="preserve"> terms that </w:t>
      </w:r>
      <w:r w:rsidR="00C93F60">
        <w:rPr>
          <w:rFonts w:ascii="Times New Roman" w:hAnsi="Times New Roman" w:cs="Times New Roman"/>
          <w:sz w:val="24"/>
          <w:szCs w:val="24"/>
        </w:rPr>
        <w:t>must</w:t>
      </w:r>
      <w:r w:rsidR="008E7B67" w:rsidRPr="008E7B67">
        <w:rPr>
          <w:rFonts w:ascii="Times New Roman" w:hAnsi="Times New Roman" w:cs="Times New Roman"/>
          <w:sz w:val="24"/>
          <w:szCs w:val="24"/>
        </w:rPr>
        <w:t xml:space="preserve"> be subject to a “publ</w:t>
      </w:r>
      <w:r w:rsidR="00A575E8">
        <w:rPr>
          <w:rFonts w:ascii="Times New Roman" w:hAnsi="Times New Roman" w:cs="Times New Roman"/>
          <w:sz w:val="24"/>
          <w:szCs w:val="24"/>
        </w:rPr>
        <w:t xml:space="preserve">ic interest goal” requirement. </w:t>
      </w:r>
      <w:r w:rsidR="008E7B67" w:rsidRPr="008E7B67">
        <w:rPr>
          <w:rFonts w:ascii="Times New Roman" w:hAnsi="Times New Roman" w:cs="Times New Roman"/>
          <w:sz w:val="24"/>
          <w:szCs w:val="24"/>
        </w:rPr>
        <w:t>For example, depending on the context, “Delta” is a proprietary trademark (for airlines, hardware fixtures etc.) as well as a mathematical symbol, a Greek letter, and a</w:t>
      </w:r>
      <w:r w:rsidR="00A575E8">
        <w:rPr>
          <w:rFonts w:ascii="Times New Roman" w:hAnsi="Times New Roman" w:cs="Times New Roman"/>
          <w:sz w:val="24"/>
          <w:szCs w:val="24"/>
        </w:rPr>
        <w:t xml:space="preserve"> word in the English language. </w:t>
      </w:r>
      <w:r w:rsidR="008E7B67" w:rsidRPr="008E7B67">
        <w:rPr>
          <w:rFonts w:ascii="Times New Roman" w:hAnsi="Times New Roman" w:cs="Times New Roman"/>
          <w:sz w:val="24"/>
          <w:szCs w:val="24"/>
        </w:rPr>
        <w:t>“Spa”, which has actually been identified in the Beijing Communiqué as requiring special treatment under Clause IV.1.c.i, is the name of a city in Belgium, a proprietary trademark, and an English word.</w:t>
      </w:r>
      <w:r w:rsidR="008E7B67">
        <w:rPr>
          <w:rFonts w:ascii="Times New Roman" w:hAnsi="Times New Roman" w:cs="Times New Roman"/>
          <w:sz w:val="24"/>
          <w:szCs w:val="24"/>
        </w:rPr>
        <w:t xml:space="preserve">  </w:t>
      </w:r>
    </w:p>
    <w:p w:rsidR="00975662" w:rsidRDefault="00975662"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because the determination of whether a particular string is truly “generic” is unclear, and because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 did not adequately define what would constitute a public interest, </w:t>
      </w:r>
      <w:r w:rsidR="0079079F">
        <w:rPr>
          <w:rFonts w:ascii="Times New Roman" w:hAnsi="Times New Roman" w:cs="Times New Roman"/>
          <w:sz w:val="24"/>
          <w:szCs w:val="24"/>
        </w:rPr>
        <w:t xml:space="preserve">at this time </w:t>
      </w:r>
      <w:r>
        <w:rPr>
          <w:rFonts w:ascii="Times New Roman" w:hAnsi="Times New Roman" w:cs="Times New Roman"/>
          <w:sz w:val="24"/>
          <w:szCs w:val="24"/>
        </w:rPr>
        <w:t xml:space="preserve">ICANN should not adopt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GAC’s recommendation that </w:t>
      </w:r>
      <w:r w:rsidR="0079079F">
        <w:rPr>
          <w:rFonts w:ascii="Times New Roman" w:hAnsi="Times New Roman" w:cs="Times New Roman"/>
          <w:sz w:val="24"/>
          <w:szCs w:val="24"/>
        </w:rPr>
        <w:t xml:space="preserve">the exclusivity of </w:t>
      </w:r>
      <w:r>
        <w:rPr>
          <w:rFonts w:ascii="Times New Roman" w:hAnsi="Times New Roman" w:cs="Times New Roman"/>
          <w:sz w:val="24"/>
          <w:szCs w:val="24"/>
        </w:rPr>
        <w:t xml:space="preserve">closed gTLDs should serve a public interest. </w:t>
      </w:r>
    </w:p>
    <w:p w:rsidR="00975662" w:rsidRPr="00975662" w:rsidRDefault="0079079F" w:rsidP="00975662">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975662" w:rsidRPr="00975662">
        <w:rPr>
          <w:rFonts w:ascii="Times New Roman" w:hAnsi="Times New Roman" w:cs="Times New Roman"/>
          <w:b/>
          <w:sz w:val="24"/>
          <w:szCs w:val="24"/>
        </w:rPr>
        <w:t>GAC and Proprietary Names</w:t>
      </w:r>
    </w:p>
    <w:p w:rsidR="00523789" w:rsidRDefault="00523789" w:rsidP="00026E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its role in increasing ICANN’s understanding of the impacts that its actions can have on public policy, </w:t>
      </w:r>
      <w:r w:rsidR="0079079F">
        <w:rPr>
          <w:rFonts w:ascii="Times New Roman" w:hAnsi="Times New Roman" w:cs="Times New Roman"/>
          <w:sz w:val="24"/>
          <w:szCs w:val="24"/>
        </w:rPr>
        <w:t xml:space="preserve">the </w:t>
      </w:r>
      <w:r>
        <w:rPr>
          <w:rFonts w:ascii="Times New Roman" w:hAnsi="Times New Roman" w:cs="Times New Roman"/>
          <w:sz w:val="24"/>
          <w:szCs w:val="24"/>
        </w:rPr>
        <w:t xml:space="preserve">GAC provides an important link between ICANN and national governments. Understandably, </w:t>
      </w:r>
      <w:r w:rsidR="0079079F">
        <w:rPr>
          <w:rFonts w:ascii="Times New Roman" w:hAnsi="Times New Roman" w:cs="Times New Roman"/>
          <w:sz w:val="24"/>
          <w:szCs w:val="24"/>
        </w:rPr>
        <w:t xml:space="preserve">the </w:t>
      </w:r>
      <w:r>
        <w:rPr>
          <w:rFonts w:ascii="Times New Roman" w:hAnsi="Times New Roman" w:cs="Times New Roman"/>
          <w:sz w:val="24"/>
          <w:szCs w:val="24"/>
        </w:rPr>
        <w:t>GAC’s position</w:t>
      </w:r>
      <w:r w:rsidR="00A575E8">
        <w:rPr>
          <w:rFonts w:ascii="Times New Roman" w:hAnsi="Times New Roman" w:cs="Times New Roman"/>
          <w:sz w:val="24"/>
          <w:szCs w:val="24"/>
        </w:rPr>
        <w:t>s</w:t>
      </w:r>
      <w:r>
        <w:rPr>
          <w:rFonts w:ascii="Times New Roman" w:hAnsi="Times New Roman" w:cs="Times New Roman"/>
          <w:sz w:val="24"/>
          <w:szCs w:val="24"/>
        </w:rPr>
        <w:t xml:space="preserve"> </w:t>
      </w:r>
      <w:r w:rsidR="00A575E8">
        <w:rPr>
          <w:rFonts w:ascii="Times New Roman" w:hAnsi="Times New Roman" w:cs="Times New Roman"/>
          <w:sz w:val="24"/>
          <w:szCs w:val="24"/>
        </w:rPr>
        <w:t>are</w:t>
      </w:r>
      <w:r>
        <w:rPr>
          <w:rFonts w:ascii="Times New Roman" w:hAnsi="Times New Roman" w:cs="Times New Roman"/>
          <w:sz w:val="24"/>
          <w:szCs w:val="24"/>
        </w:rPr>
        <w:t xml:space="preserve"> more focused on the interests of governments than on the interests of the private sector. In Clause IV.1.g, </w:t>
      </w:r>
      <w:r w:rsidR="0079079F">
        <w:rPr>
          <w:rFonts w:ascii="Times New Roman" w:hAnsi="Times New Roman" w:cs="Times New Roman"/>
          <w:sz w:val="24"/>
          <w:szCs w:val="24"/>
        </w:rPr>
        <w:t xml:space="preserve">the </w:t>
      </w:r>
      <w:r>
        <w:rPr>
          <w:rFonts w:ascii="Times New Roman" w:hAnsi="Times New Roman" w:cs="Times New Roman"/>
          <w:sz w:val="24"/>
          <w:szCs w:val="24"/>
        </w:rPr>
        <w:t>GAC encourages ICANN to afford special protections to intergovernmental organizations</w:t>
      </w:r>
      <w:r w:rsidR="00A575E8">
        <w:rPr>
          <w:rFonts w:ascii="Times New Roman" w:hAnsi="Times New Roman" w:cs="Times New Roman"/>
          <w:sz w:val="24"/>
          <w:szCs w:val="24"/>
        </w:rPr>
        <w:t xml:space="preserve"> (IGOs)</w:t>
      </w:r>
      <w:r>
        <w:rPr>
          <w:rFonts w:ascii="Times New Roman" w:hAnsi="Times New Roman" w:cs="Times New Roman"/>
          <w:sz w:val="24"/>
          <w:szCs w:val="24"/>
        </w:rPr>
        <w:t>, specifically by affording extra protection to the names and acronyms of these IGOs in the DNS.</w:t>
      </w:r>
      <w:r w:rsidR="009A7735">
        <w:rPr>
          <w:rFonts w:ascii="Times New Roman" w:hAnsi="Times New Roman" w:cs="Times New Roman"/>
          <w:sz w:val="24"/>
          <w:szCs w:val="24"/>
        </w:rPr>
        <w:t xml:space="preserve"> This </w:t>
      </w:r>
      <w:r w:rsidR="009A7735">
        <w:rPr>
          <w:rFonts w:ascii="Times New Roman" w:hAnsi="Times New Roman" w:cs="Times New Roman"/>
          <w:sz w:val="24"/>
          <w:szCs w:val="24"/>
        </w:rPr>
        <w:lastRenderedPageBreak/>
        <w:t>recommendation would foreseeably prevent an anti-NATO group from securing the .nato TDL, or the Washington Teachers Organization from securing the .wto TDL.</w:t>
      </w:r>
      <w:r>
        <w:rPr>
          <w:rFonts w:ascii="Times New Roman" w:hAnsi="Times New Roman" w:cs="Times New Roman"/>
          <w:sz w:val="24"/>
          <w:szCs w:val="24"/>
        </w:rPr>
        <w:t xml:space="preserve"> However, ICANN as a whole must consider the effects of its actions on both the private sector and the government sector. Sometimes, these interests are in conflict.</w:t>
      </w:r>
    </w:p>
    <w:p w:rsidR="00026ECF" w:rsidRPr="00026ECF" w:rsidRDefault="00FD0A71" w:rsidP="00026E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26ECF" w:rsidRPr="00026ECF">
        <w:rPr>
          <w:rFonts w:ascii="Times New Roman" w:hAnsi="Times New Roman" w:cs="Times New Roman"/>
          <w:sz w:val="24"/>
          <w:szCs w:val="24"/>
        </w:rPr>
        <w:t xml:space="preserve">GAC has suggested that applications for a series of strings including several valuable trademarked terms (such as .amazon, .spa, and .patagonia) should not proceed past Initial Evaluation. </w:t>
      </w:r>
      <w:r w:rsidR="009A7735">
        <w:rPr>
          <w:rFonts w:ascii="Times New Roman" w:hAnsi="Times New Roman" w:cs="Times New Roman"/>
          <w:sz w:val="24"/>
          <w:szCs w:val="24"/>
        </w:rPr>
        <w:t xml:space="preserve">This recommendation is likely drawn from </w:t>
      </w:r>
      <w:r>
        <w:rPr>
          <w:rFonts w:ascii="Times New Roman" w:hAnsi="Times New Roman" w:cs="Times New Roman"/>
          <w:sz w:val="24"/>
          <w:szCs w:val="24"/>
        </w:rPr>
        <w:t xml:space="preserve">the </w:t>
      </w:r>
      <w:r w:rsidR="009A7735">
        <w:rPr>
          <w:rFonts w:ascii="Times New Roman" w:hAnsi="Times New Roman" w:cs="Times New Roman"/>
          <w:sz w:val="24"/>
          <w:szCs w:val="24"/>
        </w:rPr>
        <w:t xml:space="preserve">GAC’s focus on the concerns of national governments, because </w:t>
      </w:r>
      <w:r w:rsidR="00C93F60">
        <w:rPr>
          <w:rFonts w:ascii="Times New Roman" w:hAnsi="Times New Roman" w:cs="Times New Roman"/>
          <w:sz w:val="24"/>
          <w:szCs w:val="24"/>
        </w:rPr>
        <w:t xml:space="preserve">most of </w:t>
      </w:r>
      <w:r w:rsidR="009A7735">
        <w:rPr>
          <w:rFonts w:ascii="Times New Roman" w:hAnsi="Times New Roman" w:cs="Times New Roman"/>
          <w:sz w:val="24"/>
          <w:szCs w:val="24"/>
        </w:rPr>
        <w:t xml:space="preserve">these terms also </w:t>
      </w:r>
      <w:r w:rsidR="00A575E8">
        <w:rPr>
          <w:rFonts w:ascii="Times New Roman" w:hAnsi="Times New Roman" w:cs="Times New Roman"/>
          <w:sz w:val="24"/>
          <w:szCs w:val="24"/>
        </w:rPr>
        <w:t>refer to</w:t>
      </w:r>
      <w:r w:rsidR="009A7735">
        <w:rPr>
          <w:rFonts w:ascii="Times New Roman" w:hAnsi="Times New Roman" w:cs="Times New Roman"/>
          <w:sz w:val="24"/>
          <w:szCs w:val="24"/>
        </w:rPr>
        <w:t xml:space="preserve"> geographical regions</w:t>
      </w:r>
      <w:r w:rsidR="00A575E8">
        <w:rPr>
          <w:rFonts w:ascii="Times New Roman" w:hAnsi="Times New Roman" w:cs="Times New Roman"/>
          <w:sz w:val="24"/>
          <w:szCs w:val="24"/>
        </w:rPr>
        <w:t>, in addition to being brands.</w:t>
      </w:r>
      <w:r w:rsidR="00026ECF" w:rsidRPr="00026ECF">
        <w:rPr>
          <w:rFonts w:ascii="Times New Roman" w:hAnsi="Times New Roman" w:cs="Times New Roman"/>
          <w:sz w:val="24"/>
          <w:szCs w:val="24"/>
        </w:rPr>
        <w:t xml:space="preserve"> Several business entities have expended significant resources in developing these brands and applying for the corresponding gTLDs in good faith under existing guidelines.  It would be unfair to effectively veto their efforts at this stage when no specific harm has been articulated by the GAC with respect to the possibility of granting the applications.  While the Beijing Communiqué may reflect genuine concerns about conflicts between a trademark and another interest in a new</w:t>
      </w:r>
      <w:r w:rsidR="00C93F60">
        <w:rPr>
          <w:rFonts w:ascii="Times New Roman" w:hAnsi="Times New Roman" w:cs="Times New Roman"/>
          <w:sz w:val="24"/>
          <w:szCs w:val="24"/>
        </w:rPr>
        <w:t xml:space="preserve"> </w:t>
      </w:r>
      <w:r w:rsidR="00026ECF" w:rsidRPr="00026ECF">
        <w:rPr>
          <w:rFonts w:ascii="Times New Roman" w:hAnsi="Times New Roman" w:cs="Times New Roman"/>
          <w:sz w:val="24"/>
          <w:szCs w:val="24"/>
        </w:rPr>
        <w:t xml:space="preserve">gTLD space, there are </w:t>
      </w:r>
      <w:r w:rsidR="00C93F60">
        <w:rPr>
          <w:rFonts w:ascii="Times New Roman" w:hAnsi="Times New Roman" w:cs="Times New Roman"/>
          <w:sz w:val="24"/>
          <w:szCs w:val="24"/>
        </w:rPr>
        <w:t xml:space="preserve">already </w:t>
      </w:r>
      <w:r w:rsidR="00026ECF" w:rsidRPr="00026ECF">
        <w:rPr>
          <w:rFonts w:ascii="Times New Roman" w:hAnsi="Times New Roman" w:cs="Times New Roman"/>
          <w:sz w:val="24"/>
          <w:szCs w:val="24"/>
        </w:rPr>
        <w:t>procedures in place – including under national laws – to deal with such challenges.  There is no justification for removing applications for these gTLDs from consideration at thi</w:t>
      </w:r>
      <w:r w:rsidR="00026ECF">
        <w:rPr>
          <w:rFonts w:ascii="Times New Roman" w:hAnsi="Times New Roman" w:cs="Times New Roman"/>
          <w:sz w:val="24"/>
          <w:szCs w:val="24"/>
        </w:rPr>
        <w:t>s point in ICANN’s process.</w:t>
      </w:r>
    </w:p>
    <w:p w:rsidR="00026ECF" w:rsidRDefault="00147605" w:rsidP="00C93F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this string may be reconsidered after </w:t>
      </w:r>
      <w:r w:rsidR="001E121F">
        <w:rPr>
          <w:rFonts w:ascii="Times New Roman" w:hAnsi="Times New Roman" w:cs="Times New Roman"/>
          <w:sz w:val="24"/>
          <w:szCs w:val="24"/>
        </w:rPr>
        <w:t xml:space="preserve">the </w:t>
      </w:r>
      <w:r>
        <w:rPr>
          <w:rFonts w:ascii="Times New Roman" w:hAnsi="Times New Roman" w:cs="Times New Roman"/>
          <w:sz w:val="24"/>
          <w:szCs w:val="24"/>
        </w:rPr>
        <w:t>GAC’s meeting in Durban, t</w:t>
      </w:r>
      <w:r w:rsidRPr="00026ECF">
        <w:rPr>
          <w:rFonts w:ascii="Times New Roman" w:hAnsi="Times New Roman" w:cs="Times New Roman"/>
          <w:sz w:val="24"/>
          <w:szCs w:val="24"/>
        </w:rPr>
        <w:t xml:space="preserve">his </w:t>
      </w:r>
      <w:r w:rsidR="00026ECF" w:rsidRPr="00026ECF">
        <w:rPr>
          <w:rFonts w:ascii="Times New Roman" w:hAnsi="Times New Roman" w:cs="Times New Roman"/>
          <w:sz w:val="24"/>
          <w:szCs w:val="24"/>
        </w:rPr>
        <w:t xml:space="preserve">“hold” acts as a de facto block to a string otherwise permitted for registration by the AGB, and does not encourage an even playing field for negotiation.  The GAC’s attempt to place on hold an application because of a government’s potential conflict destroys the premise of providing stability in the application process.  Additionally, it allows a government to supersede the trademark and free expression rights granted by other governments and obtain global rights over </w:t>
      </w:r>
      <w:r w:rsidR="00026ECF" w:rsidRPr="00026ECF">
        <w:rPr>
          <w:rFonts w:ascii="Times New Roman" w:hAnsi="Times New Roman" w:cs="Times New Roman"/>
          <w:sz w:val="24"/>
          <w:szCs w:val="24"/>
        </w:rPr>
        <w:lastRenderedPageBreak/>
        <w:t>applicants that the government would not otherwise have. Thus, the Board should reject the GAC advice on geographic names and allow the applications like the .amazon application to proceed.</w:t>
      </w:r>
    </w:p>
    <w:p w:rsidR="00975662" w:rsidRPr="00C93F60" w:rsidRDefault="001E121F" w:rsidP="00C93F60">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The GAC’s Advice for Safeguarding New gTLDs</w:t>
      </w:r>
    </w:p>
    <w:p w:rsidR="00185503" w:rsidRDefault="00C93F60"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arguably most significant portion of the communiqu</w:t>
      </w:r>
      <w:r w:rsidR="00147605" w:rsidRPr="008E7B67">
        <w:rPr>
          <w:rFonts w:ascii="Times New Roman" w:hAnsi="Times New Roman" w:cs="Times New Roman"/>
          <w:sz w:val="24"/>
          <w:szCs w:val="24"/>
        </w:rPr>
        <w:t>é</w:t>
      </w:r>
      <w:r>
        <w:rPr>
          <w:rFonts w:ascii="Times New Roman" w:hAnsi="Times New Roman" w:cs="Times New Roman"/>
          <w:sz w:val="24"/>
          <w:szCs w:val="24"/>
        </w:rPr>
        <w:t xml:space="preserve"> is </w:t>
      </w:r>
      <w:r w:rsidR="001E121F">
        <w:rPr>
          <w:rFonts w:ascii="Times New Roman" w:hAnsi="Times New Roman" w:cs="Times New Roman"/>
          <w:sz w:val="24"/>
          <w:szCs w:val="24"/>
        </w:rPr>
        <w:t xml:space="preserve">the </w:t>
      </w:r>
      <w:r>
        <w:rPr>
          <w:rFonts w:ascii="Times New Roman" w:hAnsi="Times New Roman" w:cs="Times New Roman"/>
          <w:sz w:val="24"/>
          <w:szCs w:val="24"/>
        </w:rPr>
        <w:t>GAC’s inclusion of recommendations for safeguarding new gTLDs. These recommendations appear to be inspired by a growing awareness of online threats</w:t>
      </w:r>
      <w:r w:rsidR="00147605">
        <w:rPr>
          <w:rFonts w:ascii="Times New Roman" w:hAnsi="Times New Roman" w:cs="Times New Roman"/>
          <w:sz w:val="24"/>
          <w:szCs w:val="24"/>
        </w:rPr>
        <w:t xml:space="preserve"> ranging from malware and botnets to copyright infringement and counterfeiting</w:t>
      </w:r>
      <w:r>
        <w:rPr>
          <w:rFonts w:ascii="Times New Roman" w:hAnsi="Times New Roman" w:cs="Times New Roman"/>
          <w:sz w:val="24"/>
          <w:szCs w:val="24"/>
        </w:rPr>
        <w:t xml:space="preserve">. Currently, governments around the world are struggling to keep up with cybersecurity threats and determine which threats might implicate national security concerns. </w:t>
      </w:r>
      <w:r w:rsidR="001E121F">
        <w:rPr>
          <w:rFonts w:ascii="Times New Roman" w:hAnsi="Times New Roman" w:cs="Times New Roman"/>
          <w:sz w:val="24"/>
          <w:szCs w:val="24"/>
        </w:rPr>
        <w:t xml:space="preserve">The </w:t>
      </w:r>
      <w:r w:rsidR="005D389D">
        <w:rPr>
          <w:rFonts w:ascii="Times New Roman" w:hAnsi="Times New Roman" w:cs="Times New Roman"/>
          <w:sz w:val="24"/>
          <w:szCs w:val="24"/>
        </w:rPr>
        <w:t xml:space="preserve">GAC’s recommended safeguards impose significant duties on registry operators, including semiannual verification of WHOIS data for gTLDs, a duty to proactively investigate domains in its gTLD for security risks, and a duty to produce and maintain reports of these inquiries.  </w:t>
      </w:r>
    </w:p>
    <w:p w:rsidR="00C93F60" w:rsidRDefault="005D389D"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safeguards raise a number of interesting questions. Is ICANN the right entity to fix the security of the Internet through its control of the DNS system? Is the technology of botnets and malware such that oversight by ICANN might be more effective than government intervention or the efforts of private computer security firms? Should registry operators be held liable if they do not detect </w:t>
      </w:r>
      <w:r w:rsidR="00921D78">
        <w:rPr>
          <w:rFonts w:ascii="Times New Roman" w:hAnsi="Times New Roman" w:cs="Times New Roman"/>
          <w:sz w:val="24"/>
          <w:szCs w:val="24"/>
        </w:rPr>
        <w:t>abuses in a particular domain name? And if so, what are the limits of this liability?</w:t>
      </w:r>
    </w:p>
    <w:p w:rsidR="00921D78" w:rsidRDefault="00921D78"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already existing legal regimes that address liability issues. Under the law of the United States, the public policy has generally been in favor of </w:t>
      </w:r>
      <w:r w:rsidRPr="00921D78">
        <w:rPr>
          <w:rFonts w:ascii="Times New Roman" w:hAnsi="Times New Roman" w:cs="Times New Roman"/>
          <w:i/>
          <w:sz w:val="24"/>
          <w:szCs w:val="24"/>
        </w:rPr>
        <w:t>not</w:t>
      </w:r>
      <w:r>
        <w:rPr>
          <w:rFonts w:ascii="Times New Roman" w:hAnsi="Times New Roman" w:cs="Times New Roman"/>
          <w:sz w:val="24"/>
          <w:szCs w:val="24"/>
        </w:rPr>
        <w:t xml:space="preserve"> holding a service provider liable for the actions of third parties using the service. The Communications Decency Act, for instance, is generally understood as granting immunity to service providers for communications </w:t>
      </w:r>
      <w:r>
        <w:rPr>
          <w:rFonts w:ascii="Times New Roman" w:hAnsi="Times New Roman" w:cs="Times New Roman"/>
          <w:sz w:val="24"/>
          <w:szCs w:val="24"/>
        </w:rPr>
        <w:lastRenderedPageBreak/>
        <w:t>published by users of the service.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Similarly, the Digital </w:t>
      </w:r>
      <w:r w:rsidR="006F770C">
        <w:rPr>
          <w:rFonts w:ascii="Times New Roman" w:hAnsi="Times New Roman" w:cs="Times New Roman"/>
          <w:sz w:val="24"/>
          <w:szCs w:val="24"/>
        </w:rPr>
        <w:t>Millennium</w:t>
      </w:r>
      <w:r>
        <w:rPr>
          <w:rFonts w:ascii="Times New Roman" w:hAnsi="Times New Roman" w:cs="Times New Roman"/>
          <w:sz w:val="24"/>
          <w:szCs w:val="24"/>
        </w:rPr>
        <w:t xml:space="preserve"> Copyright Act (DMCA) includes a safe harbor provision that prevents the service provider from being </w:t>
      </w:r>
      <w:r w:rsidR="00147605">
        <w:rPr>
          <w:rFonts w:ascii="Times New Roman" w:hAnsi="Times New Roman" w:cs="Times New Roman"/>
          <w:sz w:val="24"/>
          <w:szCs w:val="24"/>
        </w:rPr>
        <w:t xml:space="preserve">held </w:t>
      </w:r>
      <w:r>
        <w:rPr>
          <w:rFonts w:ascii="Times New Roman" w:hAnsi="Times New Roman" w:cs="Times New Roman"/>
          <w:sz w:val="24"/>
          <w:szCs w:val="24"/>
        </w:rPr>
        <w:t>liable for copyright infringement perpetrated by its users.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By requiring registry operators to actively monitor </w:t>
      </w:r>
      <w:r w:rsidR="00A575E8">
        <w:rPr>
          <w:rFonts w:ascii="Times New Roman" w:hAnsi="Times New Roman" w:cs="Times New Roman"/>
          <w:sz w:val="24"/>
          <w:szCs w:val="24"/>
        </w:rPr>
        <w:t xml:space="preserve">the activities of domains within the gTLD, </w:t>
      </w:r>
      <w:r w:rsidR="001E121F">
        <w:rPr>
          <w:rFonts w:ascii="Times New Roman" w:hAnsi="Times New Roman" w:cs="Times New Roman"/>
          <w:sz w:val="24"/>
          <w:szCs w:val="24"/>
        </w:rPr>
        <w:t xml:space="preserve">the </w:t>
      </w:r>
      <w:r w:rsidR="00A575E8">
        <w:rPr>
          <w:rFonts w:ascii="Times New Roman" w:hAnsi="Times New Roman" w:cs="Times New Roman"/>
          <w:sz w:val="24"/>
          <w:szCs w:val="24"/>
        </w:rPr>
        <w:t>GAC is proposing a regime that circumvents established public policy positions that service providers should not be responsible for the activities of third party users.</w:t>
      </w:r>
      <w:r w:rsidR="00147605">
        <w:rPr>
          <w:rFonts w:ascii="Times New Roman" w:hAnsi="Times New Roman" w:cs="Times New Roman"/>
          <w:sz w:val="24"/>
          <w:szCs w:val="24"/>
        </w:rPr>
        <w:t xml:space="preserve"> We thus recommend that ICANN not adopt </w:t>
      </w:r>
      <w:r w:rsidR="001E121F">
        <w:rPr>
          <w:rFonts w:ascii="Times New Roman" w:hAnsi="Times New Roman" w:cs="Times New Roman"/>
          <w:sz w:val="24"/>
          <w:szCs w:val="24"/>
        </w:rPr>
        <w:t xml:space="preserve">the </w:t>
      </w:r>
      <w:r w:rsidR="00147605">
        <w:rPr>
          <w:rFonts w:ascii="Times New Roman" w:hAnsi="Times New Roman" w:cs="Times New Roman"/>
          <w:sz w:val="24"/>
          <w:szCs w:val="24"/>
        </w:rPr>
        <w:t>GAC’s recommendations for safeguarding the new gTLDs.</w:t>
      </w:r>
    </w:p>
    <w:p w:rsidR="00C93F60" w:rsidRDefault="00A575E8" w:rsidP="00185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because of its status as the </w:t>
      </w:r>
      <w:r w:rsidRPr="006440FE">
        <w:rPr>
          <w:rFonts w:ascii="Times New Roman" w:hAnsi="Times New Roman" w:cs="Times New Roman"/>
          <w:i/>
          <w:sz w:val="24"/>
          <w:szCs w:val="24"/>
        </w:rPr>
        <w:t>Governmental</w:t>
      </w:r>
      <w:r w:rsidRPr="00641B0B">
        <w:rPr>
          <w:rFonts w:ascii="Times New Roman" w:hAnsi="Times New Roman" w:cs="Times New Roman"/>
          <w:b/>
          <w:sz w:val="24"/>
          <w:szCs w:val="24"/>
        </w:rPr>
        <w:t xml:space="preserve"> </w:t>
      </w:r>
      <w:r>
        <w:rPr>
          <w:rFonts w:ascii="Times New Roman" w:hAnsi="Times New Roman" w:cs="Times New Roman"/>
          <w:sz w:val="24"/>
          <w:szCs w:val="24"/>
        </w:rPr>
        <w:t xml:space="preserve">Advisory Committee, </w:t>
      </w:r>
      <w:r w:rsidR="001E121F">
        <w:rPr>
          <w:rFonts w:ascii="Times New Roman" w:hAnsi="Times New Roman" w:cs="Times New Roman"/>
          <w:sz w:val="24"/>
          <w:szCs w:val="24"/>
        </w:rPr>
        <w:t xml:space="preserve">the </w:t>
      </w:r>
      <w:r>
        <w:rPr>
          <w:rFonts w:ascii="Times New Roman" w:hAnsi="Times New Roman" w:cs="Times New Roman"/>
          <w:sz w:val="24"/>
          <w:szCs w:val="24"/>
        </w:rPr>
        <w:t xml:space="preserve">GAC’s suggestions for safeguards may reflect a desire on the part of national governments to have more collaboration with ICANN as these governments try to reduce cyber threats around the globe. While we do not support </w:t>
      </w:r>
      <w:r w:rsidR="001E121F">
        <w:rPr>
          <w:rFonts w:ascii="Times New Roman" w:hAnsi="Times New Roman" w:cs="Times New Roman"/>
          <w:sz w:val="24"/>
          <w:szCs w:val="24"/>
        </w:rPr>
        <w:t xml:space="preserve">the </w:t>
      </w:r>
      <w:r>
        <w:rPr>
          <w:rFonts w:ascii="Times New Roman" w:hAnsi="Times New Roman" w:cs="Times New Roman"/>
          <w:sz w:val="24"/>
          <w:szCs w:val="24"/>
        </w:rPr>
        <w:t xml:space="preserve">GAC’s proposal, which would place virtually all of the responsibility for policing cyber risks on the registry operators, this proposal does indicate that further collaboration between ICANN and national law enforcement agencies may be both desired and appreciated. </w:t>
      </w:r>
    </w:p>
    <w:p w:rsidR="00C93F60" w:rsidRPr="00185503" w:rsidRDefault="00C93F60" w:rsidP="00185503">
      <w:pPr>
        <w:spacing w:after="0" w:line="480" w:lineRule="auto"/>
        <w:ind w:firstLine="720"/>
        <w:rPr>
          <w:rFonts w:ascii="Times New Roman" w:hAnsi="Times New Roman" w:cs="Times New Roman"/>
          <w:sz w:val="24"/>
          <w:szCs w:val="24"/>
        </w:rPr>
      </w:pPr>
    </w:p>
    <w:sectPr w:rsidR="00C93F60" w:rsidRPr="001855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B8" w:rsidRDefault="00A051B8" w:rsidP="00921D78">
      <w:pPr>
        <w:spacing w:after="0" w:line="240" w:lineRule="auto"/>
      </w:pPr>
      <w:r>
        <w:separator/>
      </w:r>
    </w:p>
  </w:endnote>
  <w:endnote w:type="continuationSeparator" w:id="0">
    <w:p w:rsidR="00A051B8" w:rsidRDefault="00A051B8" w:rsidP="0092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2140"/>
      <w:docPartObj>
        <w:docPartGallery w:val="Page Numbers (Bottom of Page)"/>
        <w:docPartUnique/>
      </w:docPartObj>
    </w:sdtPr>
    <w:sdtEndPr>
      <w:rPr>
        <w:noProof/>
      </w:rPr>
    </w:sdtEndPr>
    <w:sdtContent>
      <w:p w:rsidR="006440FE" w:rsidRDefault="006440FE">
        <w:pPr>
          <w:pStyle w:val="Footer"/>
          <w:jc w:val="center"/>
        </w:pPr>
        <w:r>
          <w:fldChar w:fldCharType="begin"/>
        </w:r>
        <w:r>
          <w:instrText xml:space="preserve"> PAGE   \* MERGEFORMAT </w:instrText>
        </w:r>
        <w:r>
          <w:fldChar w:fldCharType="separate"/>
        </w:r>
        <w:r w:rsidR="006F770C">
          <w:rPr>
            <w:noProof/>
          </w:rPr>
          <w:t>1</w:t>
        </w:r>
        <w:r>
          <w:rPr>
            <w:noProof/>
          </w:rPr>
          <w:fldChar w:fldCharType="end"/>
        </w:r>
      </w:p>
    </w:sdtContent>
  </w:sdt>
  <w:p w:rsidR="006440FE" w:rsidRDefault="006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B8" w:rsidRDefault="00A051B8" w:rsidP="00921D78">
      <w:pPr>
        <w:spacing w:after="0" w:line="240" w:lineRule="auto"/>
      </w:pPr>
      <w:r>
        <w:separator/>
      </w:r>
    </w:p>
  </w:footnote>
  <w:footnote w:type="continuationSeparator" w:id="0">
    <w:p w:rsidR="00A051B8" w:rsidRDefault="00A051B8" w:rsidP="00921D78">
      <w:pPr>
        <w:spacing w:after="0" w:line="240" w:lineRule="auto"/>
      </w:pPr>
      <w:r>
        <w:continuationSeparator/>
      </w:r>
    </w:p>
  </w:footnote>
  <w:footnote w:id="1">
    <w:p w:rsidR="00E82D39" w:rsidRPr="006440FE" w:rsidRDefault="00E82D39">
      <w:pPr>
        <w:pStyle w:val="FootnoteText"/>
        <w:rPr>
          <w:rFonts w:ascii="Times New Roman" w:hAnsi="Times New Roman" w:cs="Times New Roman"/>
        </w:rPr>
      </w:pPr>
      <w:r w:rsidRPr="006440FE">
        <w:rPr>
          <w:rStyle w:val="FootnoteReference"/>
          <w:rFonts w:ascii="Times New Roman" w:hAnsi="Times New Roman" w:cs="Times New Roman"/>
        </w:rPr>
        <w:footnoteRef/>
      </w:r>
      <w:r w:rsidRPr="006440FE">
        <w:rPr>
          <w:rFonts w:ascii="Times New Roman" w:hAnsi="Times New Roman" w:cs="Times New Roman"/>
        </w:rPr>
        <w:t xml:space="preserve"> </w:t>
      </w:r>
      <w:r w:rsidRPr="006440FE">
        <w:rPr>
          <w:rFonts w:ascii="Times New Roman" w:hAnsi="Times New Roman" w:cs="Times New Roman"/>
          <w:i/>
        </w:rPr>
        <w:t>See</w:t>
      </w:r>
      <w:r w:rsidRPr="006440FE">
        <w:rPr>
          <w:rFonts w:ascii="Times New Roman" w:hAnsi="Times New Roman" w:cs="Times New Roman"/>
        </w:rPr>
        <w:t xml:space="preserve"> Randolph J. May, </w:t>
      </w:r>
      <w:r w:rsidRPr="006440FE">
        <w:rPr>
          <w:rFonts w:ascii="Times New Roman" w:hAnsi="Times New Roman" w:cs="Times New Roman"/>
          <w:i/>
        </w:rPr>
        <w:t>The Public Interest Standard: Is It Too Indeterminate to Be Constitutional?</w:t>
      </w:r>
      <w:r w:rsidRPr="006440FE">
        <w:rPr>
          <w:rFonts w:ascii="Times New Roman" w:hAnsi="Times New Roman" w:cs="Times New Roman"/>
        </w:rPr>
        <w:t xml:space="preserve">, 53 </w:t>
      </w:r>
      <w:r w:rsidRPr="006440FE">
        <w:rPr>
          <w:rFonts w:ascii="Times New Roman" w:hAnsi="Times New Roman" w:cs="Times New Roman"/>
          <w:smallCaps/>
        </w:rPr>
        <w:t>Fed. Comm</w:t>
      </w:r>
      <w:r w:rsidRPr="006440FE">
        <w:rPr>
          <w:rFonts w:ascii="Times New Roman" w:hAnsi="Times New Roman" w:cs="Times New Roman"/>
        </w:rPr>
        <w:t>. L.J. 427 (2001)</w:t>
      </w:r>
      <w:r w:rsidR="001C1AB7" w:rsidRPr="006440FE">
        <w:rPr>
          <w:rFonts w:ascii="Times New Roman" w:hAnsi="Times New Roman" w:cs="Times New Roman"/>
        </w:rPr>
        <w:t>.</w:t>
      </w:r>
    </w:p>
  </w:footnote>
  <w:footnote w:id="2">
    <w:p w:rsidR="0083476C" w:rsidRPr="006440FE" w:rsidRDefault="0083476C">
      <w:pPr>
        <w:pStyle w:val="FootnoteText"/>
        <w:rPr>
          <w:rFonts w:ascii="Times New Roman" w:hAnsi="Times New Roman" w:cs="Times New Roman"/>
        </w:rPr>
      </w:pPr>
      <w:r w:rsidRPr="006440FE">
        <w:rPr>
          <w:rStyle w:val="FootnoteReference"/>
          <w:rFonts w:ascii="Times New Roman" w:hAnsi="Times New Roman" w:cs="Times New Roman"/>
        </w:rPr>
        <w:footnoteRef/>
      </w:r>
      <w:r w:rsidRPr="006440FE">
        <w:rPr>
          <w:rFonts w:ascii="Times New Roman" w:hAnsi="Times New Roman" w:cs="Times New Roman"/>
        </w:rPr>
        <w:t xml:space="preserve"> </w:t>
      </w:r>
      <w:r w:rsidRPr="006440FE">
        <w:rPr>
          <w:rFonts w:ascii="Times New Roman" w:hAnsi="Times New Roman" w:cs="Times New Roman"/>
          <w:i/>
        </w:rPr>
        <w:t>See</w:t>
      </w:r>
      <w:r w:rsidRPr="006440FE">
        <w:rPr>
          <w:rFonts w:ascii="Times New Roman" w:hAnsi="Times New Roman" w:cs="Times New Roman"/>
        </w:rPr>
        <w:t xml:space="preserve"> Amber L. Weeks, </w:t>
      </w:r>
      <w:r w:rsidRPr="006440FE">
        <w:rPr>
          <w:rFonts w:ascii="Times New Roman" w:hAnsi="Times New Roman" w:cs="Times New Roman"/>
          <w:i/>
        </w:rPr>
        <w:t xml:space="preserve">Defining the Public Interest: Administrative Narrowing and </w:t>
      </w:r>
      <w:r w:rsidR="006F770C" w:rsidRPr="006440FE">
        <w:rPr>
          <w:rFonts w:ascii="Times New Roman" w:hAnsi="Times New Roman" w:cs="Times New Roman"/>
          <w:i/>
        </w:rPr>
        <w:t>Broadening</w:t>
      </w:r>
      <w:r w:rsidRPr="006440FE">
        <w:rPr>
          <w:rFonts w:ascii="Times New Roman" w:hAnsi="Times New Roman" w:cs="Times New Roman"/>
          <w:i/>
        </w:rPr>
        <w:t xml:space="preserve"> of the Public Interest in Response to the Statutory Silence of Water Codes</w:t>
      </w:r>
      <w:r w:rsidRPr="006440FE">
        <w:rPr>
          <w:rFonts w:ascii="Times New Roman" w:hAnsi="Times New Roman" w:cs="Times New Roman"/>
        </w:rPr>
        <w:t xml:space="preserve">, 50 </w:t>
      </w:r>
      <w:r w:rsidRPr="006440FE">
        <w:rPr>
          <w:rFonts w:ascii="Times New Roman" w:hAnsi="Times New Roman" w:cs="Times New Roman"/>
          <w:smallCaps/>
        </w:rPr>
        <w:t>Nat. Resources</w:t>
      </w:r>
      <w:r w:rsidRPr="006440FE">
        <w:rPr>
          <w:rFonts w:ascii="Times New Roman" w:hAnsi="Times New Roman" w:cs="Times New Roman"/>
        </w:rPr>
        <w:t xml:space="preserve"> J. 255 (2010)</w:t>
      </w:r>
      <w:r w:rsidR="001C1AB7" w:rsidRPr="006440FE">
        <w:rPr>
          <w:rFonts w:ascii="Times New Roman" w:hAnsi="Times New Roman" w:cs="Times New Roman"/>
        </w:rPr>
        <w:t>.</w:t>
      </w:r>
    </w:p>
  </w:footnote>
  <w:footnote w:id="3">
    <w:p w:rsidR="00921D78" w:rsidRPr="006440FE" w:rsidRDefault="00921D78">
      <w:pPr>
        <w:pStyle w:val="FootnoteText"/>
        <w:rPr>
          <w:rFonts w:ascii="Times New Roman" w:hAnsi="Times New Roman" w:cs="Times New Roman"/>
        </w:rPr>
      </w:pPr>
      <w:r w:rsidRPr="006440FE">
        <w:rPr>
          <w:rStyle w:val="FootnoteReference"/>
          <w:rFonts w:ascii="Times New Roman" w:hAnsi="Times New Roman" w:cs="Times New Roman"/>
        </w:rPr>
        <w:footnoteRef/>
      </w:r>
      <w:r w:rsidRPr="006440FE">
        <w:rPr>
          <w:rFonts w:ascii="Times New Roman" w:hAnsi="Times New Roman" w:cs="Times New Roman"/>
        </w:rPr>
        <w:t xml:space="preserve"> Zeran v. America Online, Inc., 129 F.3d 327, 330 (4th Cir. 1997). </w:t>
      </w:r>
    </w:p>
  </w:footnote>
  <w:footnote w:id="4">
    <w:p w:rsidR="00921D78" w:rsidRPr="006440FE" w:rsidRDefault="00921D78">
      <w:pPr>
        <w:pStyle w:val="FootnoteText"/>
        <w:rPr>
          <w:rFonts w:ascii="Times New Roman" w:hAnsi="Times New Roman" w:cs="Times New Roman"/>
        </w:rPr>
      </w:pPr>
      <w:r w:rsidRPr="006440FE">
        <w:rPr>
          <w:rStyle w:val="FootnoteReference"/>
          <w:rFonts w:ascii="Times New Roman" w:hAnsi="Times New Roman" w:cs="Times New Roman"/>
        </w:rPr>
        <w:footnoteRef/>
      </w:r>
      <w:r w:rsidRPr="006440FE">
        <w:rPr>
          <w:rFonts w:ascii="Times New Roman" w:hAnsi="Times New Roman" w:cs="Times New Roman"/>
        </w:rPr>
        <w:t xml:space="preserve"> 17 U.S.C. § 512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4B89"/>
    <w:multiLevelType w:val="hybridMultilevel"/>
    <w:tmpl w:val="FFA2801C"/>
    <w:lvl w:ilvl="0" w:tplc="CC92B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5"/>
    <w:rsid w:val="00026ECF"/>
    <w:rsid w:val="00047D7A"/>
    <w:rsid w:val="00147605"/>
    <w:rsid w:val="00185503"/>
    <w:rsid w:val="001C1AB7"/>
    <w:rsid w:val="001E121F"/>
    <w:rsid w:val="0020583D"/>
    <w:rsid w:val="00360B3B"/>
    <w:rsid w:val="004210D9"/>
    <w:rsid w:val="00523789"/>
    <w:rsid w:val="005D389D"/>
    <w:rsid w:val="00641B0B"/>
    <w:rsid w:val="006440FE"/>
    <w:rsid w:val="006A47A3"/>
    <w:rsid w:val="006F770C"/>
    <w:rsid w:val="00777C98"/>
    <w:rsid w:val="0079079F"/>
    <w:rsid w:val="0083476C"/>
    <w:rsid w:val="008E7B67"/>
    <w:rsid w:val="008E7CF5"/>
    <w:rsid w:val="00921D78"/>
    <w:rsid w:val="00950112"/>
    <w:rsid w:val="00975662"/>
    <w:rsid w:val="009A7735"/>
    <w:rsid w:val="00A051B8"/>
    <w:rsid w:val="00A575E8"/>
    <w:rsid w:val="00AC31C9"/>
    <w:rsid w:val="00B52CA5"/>
    <w:rsid w:val="00B67B16"/>
    <w:rsid w:val="00BD4EAA"/>
    <w:rsid w:val="00C12D81"/>
    <w:rsid w:val="00C75137"/>
    <w:rsid w:val="00C93F60"/>
    <w:rsid w:val="00DB7D9F"/>
    <w:rsid w:val="00E82D39"/>
    <w:rsid w:val="00F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03"/>
    <w:pPr>
      <w:ind w:left="720"/>
      <w:contextualSpacing/>
    </w:pPr>
  </w:style>
  <w:style w:type="paragraph" w:styleId="FootnoteText">
    <w:name w:val="footnote text"/>
    <w:basedOn w:val="Normal"/>
    <w:link w:val="FootnoteTextChar"/>
    <w:uiPriority w:val="99"/>
    <w:semiHidden/>
    <w:unhideWhenUsed/>
    <w:rsid w:val="00921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D78"/>
    <w:rPr>
      <w:sz w:val="20"/>
      <w:szCs w:val="20"/>
    </w:rPr>
  </w:style>
  <w:style w:type="character" w:styleId="FootnoteReference">
    <w:name w:val="footnote reference"/>
    <w:basedOn w:val="DefaultParagraphFont"/>
    <w:uiPriority w:val="99"/>
    <w:semiHidden/>
    <w:unhideWhenUsed/>
    <w:rsid w:val="00921D78"/>
    <w:rPr>
      <w:vertAlign w:val="superscript"/>
    </w:rPr>
  </w:style>
  <w:style w:type="paragraph" w:styleId="BalloonText">
    <w:name w:val="Balloon Text"/>
    <w:basedOn w:val="Normal"/>
    <w:link w:val="BalloonTextChar"/>
    <w:uiPriority w:val="99"/>
    <w:semiHidden/>
    <w:unhideWhenUsed/>
    <w:rsid w:val="0014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05"/>
    <w:rPr>
      <w:rFonts w:ascii="Tahoma" w:hAnsi="Tahoma" w:cs="Tahoma"/>
      <w:sz w:val="16"/>
      <w:szCs w:val="16"/>
    </w:rPr>
  </w:style>
  <w:style w:type="paragraph" w:styleId="Header">
    <w:name w:val="header"/>
    <w:basedOn w:val="Normal"/>
    <w:link w:val="HeaderChar"/>
    <w:uiPriority w:val="99"/>
    <w:unhideWhenUsed/>
    <w:rsid w:val="006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FE"/>
  </w:style>
  <w:style w:type="paragraph" w:styleId="Footer">
    <w:name w:val="footer"/>
    <w:basedOn w:val="Normal"/>
    <w:link w:val="FooterChar"/>
    <w:uiPriority w:val="99"/>
    <w:unhideWhenUsed/>
    <w:rsid w:val="006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03"/>
    <w:pPr>
      <w:ind w:left="720"/>
      <w:contextualSpacing/>
    </w:pPr>
  </w:style>
  <w:style w:type="paragraph" w:styleId="FootnoteText">
    <w:name w:val="footnote text"/>
    <w:basedOn w:val="Normal"/>
    <w:link w:val="FootnoteTextChar"/>
    <w:uiPriority w:val="99"/>
    <w:semiHidden/>
    <w:unhideWhenUsed/>
    <w:rsid w:val="00921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D78"/>
    <w:rPr>
      <w:sz w:val="20"/>
      <w:szCs w:val="20"/>
    </w:rPr>
  </w:style>
  <w:style w:type="character" w:styleId="FootnoteReference">
    <w:name w:val="footnote reference"/>
    <w:basedOn w:val="DefaultParagraphFont"/>
    <w:uiPriority w:val="99"/>
    <w:semiHidden/>
    <w:unhideWhenUsed/>
    <w:rsid w:val="00921D78"/>
    <w:rPr>
      <w:vertAlign w:val="superscript"/>
    </w:rPr>
  </w:style>
  <w:style w:type="paragraph" w:styleId="BalloonText">
    <w:name w:val="Balloon Text"/>
    <w:basedOn w:val="Normal"/>
    <w:link w:val="BalloonTextChar"/>
    <w:uiPriority w:val="99"/>
    <w:semiHidden/>
    <w:unhideWhenUsed/>
    <w:rsid w:val="0014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05"/>
    <w:rPr>
      <w:rFonts w:ascii="Tahoma" w:hAnsi="Tahoma" w:cs="Tahoma"/>
      <w:sz w:val="16"/>
      <w:szCs w:val="16"/>
    </w:rPr>
  </w:style>
  <w:style w:type="paragraph" w:styleId="Header">
    <w:name w:val="header"/>
    <w:basedOn w:val="Normal"/>
    <w:link w:val="HeaderChar"/>
    <w:uiPriority w:val="99"/>
    <w:unhideWhenUsed/>
    <w:rsid w:val="006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FE"/>
  </w:style>
  <w:style w:type="paragraph" w:styleId="Footer">
    <w:name w:val="footer"/>
    <w:basedOn w:val="Normal"/>
    <w:link w:val="FooterChar"/>
    <w:uiPriority w:val="99"/>
    <w:unhideWhenUsed/>
    <w:rsid w:val="006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F519-9266-44A8-8A46-3B1B2370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Kesan, Jay</cp:lastModifiedBy>
  <cp:revision>4</cp:revision>
  <dcterms:created xsi:type="dcterms:W3CDTF">2013-05-14T18:40:00Z</dcterms:created>
  <dcterms:modified xsi:type="dcterms:W3CDTF">2013-05-14T18:42:00Z</dcterms:modified>
</cp:coreProperties>
</file>