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C64D" w14:textId="1F4E0EDB" w:rsidR="00251957" w:rsidRPr="00754292" w:rsidRDefault="00E142EF" w:rsidP="000C443F">
      <w:pPr>
        <w:jc w:val="center"/>
        <w:rPr>
          <w:lang w:val="en-US"/>
        </w:rPr>
      </w:pPr>
      <w:bookmarkStart w:id="0" w:name="_GoBack"/>
      <w:bookmarkEnd w:id="0"/>
      <w:r w:rsidRPr="00754292">
        <w:rPr>
          <w:lang w:val="en-US"/>
        </w:rPr>
        <w:t xml:space="preserve">Public Comment to Expression of </w:t>
      </w:r>
      <w:r w:rsidR="00253F5F">
        <w:rPr>
          <w:lang w:val="en-US"/>
        </w:rPr>
        <w:t>I</w:t>
      </w:r>
      <w:r w:rsidRPr="00754292">
        <w:rPr>
          <w:lang w:val="en-US"/>
        </w:rPr>
        <w:t>nterest</w:t>
      </w:r>
      <w:r w:rsidR="00262D45" w:rsidRPr="00754292">
        <w:rPr>
          <w:lang w:val="en-US"/>
        </w:rPr>
        <w:t>:</w:t>
      </w:r>
      <w:r w:rsidRPr="00754292">
        <w:rPr>
          <w:lang w:val="en-US"/>
        </w:rPr>
        <w:t xml:space="preserve"> </w:t>
      </w:r>
      <w:r w:rsidR="00A5571D" w:rsidRPr="00754292">
        <w:rPr>
          <w:lang w:val="en-US"/>
        </w:rPr>
        <w:t>IDN briefing</w:t>
      </w:r>
    </w:p>
    <w:p w14:paraId="2FA16CCF" w14:textId="1DE4704F" w:rsidR="00124759" w:rsidRDefault="00ED1ABE" w:rsidP="000C443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54292">
        <w:rPr>
          <w:lang w:val="en-US"/>
        </w:rPr>
        <w:t xml:space="preserve">1. </w:t>
      </w:r>
      <w:r w:rsidR="00AF5D0A" w:rsidRPr="00754292">
        <w:rPr>
          <w:lang w:val="en-US"/>
        </w:rPr>
        <w:t>The Unicode</w:t>
      </w:r>
      <w:r w:rsidR="0069433B">
        <w:rPr>
          <w:rFonts w:cstheme="minorHAnsi"/>
          <w:lang w:val="en-US"/>
        </w:rPr>
        <w:t>©</w:t>
      </w:r>
      <w:r w:rsidR="00AF5D0A" w:rsidRPr="00754292">
        <w:rPr>
          <w:lang w:val="en-US"/>
        </w:rPr>
        <w:t xml:space="preserve"> project started in </w:t>
      </w:r>
      <w:r w:rsidR="000C443F" w:rsidRPr="00754292">
        <w:rPr>
          <w:lang w:val="en-US"/>
        </w:rPr>
        <w:t xml:space="preserve">1991. </w:t>
      </w:r>
      <w:r w:rsidR="00473A8A" w:rsidRPr="00754292">
        <w:rPr>
          <w:lang w:val="en-US"/>
        </w:rPr>
        <w:t xml:space="preserve">The Common Locale Data Repository (her in after CLDR) project started in 2003. </w:t>
      </w:r>
      <w:r w:rsidR="00124759" w:rsidRPr="00754292">
        <w:rPr>
          <w:lang w:val="en-US"/>
        </w:rPr>
        <w:t>The public available Internationalized Domain N</w:t>
      </w:r>
      <w:r w:rsidR="00AF5D0A" w:rsidRPr="00754292">
        <w:rPr>
          <w:lang w:val="en-US"/>
        </w:rPr>
        <w:t>ame (here in after IDN)</w:t>
      </w:r>
      <w:r w:rsidR="00124759" w:rsidRPr="00754292">
        <w:rPr>
          <w:lang w:val="en-US"/>
        </w:rPr>
        <w:t xml:space="preserve"> </w:t>
      </w:r>
      <w:r w:rsidR="00FB7928">
        <w:rPr>
          <w:lang w:val="en-US"/>
        </w:rPr>
        <w:t xml:space="preserve">registration </w:t>
      </w:r>
      <w:r w:rsidR="00124759" w:rsidRPr="00754292">
        <w:rPr>
          <w:lang w:val="en-US"/>
        </w:rPr>
        <w:t>started in</w:t>
      </w:r>
      <w:r w:rsidR="00AF5D0A" w:rsidRPr="00754292">
        <w:rPr>
          <w:lang w:val="en-US"/>
        </w:rPr>
        <w:t xml:space="preserve"> </w:t>
      </w:r>
      <w:r w:rsidR="00124759" w:rsidRPr="00754292">
        <w:rPr>
          <w:lang w:val="en-US"/>
        </w:rPr>
        <w:t xml:space="preserve">2003. The </w:t>
      </w:r>
      <w:r w:rsidR="00473A8A" w:rsidRPr="00754292">
        <w:rPr>
          <w:lang w:val="en-US"/>
        </w:rPr>
        <w:t xml:space="preserve">top level roots </w:t>
      </w:r>
      <w:r w:rsidR="00124759" w:rsidRPr="00754292">
        <w:rPr>
          <w:lang w:val="en-US"/>
        </w:rPr>
        <w:t>started serving as IDN 2003 based on Unicode 3.2.</w:t>
      </w:r>
      <w:r w:rsidR="00124759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12FAD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The IDN 2003 means a </w:t>
      </w:r>
      <w:r w:rsidR="00754292" w:rsidRPr="00754292">
        <w:rPr>
          <w:rFonts w:ascii="Arial" w:hAnsi="Arial" w:cs="Arial"/>
          <w:color w:val="000000"/>
          <w:sz w:val="20"/>
          <w:szCs w:val="20"/>
          <w:lang w:val="en-US"/>
        </w:rPr>
        <w:t>couple</w:t>
      </w:r>
      <w:r w:rsidR="00F12FAD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of IETF’s Requests o</w:t>
      </w:r>
      <w:r w:rsidR="00AF5D0A" w:rsidRPr="00754292">
        <w:rPr>
          <w:rFonts w:ascii="Arial" w:hAnsi="Arial" w:cs="Arial"/>
          <w:color w:val="000000"/>
          <w:sz w:val="20"/>
          <w:szCs w:val="20"/>
          <w:lang w:val="en-US"/>
        </w:rPr>
        <w:t>f</w:t>
      </w:r>
      <w:r w:rsidR="00F12FAD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Comments</w:t>
      </w:r>
      <w:r w:rsidR="00AF5D0A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(here in after RFC)</w:t>
      </w:r>
      <w:r w:rsidR="000C443F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3454,</w:t>
      </w:r>
      <w:r w:rsidR="00FB7928">
        <w:rPr>
          <w:rFonts w:ascii="Arial" w:hAnsi="Arial" w:cs="Arial"/>
          <w:color w:val="000000"/>
          <w:sz w:val="20"/>
          <w:szCs w:val="20"/>
          <w:lang w:val="en-US"/>
        </w:rPr>
        <w:t xml:space="preserve"> and Proposed Standards numbered as RFC </w:t>
      </w:r>
      <w:r w:rsidR="000C443F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3490 </w:t>
      </w:r>
      <w:r w:rsidR="00FB7928">
        <w:rPr>
          <w:rFonts w:ascii="Arial" w:hAnsi="Arial" w:cs="Arial"/>
          <w:color w:val="000000"/>
          <w:sz w:val="20"/>
          <w:szCs w:val="20"/>
          <w:lang w:val="en-US"/>
        </w:rPr>
        <w:t xml:space="preserve">RFC </w:t>
      </w:r>
      <w:r w:rsidR="000C443F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3491 and </w:t>
      </w:r>
      <w:r w:rsidR="00FB7928">
        <w:rPr>
          <w:rFonts w:ascii="Arial" w:hAnsi="Arial" w:cs="Arial"/>
          <w:color w:val="000000"/>
          <w:sz w:val="20"/>
          <w:szCs w:val="20"/>
          <w:lang w:val="en-US"/>
        </w:rPr>
        <w:t xml:space="preserve">RFC </w:t>
      </w:r>
      <w:r w:rsidR="000C443F" w:rsidRPr="00754292">
        <w:rPr>
          <w:rFonts w:ascii="Arial" w:hAnsi="Arial" w:cs="Arial"/>
          <w:color w:val="000000"/>
          <w:sz w:val="20"/>
          <w:szCs w:val="20"/>
          <w:lang w:val="en-US"/>
        </w:rPr>
        <w:t>3492</w:t>
      </w:r>
      <w:r w:rsidR="00473A8A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(and a very special </w:t>
      </w:r>
      <w:r w:rsidR="00FB7928">
        <w:rPr>
          <w:rFonts w:ascii="Arial" w:hAnsi="Arial" w:cs="Arial"/>
          <w:color w:val="000000"/>
          <w:sz w:val="20"/>
          <w:szCs w:val="20"/>
          <w:lang w:val="en-US"/>
        </w:rPr>
        <w:t xml:space="preserve">Informal RFC </w:t>
      </w:r>
      <w:r w:rsidR="00473A8A" w:rsidRPr="00754292">
        <w:rPr>
          <w:rFonts w:ascii="Arial" w:hAnsi="Arial" w:cs="Arial"/>
          <w:color w:val="000000"/>
          <w:sz w:val="20"/>
          <w:szCs w:val="20"/>
          <w:lang w:val="en-US"/>
        </w:rPr>
        <w:t>5242</w:t>
      </w:r>
      <w:r w:rsidR="00AF5D0A" w:rsidRPr="0075429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473A8A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) The RFC 3743 </w:t>
      </w:r>
      <w:r w:rsidR="00754292" w:rsidRPr="00754292">
        <w:rPr>
          <w:rFonts w:ascii="Arial" w:hAnsi="Arial" w:cs="Arial"/>
          <w:color w:val="000000"/>
          <w:sz w:val="20"/>
          <w:szCs w:val="20"/>
          <w:lang w:val="en-US"/>
        </w:rPr>
        <w:t>suggest</w:t>
      </w:r>
      <w:r w:rsidR="00473A8A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far eastern language regulations. </w:t>
      </w:r>
      <w:r w:rsidR="003E58E6" w:rsidRPr="00754292">
        <w:rPr>
          <w:rFonts w:ascii="Arial" w:hAnsi="Arial" w:cs="Arial"/>
          <w:color w:val="000000"/>
          <w:sz w:val="20"/>
          <w:szCs w:val="20"/>
          <w:lang w:val="en-US"/>
        </w:rPr>
        <w:t>The RFC 4290</w:t>
      </w:r>
      <w:r w:rsidR="005C29AA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and RFC 4690 are suggesting some extensions for IDN to dissolving </w:t>
      </w:r>
      <w:r w:rsidR="000C443F" w:rsidRPr="00754292">
        <w:rPr>
          <w:rFonts w:ascii="Arial" w:hAnsi="Arial" w:cs="Arial"/>
          <w:color w:val="000000"/>
          <w:sz w:val="20"/>
          <w:szCs w:val="20"/>
          <w:lang w:val="en-US"/>
        </w:rPr>
        <w:t>early</w:t>
      </w:r>
      <w:r w:rsidR="00124759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time</w:t>
      </w:r>
      <w:r w:rsidR="005C29AA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restricting rules for filtering. </w:t>
      </w:r>
      <w:r w:rsidR="00754292" w:rsidRPr="00754292">
        <w:rPr>
          <w:rFonts w:ascii="Arial" w:hAnsi="Arial" w:cs="Arial"/>
          <w:color w:val="000000"/>
          <w:sz w:val="20"/>
          <w:szCs w:val="20"/>
          <w:lang w:val="en-US"/>
        </w:rPr>
        <w:t>Many of IDN related RFCs and Unicode Technical Standards</w:t>
      </w:r>
      <w:r w:rsidR="004F07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54292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studying </w:t>
      </w:r>
      <w:r w:rsidR="004F074D">
        <w:rPr>
          <w:rFonts w:ascii="Arial" w:hAnsi="Arial" w:cs="Arial"/>
          <w:color w:val="000000"/>
          <w:sz w:val="20"/>
          <w:szCs w:val="20"/>
          <w:lang w:val="en-US"/>
        </w:rPr>
        <w:t>from the viewpoint of confusing and of misleading</w:t>
      </w:r>
      <w:r w:rsidR="00422C1B">
        <w:rPr>
          <w:rFonts w:ascii="Arial" w:hAnsi="Arial" w:cs="Arial"/>
          <w:color w:val="000000"/>
          <w:sz w:val="20"/>
          <w:szCs w:val="20"/>
          <w:lang w:val="en-US"/>
        </w:rPr>
        <w:t xml:space="preserve"> Unicode elements</w:t>
      </w:r>
      <w:r w:rsidR="004F074D">
        <w:rPr>
          <w:rFonts w:ascii="Arial" w:hAnsi="Arial" w:cs="Arial"/>
          <w:color w:val="000000"/>
          <w:sz w:val="20"/>
          <w:szCs w:val="20"/>
          <w:lang w:val="en-US"/>
        </w:rPr>
        <w:t xml:space="preserve"> resulting homograph attacks. </w:t>
      </w:r>
      <w:r w:rsidR="0069433B">
        <w:rPr>
          <w:rFonts w:ascii="Arial" w:hAnsi="Arial" w:cs="Arial"/>
          <w:color w:val="000000"/>
          <w:sz w:val="20"/>
          <w:szCs w:val="20"/>
          <w:lang w:val="en-US"/>
        </w:rPr>
        <w:t>These early lists of resources restricted a lot of Unicode</w:t>
      </w:r>
      <w:r w:rsidR="0069433B" w:rsidRPr="00754292">
        <w:rPr>
          <w:rFonts w:cstheme="minorHAnsi"/>
          <w:lang w:val="en-US"/>
        </w:rPr>
        <w:t>©</w:t>
      </w:r>
      <w:r w:rsidR="0069433B">
        <w:rPr>
          <w:rFonts w:ascii="Arial" w:hAnsi="Arial" w:cs="Arial"/>
          <w:color w:val="000000"/>
          <w:sz w:val="20"/>
          <w:szCs w:val="20"/>
          <w:lang w:val="en-US"/>
        </w:rPr>
        <w:t xml:space="preserve"> code-points from IDN</w:t>
      </w:r>
      <w:r w:rsidR="00FB7B93">
        <w:rPr>
          <w:rFonts w:ascii="Arial" w:hAnsi="Arial" w:cs="Arial"/>
          <w:color w:val="000000"/>
          <w:sz w:val="20"/>
          <w:szCs w:val="20"/>
          <w:lang w:val="en-US"/>
        </w:rPr>
        <w:t xml:space="preserve"> registries</w:t>
      </w:r>
      <w:r w:rsidR="0069433B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422C1B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="0069433B">
        <w:rPr>
          <w:rFonts w:ascii="Arial" w:hAnsi="Arial" w:cs="Arial"/>
          <w:color w:val="000000"/>
          <w:sz w:val="20"/>
          <w:szCs w:val="20"/>
          <w:lang w:val="en-US"/>
        </w:rPr>
        <w:t xml:space="preserve">he CLDR and the set of Unicode </w:t>
      </w:r>
      <w:r w:rsidR="00A81429">
        <w:rPr>
          <w:rFonts w:ascii="Arial" w:hAnsi="Arial" w:cs="Arial"/>
          <w:color w:val="000000"/>
          <w:sz w:val="20"/>
          <w:szCs w:val="20"/>
          <w:lang w:val="en-US"/>
        </w:rPr>
        <w:t>Latin range</w:t>
      </w:r>
      <w:r w:rsidR="00422C1B">
        <w:rPr>
          <w:rFonts w:ascii="Arial" w:hAnsi="Arial" w:cs="Arial"/>
          <w:color w:val="000000"/>
          <w:sz w:val="20"/>
          <w:szCs w:val="20"/>
          <w:lang w:val="en-US"/>
        </w:rPr>
        <w:t xml:space="preserve"> listing</w:t>
      </w:r>
      <w:r w:rsidR="00A8142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22C1B">
        <w:rPr>
          <w:rFonts w:ascii="Arial" w:hAnsi="Arial" w:cs="Arial"/>
          <w:color w:val="000000"/>
          <w:sz w:val="20"/>
          <w:szCs w:val="20"/>
          <w:lang w:val="en-US"/>
        </w:rPr>
        <w:t>not matching of spoken alphabets from Latin range. The Unicode code point assignment focuses to accent like modifiers of</w:t>
      </w:r>
      <w:r w:rsidR="002530AE">
        <w:rPr>
          <w:rFonts w:ascii="Arial" w:hAnsi="Arial" w:cs="Arial"/>
          <w:color w:val="000000"/>
          <w:sz w:val="20"/>
          <w:szCs w:val="20"/>
          <w:lang w:val="en-US"/>
        </w:rPr>
        <w:t xml:space="preserve"> the elements based on</w:t>
      </w:r>
      <w:r w:rsidR="00422C1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530AE">
        <w:rPr>
          <w:rFonts w:ascii="Arial" w:hAnsi="Arial" w:cs="Arial"/>
          <w:color w:val="000000"/>
          <w:sz w:val="20"/>
          <w:szCs w:val="20"/>
          <w:lang w:val="en-US"/>
        </w:rPr>
        <w:t>English alphabet. The 5</w:t>
      </w:r>
      <w:r w:rsidR="002530AE" w:rsidRPr="002530A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2530AE">
        <w:rPr>
          <w:rFonts w:ascii="Arial" w:hAnsi="Arial" w:cs="Arial"/>
          <w:color w:val="000000"/>
          <w:sz w:val="20"/>
          <w:szCs w:val="20"/>
          <w:lang w:val="en-US"/>
        </w:rPr>
        <w:t xml:space="preserve"> chapter of RFC 4690 suggests forwarding practice for IDN improvement. </w:t>
      </w:r>
      <w:r w:rsidR="00FB7B93">
        <w:rPr>
          <w:rFonts w:ascii="Arial" w:hAnsi="Arial" w:cs="Arial"/>
          <w:color w:val="000000"/>
          <w:sz w:val="20"/>
          <w:szCs w:val="20"/>
          <w:lang w:val="en-US"/>
        </w:rPr>
        <w:t>While the Unicode system not allows the revoking assigned code points, th</w:t>
      </w:r>
      <w:r w:rsidR="000A02CB">
        <w:rPr>
          <w:rFonts w:ascii="Arial" w:hAnsi="Arial" w:cs="Arial"/>
          <w:color w:val="000000"/>
          <w:sz w:val="20"/>
          <w:szCs w:val="20"/>
          <w:lang w:val="en-US"/>
        </w:rPr>
        <w:t xml:space="preserve">e special timed RFC 5242 </w:t>
      </w:r>
      <w:r w:rsidR="00FB7B93">
        <w:rPr>
          <w:rFonts w:ascii="Arial" w:hAnsi="Arial" w:cs="Arial"/>
          <w:color w:val="000000"/>
          <w:sz w:val="20"/>
          <w:szCs w:val="20"/>
          <w:lang w:val="en-US"/>
        </w:rPr>
        <w:t xml:space="preserve">could turns from joke to reality: there are a couple of languages representing by Latin scripts, where tailoring is distinguishing. </w:t>
      </w:r>
      <w:r w:rsidR="00DC64C8">
        <w:rPr>
          <w:rFonts w:ascii="Arial" w:hAnsi="Arial" w:cs="Arial"/>
          <w:color w:val="000000"/>
          <w:sz w:val="20"/>
          <w:szCs w:val="20"/>
          <w:lang w:val="en-US"/>
        </w:rPr>
        <w:t xml:space="preserve">The Locale Explorer of CLDR lists main resources for Locales and linguistic data. The CLDR is not checked and not informal what Latin scripting languages having </w:t>
      </w:r>
      <w:r w:rsidR="000C22AB">
        <w:rPr>
          <w:rFonts w:ascii="Arial" w:hAnsi="Arial" w:cs="Arial"/>
          <w:color w:val="000000"/>
          <w:sz w:val="20"/>
          <w:szCs w:val="20"/>
          <w:lang w:val="en-US"/>
        </w:rPr>
        <w:t>sequences, where the tailoring – means no hyphen inside allowed on said sequence – is restricted. The other missing resource of CLDR is</w:t>
      </w:r>
      <w:r w:rsidR="00EE0200">
        <w:rPr>
          <w:rFonts w:ascii="Arial" w:hAnsi="Arial" w:cs="Arial"/>
          <w:color w:val="000000"/>
          <w:sz w:val="20"/>
          <w:szCs w:val="20"/>
          <w:lang w:val="en-US"/>
        </w:rPr>
        <w:t xml:space="preserve"> the mapping of </w:t>
      </w:r>
      <w:r w:rsidR="000C22AB">
        <w:rPr>
          <w:rFonts w:ascii="Arial" w:hAnsi="Arial" w:cs="Arial"/>
          <w:color w:val="000000"/>
          <w:sz w:val="20"/>
          <w:szCs w:val="20"/>
          <w:lang w:val="en-US"/>
        </w:rPr>
        <w:t>the Latin Alphabet of Locale</w:t>
      </w:r>
      <w:r w:rsidR="00253F5F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0C22AB">
        <w:rPr>
          <w:rFonts w:ascii="Arial" w:hAnsi="Arial" w:cs="Arial"/>
          <w:color w:val="000000"/>
          <w:sz w:val="20"/>
          <w:szCs w:val="20"/>
          <w:lang w:val="en-US"/>
        </w:rPr>
        <w:t xml:space="preserve"> to Braille cell</w:t>
      </w:r>
      <w:r w:rsidR="00253F5F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0C22AB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EE0200">
        <w:rPr>
          <w:rFonts w:ascii="Arial" w:hAnsi="Arial" w:cs="Arial"/>
          <w:color w:val="000000"/>
          <w:sz w:val="20"/>
          <w:szCs w:val="20"/>
          <w:lang w:val="en-US"/>
        </w:rPr>
        <w:t>Generally t</w:t>
      </w:r>
      <w:r w:rsidR="000C22AB">
        <w:rPr>
          <w:rFonts w:ascii="Arial" w:hAnsi="Arial" w:cs="Arial"/>
          <w:color w:val="000000"/>
          <w:sz w:val="20"/>
          <w:szCs w:val="20"/>
          <w:lang w:val="en-US"/>
        </w:rPr>
        <w:t>his time the six dots Braill</w:t>
      </w:r>
      <w:r w:rsidR="00EE0200">
        <w:rPr>
          <w:rFonts w:ascii="Arial" w:hAnsi="Arial" w:cs="Arial"/>
          <w:color w:val="000000"/>
          <w:sz w:val="20"/>
          <w:szCs w:val="20"/>
          <w:lang w:val="en-US"/>
        </w:rPr>
        <w:t xml:space="preserve">e cells, representing 64 code values, are in use. Some of Latin </w:t>
      </w:r>
      <w:r w:rsidR="00AE47BB">
        <w:rPr>
          <w:rFonts w:ascii="Arial" w:hAnsi="Arial" w:cs="Arial"/>
          <w:color w:val="000000"/>
          <w:sz w:val="20"/>
          <w:szCs w:val="20"/>
          <w:lang w:val="en-US"/>
        </w:rPr>
        <w:t xml:space="preserve">based </w:t>
      </w:r>
      <w:r w:rsidR="00EE0200">
        <w:rPr>
          <w:rFonts w:ascii="Arial" w:hAnsi="Arial" w:cs="Arial"/>
          <w:color w:val="000000"/>
          <w:sz w:val="20"/>
          <w:szCs w:val="20"/>
          <w:lang w:val="en-US"/>
        </w:rPr>
        <w:t>Braille scripts</w:t>
      </w:r>
      <w:r w:rsidR="00AE47BB">
        <w:rPr>
          <w:rFonts w:ascii="Arial" w:hAnsi="Arial" w:cs="Arial"/>
          <w:color w:val="000000"/>
          <w:sz w:val="20"/>
          <w:szCs w:val="20"/>
          <w:lang w:val="en-US"/>
        </w:rPr>
        <w:t xml:space="preserve"> are</w:t>
      </w:r>
      <w:r w:rsidR="00EE020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E47BB">
        <w:rPr>
          <w:rFonts w:ascii="Arial" w:hAnsi="Arial" w:cs="Arial"/>
          <w:color w:val="000000"/>
          <w:sz w:val="20"/>
          <w:szCs w:val="20"/>
          <w:lang w:val="en-US"/>
        </w:rPr>
        <w:t>using non-tailoring rules for letter like expressions of sensing</w:t>
      </w:r>
      <w:r w:rsidR="00F133BF">
        <w:rPr>
          <w:rFonts w:ascii="Arial" w:hAnsi="Arial" w:cs="Arial"/>
          <w:color w:val="000000"/>
          <w:sz w:val="20"/>
          <w:szCs w:val="20"/>
          <w:lang w:val="en-US"/>
        </w:rPr>
        <w:t xml:space="preserve"> data outputs</w:t>
      </w:r>
      <w:r w:rsidR="00AE47BB">
        <w:rPr>
          <w:rFonts w:ascii="Arial" w:hAnsi="Arial" w:cs="Arial"/>
          <w:color w:val="000000"/>
          <w:sz w:val="20"/>
          <w:szCs w:val="20"/>
          <w:lang w:val="en-US"/>
        </w:rPr>
        <w:t>. The normal number i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 xml:space="preserve">mplementation </w:t>
      </w:r>
      <w:r w:rsidR="00AE47BB">
        <w:rPr>
          <w:rFonts w:ascii="Arial" w:hAnsi="Arial" w:cs="Arial"/>
          <w:color w:val="000000"/>
          <w:sz w:val="20"/>
          <w:szCs w:val="20"/>
          <w:lang w:val="en-US"/>
        </w:rPr>
        <w:t>of Braille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 xml:space="preserve"> uses the Number follows sign generally represented as 3456 Braille cell. The Braille</w:t>
      </w:r>
      <w:r w:rsidR="00F133BF">
        <w:rPr>
          <w:rFonts w:ascii="Arial" w:hAnsi="Arial" w:cs="Arial"/>
          <w:color w:val="000000"/>
          <w:sz w:val="20"/>
          <w:szCs w:val="20"/>
          <w:lang w:val="en-US"/>
        </w:rPr>
        <w:t xml:space="preserve"> number 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>impl</w:t>
      </w:r>
      <w:r w:rsidR="00A63378">
        <w:rPr>
          <w:rFonts w:ascii="Arial" w:hAnsi="Arial" w:cs="Arial"/>
          <w:color w:val="000000"/>
          <w:sz w:val="20"/>
          <w:szCs w:val="20"/>
          <w:lang w:val="en-US"/>
        </w:rPr>
        <w:t>ementation stops with space. Different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 xml:space="preserve"> Latin</w:t>
      </w:r>
      <w:r w:rsidR="00A63378">
        <w:rPr>
          <w:rFonts w:ascii="Arial" w:hAnsi="Arial" w:cs="Arial"/>
          <w:color w:val="000000"/>
          <w:sz w:val="20"/>
          <w:szCs w:val="20"/>
          <w:lang w:val="en-US"/>
        </w:rPr>
        <w:t xml:space="preserve"> scripting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 xml:space="preserve"> Braille systems ha</w:t>
      </w:r>
      <w:r w:rsidR="00A63378">
        <w:rPr>
          <w:rFonts w:ascii="Arial" w:hAnsi="Arial" w:cs="Arial"/>
          <w:color w:val="000000"/>
          <w:sz w:val="20"/>
          <w:szCs w:val="20"/>
          <w:lang w:val="en-US"/>
        </w:rPr>
        <w:t>ve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 xml:space="preserve"> no sign</w:t>
      </w:r>
      <w:r w:rsidR="00A6337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A63378">
        <w:rPr>
          <w:rFonts w:ascii="Arial" w:hAnsi="Arial" w:cs="Arial"/>
          <w:color w:val="000000"/>
          <w:sz w:val="20"/>
          <w:szCs w:val="20"/>
          <w:lang w:val="en-US"/>
        </w:rPr>
        <w:t>ets</w:t>
      </w:r>
      <w:r w:rsidR="002063DB">
        <w:rPr>
          <w:rFonts w:ascii="Arial" w:hAnsi="Arial" w:cs="Arial"/>
          <w:color w:val="000000"/>
          <w:sz w:val="20"/>
          <w:szCs w:val="20"/>
          <w:lang w:val="en-US"/>
        </w:rPr>
        <w:t xml:space="preserve"> for Euro </w:t>
      </w:r>
      <w:r w:rsidR="00A63378">
        <w:rPr>
          <w:rFonts w:ascii="Arial" w:hAnsi="Arial" w:cs="Arial"/>
          <w:color w:val="000000"/>
          <w:sz w:val="20"/>
          <w:szCs w:val="20"/>
          <w:lang w:val="en-US"/>
        </w:rPr>
        <w:t xml:space="preserve">Currency, for COMMERCIAL AT and for many other useful sings of modern computing. </w:t>
      </w:r>
      <w:r w:rsidR="007A5E45">
        <w:rPr>
          <w:rFonts w:ascii="Arial" w:hAnsi="Arial" w:cs="Arial"/>
          <w:color w:val="000000"/>
          <w:sz w:val="20"/>
          <w:szCs w:val="20"/>
          <w:lang w:val="en-US"/>
        </w:rPr>
        <w:t xml:space="preserve">The classic six dot Braille cells have no assignment for language distinguishing. </w:t>
      </w:r>
      <w:r w:rsidR="00A63378">
        <w:rPr>
          <w:rFonts w:ascii="Arial" w:hAnsi="Arial" w:cs="Arial"/>
          <w:color w:val="000000"/>
          <w:sz w:val="20"/>
          <w:szCs w:val="20"/>
          <w:lang w:val="en-US"/>
        </w:rPr>
        <w:t xml:space="preserve">For the easy recognition of modern computerized Braille </w:t>
      </w:r>
      <w:r w:rsidR="00684422">
        <w:rPr>
          <w:rFonts w:ascii="Arial" w:hAnsi="Arial" w:cs="Arial"/>
          <w:color w:val="000000"/>
          <w:sz w:val="20"/>
          <w:szCs w:val="20"/>
          <w:lang w:val="en-US"/>
        </w:rPr>
        <w:t xml:space="preserve">some standardization with extended Braille cells as x78 </w:t>
      </w:r>
      <w:r w:rsidR="00D57C7B">
        <w:rPr>
          <w:rFonts w:ascii="Arial" w:hAnsi="Arial" w:cs="Arial"/>
          <w:color w:val="000000"/>
          <w:sz w:val="20"/>
          <w:szCs w:val="20"/>
          <w:lang w:val="en-US"/>
        </w:rPr>
        <w:t>Unicode© code points</w:t>
      </w:r>
      <w:r w:rsidR="00684422">
        <w:rPr>
          <w:rFonts w:ascii="Arial" w:hAnsi="Arial" w:cs="Arial"/>
          <w:color w:val="000000"/>
          <w:sz w:val="20"/>
          <w:szCs w:val="20"/>
          <w:lang w:val="en-US"/>
        </w:rPr>
        <w:t xml:space="preserve"> could be helpful. Most important extensions are: </w:t>
      </w:r>
    </w:p>
    <w:p w14:paraId="25AB2883" w14:textId="034494C4" w:rsidR="00684422" w:rsidRDefault="00F133BF" w:rsidP="000C443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NEW LOCALE meaning: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28FF as DOTS-12345678 </w:t>
      </w:r>
      <w:r w:rsidR="0064237B">
        <w:rPr>
          <w:rFonts w:ascii="Arial" w:hAnsi="Arial" w:cs="Arial"/>
          <w:color w:val="000000"/>
          <w:sz w:val="20"/>
          <w:szCs w:val="20"/>
          <w:lang w:val="en-US"/>
        </w:rPr>
        <w:t>as language neutral;</w:t>
      </w:r>
    </w:p>
    <w:p w14:paraId="2471BDB2" w14:textId="790BCA9D" w:rsidR="00F133BF" w:rsidRDefault="00F133BF" w:rsidP="000C443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NEW NATIONAL LANGUAGE SYSTEM meaning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28FE as DOTS-2345678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4237B">
        <w:rPr>
          <w:rFonts w:ascii="Arial" w:hAnsi="Arial" w:cs="Arial"/>
          <w:color w:val="000000"/>
          <w:sz w:val="20"/>
          <w:szCs w:val="20"/>
          <w:lang w:val="en-US"/>
        </w:rPr>
        <w:t xml:space="preserve">as language neutral; </w:t>
      </w:r>
    </w:p>
    <w:p w14:paraId="3A8722B1" w14:textId="5EE0E4D2" w:rsidR="00F133BF" w:rsidRDefault="00F133BF" w:rsidP="000C443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0040 the COMMERCIAL AT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>28C7 as DOTS-123</w:t>
      </w:r>
      <w:r>
        <w:rPr>
          <w:rFonts w:ascii="Arial" w:hAnsi="Arial" w:cs="Arial"/>
          <w:color w:val="000000"/>
          <w:sz w:val="20"/>
          <w:szCs w:val="20"/>
          <w:lang w:val="en-US"/>
        </w:rPr>
        <w:t>78</w:t>
      </w:r>
      <w:r w:rsidR="0055191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4237B">
        <w:rPr>
          <w:rFonts w:ascii="Arial" w:hAnsi="Arial" w:cs="Arial"/>
          <w:color w:val="000000"/>
          <w:sz w:val="20"/>
          <w:szCs w:val="20"/>
          <w:lang w:val="en-US"/>
        </w:rPr>
        <w:t>as language neutral</w:t>
      </w:r>
      <w:r w:rsidR="00253F5F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</w:p>
    <w:p w14:paraId="02E62FAE" w14:textId="05FC656F" w:rsidR="00FC4C70" w:rsidRDefault="00FC4C70" w:rsidP="00FC4C7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20A0 EURO CURRENCY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28CE as DOTS-23478 as language neutral, </w:t>
      </w:r>
    </w:p>
    <w:p w14:paraId="6D4AAFA6" w14:textId="7F09C966" w:rsidR="00F133BF" w:rsidRDefault="0055191A" w:rsidP="000C443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20AC the EURO CURRENCY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28D5 as DOTS-13578 </w:t>
      </w:r>
      <w:r w:rsidR="00253F5F">
        <w:rPr>
          <w:rFonts w:ascii="Arial" w:hAnsi="Arial" w:cs="Arial"/>
          <w:color w:val="000000"/>
          <w:sz w:val="20"/>
          <w:szCs w:val="20"/>
          <w:lang w:val="en-US"/>
        </w:rPr>
        <w:t>as language neutral</w:t>
      </w:r>
      <w:r w:rsidR="00FC4C70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="00253F5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17475E99" w14:textId="3941A2DD" w:rsidR="00F133BF" w:rsidRDefault="008733FD" w:rsidP="000C443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It is not only sensibility extension on typography but allows separation of Latin spoken languages for visually impaired persons. </w:t>
      </w:r>
    </w:p>
    <w:p w14:paraId="2804E1A9" w14:textId="2C90DE6C" w:rsidR="00F133BF" w:rsidRPr="00195ACA" w:rsidRDefault="00FC7BAE" w:rsidP="000C443F">
      <w:pPr>
        <w:jc w:val="both"/>
        <w:rPr>
          <w:rFonts w:cstheme="minorHAnsi"/>
          <w:lang w:val="en-US"/>
        </w:rPr>
      </w:pPr>
      <w:r w:rsidRPr="00754292">
        <w:rPr>
          <w:lang w:val="en-US"/>
        </w:rPr>
        <w:t xml:space="preserve">2. The continent wide registry of Europe, that is </w:t>
      </w:r>
      <w:proofErr w:type="spellStart"/>
      <w:r w:rsidRPr="00754292">
        <w:rPr>
          <w:lang w:val="en-US"/>
        </w:rPr>
        <w:t>Eurid</w:t>
      </w:r>
      <w:proofErr w:type="spellEnd"/>
      <w:r w:rsidRPr="00754292">
        <w:rPr>
          <w:lang w:val="en-US"/>
        </w:rPr>
        <w:t xml:space="preserve"> started as internationalized domain name registry according </w:t>
      </w:r>
      <w:r w:rsidR="00E45A4C">
        <w:rPr>
          <w:lang w:val="en-US"/>
        </w:rPr>
        <w:t>to 733/2002 EC Regulation. The 5</w:t>
      </w:r>
      <w:r w:rsidR="00E45A4C" w:rsidRPr="00E45A4C">
        <w:rPr>
          <w:vertAlign w:val="superscript"/>
          <w:lang w:val="en-US"/>
        </w:rPr>
        <w:t>th</w:t>
      </w:r>
      <w:r w:rsidR="00E45A4C">
        <w:rPr>
          <w:lang w:val="en-US"/>
        </w:rPr>
        <w:t xml:space="preserve"> Article (d) regulates languages and geographical concepts. The </w:t>
      </w:r>
      <w:proofErr w:type="spellStart"/>
      <w:r w:rsidR="00E45A4C">
        <w:rPr>
          <w:lang w:val="en-US"/>
        </w:rPr>
        <w:t>Eurid</w:t>
      </w:r>
      <w:proofErr w:type="spellEnd"/>
      <w:r w:rsidR="00E45A4C">
        <w:rPr>
          <w:lang w:val="en-US"/>
        </w:rPr>
        <w:t xml:space="preserve"> started when the 874/2004 EC Regulations </w:t>
      </w:r>
      <w:r w:rsidR="00186FF9">
        <w:rPr>
          <w:lang w:val="en-US"/>
        </w:rPr>
        <w:t>had been forced</w:t>
      </w:r>
      <w:r w:rsidR="00445299">
        <w:rPr>
          <w:lang w:val="en-US"/>
        </w:rPr>
        <w:t>.</w:t>
      </w:r>
      <w:r w:rsidR="00186FF9">
        <w:rPr>
          <w:lang w:val="en-US"/>
        </w:rPr>
        <w:t xml:space="preserve"> The 560/2009 EC Regulation </w:t>
      </w:r>
      <w:r w:rsidR="00445299">
        <w:rPr>
          <w:lang w:val="en-US"/>
        </w:rPr>
        <w:t>amends</w:t>
      </w:r>
      <w:r w:rsidR="00186FF9">
        <w:rPr>
          <w:lang w:val="en-US"/>
        </w:rPr>
        <w:t xml:space="preserve"> some parts of 874/2004</w:t>
      </w:r>
      <w:r w:rsidR="00445299">
        <w:rPr>
          <w:lang w:val="en-US"/>
        </w:rPr>
        <w:t>. The language regulation of fir</w:t>
      </w:r>
      <w:r w:rsidR="00186FF9">
        <w:rPr>
          <w:lang w:val="en-US"/>
        </w:rPr>
        <w:t>st, second, third and fourth paragraph of 6</w:t>
      </w:r>
      <w:r w:rsidR="00D50BE2" w:rsidRPr="00D50BE2">
        <w:rPr>
          <w:vertAlign w:val="superscript"/>
          <w:lang w:val="en-US"/>
        </w:rPr>
        <w:t>th</w:t>
      </w:r>
      <w:r w:rsidR="00D50BE2">
        <w:rPr>
          <w:lang w:val="en-US"/>
        </w:rPr>
        <w:t xml:space="preserve"> </w:t>
      </w:r>
      <w:r w:rsidR="00186FF9">
        <w:rPr>
          <w:lang w:val="en-US"/>
        </w:rPr>
        <w:t xml:space="preserve">Article of 874/2004 is </w:t>
      </w:r>
      <w:r w:rsidR="00445299">
        <w:rPr>
          <w:lang w:val="en-US"/>
        </w:rPr>
        <w:t xml:space="preserve">amended </w:t>
      </w:r>
      <w:r w:rsidR="00C2599C">
        <w:rPr>
          <w:lang w:val="en-US"/>
        </w:rPr>
        <w:t>as: “If it becomes technically possible to register names in the official languages under the .</w:t>
      </w:r>
      <w:proofErr w:type="spellStart"/>
      <w:r w:rsidR="00C2599C">
        <w:rPr>
          <w:lang w:val="en-US"/>
        </w:rPr>
        <w:t>eu</w:t>
      </w:r>
      <w:proofErr w:type="spellEnd"/>
      <w:r w:rsidR="00C2599C">
        <w:rPr>
          <w:lang w:val="en-US"/>
        </w:rPr>
        <w:t xml:space="preserve"> TLD using alphabetic characters which were not available for registration at the beginning of the phased registration period provided </w:t>
      </w:r>
      <w:r w:rsidR="00C2599C">
        <w:rPr>
          <w:lang w:val="en-US"/>
        </w:rPr>
        <w:lastRenderedPageBreak/>
        <w:t xml:space="preserve">for in Chapter </w:t>
      </w:r>
      <w:r w:rsidR="00C2599C" w:rsidRPr="003946DD">
        <w:rPr>
          <w:rFonts w:ascii="Calibri" w:eastAsia="MS Gothic" w:hAnsi="Calibri" w:cs="MS Gothic" w:hint="eastAsia"/>
          <w:lang w:val="en-US"/>
        </w:rPr>
        <w:t>Ⅳ</w:t>
      </w:r>
      <w:r w:rsidR="003946DD">
        <w:rPr>
          <w:rFonts w:ascii="MS Gothic" w:eastAsia="MS Gothic" w:hAnsi="MS Gothic" w:cs="MS Gothic"/>
          <w:lang w:val="en-US"/>
        </w:rPr>
        <w:t xml:space="preserve"> </w:t>
      </w:r>
      <w:r w:rsidR="00C2599C" w:rsidRPr="00C2599C">
        <w:rPr>
          <w:rFonts w:eastAsia="MS Gothic" w:cstheme="minorHAnsi"/>
          <w:lang w:val="en-US"/>
        </w:rPr>
        <w:t xml:space="preserve">the registry </w:t>
      </w:r>
      <w:r w:rsidR="00C2599C" w:rsidRPr="003946DD">
        <w:rPr>
          <w:rFonts w:eastAsia="MS Gothic" w:cstheme="minorHAnsi"/>
          <w:lang w:val="en-US"/>
        </w:rPr>
        <w:t xml:space="preserve">shall </w:t>
      </w:r>
      <w:r w:rsidR="003946DD" w:rsidRPr="003946DD">
        <w:rPr>
          <w:rFonts w:eastAsia="MS Gothic" w:cstheme="minorHAnsi"/>
          <w:lang w:val="en-US"/>
        </w:rPr>
        <w:t xml:space="preserve">announce on its website </w:t>
      </w:r>
      <w:r w:rsidR="00195ACA">
        <w:rPr>
          <w:rFonts w:eastAsia="MS Gothic" w:cstheme="minorHAnsi"/>
          <w:lang w:val="en-US"/>
        </w:rPr>
        <w:t>that it will be possible to register names under the .</w:t>
      </w:r>
      <w:proofErr w:type="spellStart"/>
      <w:r w:rsidR="00195ACA">
        <w:rPr>
          <w:rFonts w:eastAsia="MS Gothic" w:cstheme="minorHAnsi"/>
          <w:lang w:val="en-US"/>
        </w:rPr>
        <w:t>eu</w:t>
      </w:r>
      <w:proofErr w:type="spellEnd"/>
      <w:r w:rsidR="00195ACA">
        <w:rPr>
          <w:rFonts w:eastAsia="MS Gothic" w:cstheme="minorHAnsi"/>
          <w:lang w:val="en-US"/>
        </w:rPr>
        <w:t xml:space="preserve"> TLD containing those characters.” </w:t>
      </w:r>
      <w:r w:rsidR="0095377B">
        <w:rPr>
          <w:rFonts w:eastAsia="MS Gothic" w:cstheme="minorHAnsi"/>
          <w:lang w:val="en-US"/>
        </w:rPr>
        <w:t xml:space="preserve">(The </w:t>
      </w:r>
      <w:proofErr w:type="spellStart"/>
      <w:r w:rsidR="0095377B">
        <w:rPr>
          <w:rFonts w:eastAsia="MS Gothic" w:cstheme="minorHAnsi"/>
          <w:lang w:val="en-US"/>
        </w:rPr>
        <w:t>tld</w:t>
      </w:r>
      <w:proofErr w:type="spellEnd"/>
      <w:r w:rsidR="0095377B">
        <w:rPr>
          <w:rFonts w:eastAsia="MS Gothic" w:cstheme="minorHAnsi"/>
          <w:lang w:val="en-US"/>
        </w:rPr>
        <w:t xml:space="preserve"> is the abbreviation of top level domain. Th</w:t>
      </w:r>
      <w:r w:rsidR="001C1BA8">
        <w:rPr>
          <w:rFonts w:eastAsia="MS Gothic" w:cstheme="minorHAnsi"/>
          <w:lang w:val="en-US"/>
        </w:rPr>
        <w:t xml:space="preserve">e </w:t>
      </w:r>
      <w:proofErr w:type="spellStart"/>
      <w:r w:rsidR="001C1BA8">
        <w:rPr>
          <w:rFonts w:eastAsia="MS Gothic" w:cstheme="minorHAnsi"/>
          <w:lang w:val="en-US"/>
        </w:rPr>
        <w:t>Eu</w:t>
      </w:r>
      <w:proofErr w:type="spellEnd"/>
      <w:r w:rsidR="0095377B">
        <w:rPr>
          <w:rFonts w:eastAsia="MS Gothic" w:cstheme="minorHAnsi"/>
          <w:lang w:val="en-US"/>
        </w:rPr>
        <w:t xml:space="preserve"> </w:t>
      </w:r>
      <w:proofErr w:type="spellStart"/>
      <w:r w:rsidR="0095377B">
        <w:rPr>
          <w:rFonts w:eastAsia="MS Gothic" w:cstheme="minorHAnsi"/>
          <w:lang w:val="en-US"/>
        </w:rPr>
        <w:t>tld</w:t>
      </w:r>
      <w:proofErr w:type="spellEnd"/>
      <w:r w:rsidR="0095377B">
        <w:rPr>
          <w:rFonts w:eastAsia="MS Gothic" w:cstheme="minorHAnsi"/>
          <w:lang w:val="en-US"/>
        </w:rPr>
        <w:t xml:space="preserve"> is categorized to </w:t>
      </w:r>
      <w:proofErr w:type="spellStart"/>
      <w:r w:rsidR="0095377B">
        <w:rPr>
          <w:rFonts w:eastAsia="MS Gothic" w:cstheme="minorHAnsi"/>
          <w:lang w:val="en-US"/>
        </w:rPr>
        <w:t>ccTLD</w:t>
      </w:r>
      <w:proofErr w:type="spellEnd"/>
      <w:r w:rsidR="0095377B">
        <w:rPr>
          <w:rFonts w:eastAsia="MS Gothic" w:cstheme="minorHAnsi"/>
          <w:lang w:val="en-US"/>
        </w:rPr>
        <w:t xml:space="preserve">.) The Unicode CLDR not </w:t>
      </w:r>
      <w:r w:rsidR="0086388C">
        <w:rPr>
          <w:rFonts w:eastAsia="MS Gothic" w:cstheme="minorHAnsi"/>
          <w:lang w:val="en-US"/>
        </w:rPr>
        <w:t xml:space="preserve">lists Locale and linguistic resources for European Community. </w:t>
      </w:r>
      <w:r w:rsidR="00195ACA">
        <w:rPr>
          <w:rFonts w:eastAsia="MS Gothic" w:cstheme="minorHAnsi"/>
          <w:lang w:val="en-US"/>
        </w:rPr>
        <w:t xml:space="preserve">Now the </w:t>
      </w:r>
      <w:proofErr w:type="spellStart"/>
      <w:r w:rsidR="00195ACA">
        <w:rPr>
          <w:rFonts w:eastAsia="MS Gothic" w:cstheme="minorHAnsi"/>
          <w:lang w:val="en-US"/>
        </w:rPr>
        <w:t>Eurid</w:t>
      </w:r>
      <w:proofErr w:type="spellEnd"/>
      <w:r w:rsidR="00195ACA">
        <w:rPr>
          <w:rFonts w:eastAsia="MS Gothic" w:cstheme="minorHAnsi"/>
          <w:lang w:val="en-US"/>
        </w:rPr>
        <w:t xml:space="preserve"> restricts the use of ß, but not propagates the linguistically correct and assigned Unicode© values.</w:t>
      </w:r>
      <w:r w:rsidR="0086388C">
        <w:rPr>
          <w:rFonts w:eastAsia="MS Gothic" w:cstheme="minorHAnsi"/>
          <w:lang w:val="en-US"/>
        </w:rPr>
        <w:t xml:space="preserve"> </w:t>
      </w:r>
      <w:r w:rsidR="00195ACA">
        <w:rPr>
          <w:rFonts w:eastAsia="MS Gothic" w:cstheme="minorHAnsi"/>
          <w:lang w:val="en-US"/>
        </w:rPr>
        <w:t xml:space="preserve">When the </w:t>
      </w:r>
      <w:proofErr w:type="spellStart"/>
      <w:r w:rsidR="00195ACA">
        <w:rPr>
          <w:rFonts w:eastAsia="MS Gothic" w:cstheme="minorHAnsi"/>
          <w:lang w:val="en-US"/>
        </w:rPr>
        <w:t>Eurid</w:t>
      </w:r>
      <w:proofErr w:type="spellEnd"/>
      <w:r w:rsidR="00195ACA">
        <w:rPr>
          <w:rFonts w:eastAsia="MS Gothic" w:cstheme="minorHAnsi"/>
          <w:lang w:val="en-US"/>
        </w:rPr>
        <w:t xml:space="preserve"> started its own phased registration,</w:t>
      </w:r>
      <w:r w:rsidR="007263F4">
        <w:rPr>
          <w:rFonts w:eastAsia="MS Gothic" w:cstheme="minorHAnsi"/>
          <w:lang w:val="en-US"/>
        </w:rPr>
        <w:t xml:space="preserve"> </w:t>
      </w:r>
      <w:r w:rsidR="0086388C">
        <w:rPr>
          <w:rFonts w:eastAsia="MS Gothic" w:cstheme="minorHAnsi"/>
          <w:lang w:val="en-US"/>
        </w:rPr>
        <w:t>it was not</w:t>
      </w:r>
      <w:r w:rsidR="007263F4">
        <w:rPr>
          <w:rFonts w:eastAsia="MS Gothic" w:cstheme="minorHAnsi"/>
          <w:lang w:val="en-US"/>
        </w:rPr>
        <w:t xml:space="preserve"> propagated characteristic elements</w:t>
      </w:r>
      <w:r w:rsidR="0086388C">
        <w:rPr>
          <w:rFonts w:eastAsia="MS Gothic" w:cstheme="minorHAnsi"/>
          <w:lang w:val="en-US"/>
        </w:rPr>
        <w:t xml:space="preserve"> of Eastern European languages, and not checked the correct elements –the spelling – of its own </w:t>
      </w:r>
      <w:proofErr w:type="spellStart"/>
      <w:r w:rsidR="0086388C">
        <w:rPr>
          <w:rFonts w:eastAsia="MS Gothic" w:cstheme="minorHAnsi"/>
          <w:lang w:val="en-US"/>
        </w:rPr>
        <w:t>Whois</w:t>
      </w:r>
      <w:proofErr w:type="spellEnd"/>
      <w:r w:rsidR="0086388C">
        <w:rPr>
          <w:rFonts w:eastAsia="MS Gothic" w:cstheme="minorHAnsi"/>
          <w:lang w:val="en-US"/>
        </w:rPr>
        <w:t>.</w:t>
      </w:r>
      <w:r w:rsidR="00195ACA">
        <w:rPr>
          <w:rFonts w:eastAsia="MS Gothic" w:cstheme="minorHAnsi"/>
          <w:lang w:val="en-US"/>
        </w:rPr>
        <w:t xml:space="preserve"> 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proofErr w:type="spellStart"/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>Eurid</w:t>
      </w:r>
      <w:proofErr w:type="spellEnd"/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started</w:t>
      </w:r>
      <w:r w:rsidR="007263F4">
        <w:rPr>
          <w:rFonts w:ascii="Arial" w:hAnsi="Arial" w:cs="Arial"/>
          <w:color w:val="000000"/>
          <w:sz w:val="20"/>
          <w:szCs w:val="20"/>
          <w:lang w:val="en-US"/>
        </w:rPr>
        <w:t xml:space="preserve"> its own registry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from one of</w:t>
      </w:r>
      <w:r w:rsidR="007263F4"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early </w:t>
      </w:r>
      <w:r w:rsidR="00365D31">
        <w:rPr>
          <w:rFonts w:ascii="Arial" w:hAnsi="Arial" w:cs="Arial"/>
          <w:color w:val="000000"/>
          <w:sz w:val="20"/>
          <w:szCs w:val="20"/>
          <w:lang w:val="en-US"/>
        </w:rPr>
        <w:t xml:space="preserve">started 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>IDN t</w:t>
      </w:r>
      <w:r w:rsidR="007263F4">
        <w:rPr>
          <w:rFonts w:ascii="Arial" w:hAnsi="Arial" w:cs="Arial"/>
          <w:color w:val="000000"/>
          <w:sz w:val="20"/>
          <w:szCs w:val="20"/>
          <w:lang w:val="en-US"/>
        </w:rPr>
        <w:t xml:space="preserve">op 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="007263F4">
        <w:rPr>
          <w:rFonts w:ascii="Arial" w:hAnsi="Arial" w:cs="Arial"/>
          <w:color w:val="000000"/>
          <w:sz w:val="20"/>
          <w:szCs w:val="20"/>
          <w:lang w:val="en-US"/>
        </w:rPr>
        <w:t xml:space="preserve">evel 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7263F4">
        <w:rPr>
          <w:rFonts w:ascii="Arial" w:hAnsi="Arial" w:cs="Arial"/>
          <w:color w:val="000000"/>
          <w:sz w:val="20"/>
          <w:szCs w:val="20"/>
          <w:lang w:val="en-US"/>
        </w:rPr>
        <w:t>omain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root. That root</w:t>
      </w:r>
      <w:r w:rsidR="007263F4">
        <w:rPr>
          <w:rFonts w:ascii="Arial" w:hAnsi="Arial" w:cs="Arial"/>
          <w:color w:val="000000"/>
          <w:sz w:val="20"/>
          <w:szCs w:val="20"/>
          <w:lang w:val="en-US"/>
        </w:rPr>
        <w:t xml:space="preserve"> where </w:t>
      </w:r>
      <w:proofErr w:type="spellStart"/>
      <w:r w:rsidR="007263F4">
        <w:rPr>
          <w:rFonts w:ascii="Arial" w:hAnsi="Arial" w:cs="Arial"/>
          <w:color w:val="000000"/>
          <w:sz w:val="20"/>
          <w:szCs w:val="20"/>
          <w:lang w:val="en-US"/>
        </w:rPr>
        <w:t>Eurid</w:t>
      </w:r>
      <w:proofErr w:type="spellEnd"/>
      <w:r w:rsidR="007263F4">
        <w:rPr>
          <w:rFonts w:ascii="Arial" w:hAnsi="Arial" w:cs="Arial"/>
          <w:color w:val="000000"/>
          <w:sz w:val="20"/>
          <w:szCs w:val="20"/>
          <w:lang w:val="en-US"/>
        </w:rPr>
        <w:t xml:space="preserve"> started</w:t>
      </w:r>
      <w:r w:rsidR="007263F4" w:rsidRPr="00754292">
        <w:rPr>
          <w:rFonts w:ascii="Arial" w:hAnsi="Arial" w:cs="Arial"/>
          <w:color w:val="000000"/>
          <w:sz w:val="20"/>
          <w:szCs w:val="20"/>
          <w:lang w:val="en-US"/>
        </w:rPr>
        <w:t xml:space="preserve"> has official Hungarian resources same as IANA listed. </w:t>
      </w:r>
      <w:r w:rsidR="007263F4">
        <w:rPr>
          <w:rFonts w:ascii="Arial" w:hAnsi="Arial" w:cs="Arial"/>
          <w:color w:val="000000"/>
          <w:sz w:val="20"/>
          <w:szCs w:val="20"/>
          <w:lang w:val="en-US"/>
        </w:rPr>
        <w:t>That time the</w:t>
      </w:r>
      <w:r w:rsidR="00195ACA">
        <w:rPr>
          <w:rFonts w:eastAsia="MS Gothic" w:cstheme="minorHAnsi"/>
          <w:lang w:val="en-US"/>
        </w:rPr>
        <w:t xml:space="preserve"> </w:t>
      </w:r>
      <w:r w:rsidRPr="00754292">
        <w:rPr>
          <w:lang w:val="en-US"/>
        </w:rPr>
        <w:t xml:space="preserve">German </w:t>
      </w:r>
      <w:r w:rsidRPr="00754292">
        <w:rPr>
          <w:rFonts w:cstheme="minorHAnsi"/>
          <w:lang w:val="en-US"/>
        </w:rPr>
        <w:t>ß</w:t>
      </w:r>
      <w:r>
        <w:rPr>
          <w:rFonts w:cstheme="minorHAnsi"/>
          <w:lang w:val="en-US"/>
        </w:rPr>
        <w:t xml:space="preserve"> had been transformed to </w:t>
      </w:r>
      <w:proofErr w:type="spellStart"/>
      <w:r>
        <w:rPr>
          <w:rFonts w:cstheme="minorHAnsi"/>
          <w:lang w:val="en-US"/>
        </w:rPr>
        <w:t>ss</w:t>
      </w:r>
      <w:proofErr w:type="spellEnd"/>
      <w:r w:rsidRPr="00754292">
        <w:rPr>
          <w:rFonts w:cstheme="minorHAnsi"/>
          <w:lang w:val="en-US"/>
        </w:rPr>
        <w:t xml:space="preserve"> as tailor</w:t>
      </w:r>
      <w:r>
        <w:rPr>
          <w:rFonts w:cstheme="minorHAnsi"/>
          <w:lang w:val="en-US"/>
        </w:rPr>
        <w:t>ing</w:t>
      </w:r>
      <w:r w:rsidRPr="00754292">
        <w:rPr>
          <w:rFonts w:cstheme="minorHAnsi"/>
          <w:lang w:val="en-US"/>
        </w:rPr>
        <w:t xml:space="preserve"> </w:t>
      </w:r>
      <w:proofErr w:type="spellStart"/>
      <w:r w:rsidRPr="00754292">
        <w:rPr>
          <w:rFonts w:ascii="Arial" w:hAnsi="Arial" w:cs="Arial"/>
          <w:color w:val="000000"/>
          <w:sz w:val="20"/>
          <w:szCs w:val="20"/>
          <w:lang w:val="en-US"/>
        </w:rPr>
        <w:t>ss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structure</w:t>
      </w:r>
      <w:r w:rsidR="00365D31">
        <w:rPr>
          <w:rFonts w:ascii="Arial" w:hAnsi="Arial" w:cs="Arial"/>
          <w:color w:val="000000"/>
          <w:sz w:val="20"/>
          <w:szCs w:val="20"/>
          <w:lang w:val="en-US"/>
        </w:rPr>
        <w:t xml:space="preserve">, but restricted the </w:t>
      </w:r>
      <w:proofErr w:type="spellStart"/>
      <w:proofErr w:type="gramStart"/>
      <w:r w:rsidR="001C1BA8">
        <w:rPr>
          <w:rFonts w:ascii="Arial" w:hAnsi="Arial" w:cs="Arial"/>
          <w:color w:val="000000"/>
          <w:sz w:val="20"/>
          <w:szCs w:val="20"/>
          <w:lang w:val="en-US"/>
        </w:rPr>
        <w:t>PatentPendingCOMMERCIAL</w:t>
      </w:r>
      <w:proofErr w:type="spellEnd"/>
      <w:r w:rsidR="001C1BA8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gramEnd"/>
      <w:r w:rsidR="001C1BA8">
        <w:rPr>
          <w:rFonts w:ascii="Arial" w:hAnsi="Arial" w:cs="Arial"/>
          <w:color w:val="000000"/>
          <w:sz w:val="20"/>
          <w:szCs w:val="20"/>
          <w:lang w:val="en-US"/>
        </w:rPr>
        <w:t>AT</w:t>
      </w:r>
      <w:r w:rsidR="001C1BA8" w:rsidRPr="001C1BA8">
        <w:rPr>
          <w:rFonts w:cstheme="minorHAnsi"/>
          <w:color w:val="000000"/>
          <w:lang w:val="en-US"/>
        </w:rPr>
        <w:t>)</w:t>
      </w:r>
      <w:r w:rsidR="001C1BA8" w:rsidRPr="001C1BA8">
        <w:rPr>
          <w:rFonts w:cstheme="minorHAnsi"/>
          <w:b/>
          <w:bCs/>
          <w:color w:val="000000"/>
        </w:rPr>
        <w:t>xn--Rswk-vzac.EU</w:t>
      </w:r>
      <w:r w:rsidR="001C1BA8"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1C1BA8" w:rsidRPr="001C1BA8">
        <w:rPr>
          <w:rFonts w:cstheme="minorHAnsi"/>
          <w:bCs/>
          <w:color w:val="000000"/>
        </w:rPr>
        <w:t>Puny</w:t>
      </w:r>
      <w:r w:rsidR="001C1BA8" w:rsidRPr="001C1BA8">
        <w:rPr>
          <w:rFonts w:cstheme="minorHAnsi"/>
          <w:b/>
          <w:bCs/>
          <w:color w:val="000000"/>
        </w:rPr>
        <w:t xml:space="preserve"> </w:t>
      </w:r>
      <w:r w:rsidR="001C1BA8" w:rsidRPr="001C1BA8">
        <w:rPr>
          <w:rFonts w:cstheme="minorHAnsi"/>
          <w:bCs/>
          <w:color w:val="000000"/>
        </w:rPr>
        <w:t>coding-decoding</w:t>
      </w:r>
      <w:r w:rsidR="001C1BA8" w:rsidRPr="001C1BA8">
        <w:rPr>
          <w:rFonts w:cstheme="minorHAnsi"/>
          <w:b/>
          <w:bCs/>
          <w:color w:val="000000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5377B">
        <w:rPr>
          <w:rFonts w:ascii="Arial" w:hAnsi="Arial" w:cs="Arial"/>
          <w:color w:val="000000"/>
          <w:sz w:val="20"/>
          <w:szCs w:val="20"/>
          <w:lang w:val="en-US"/>
        </w:rPr>
        <w:t xml:space="preserve">It is not clear what </w:t>
      </w:r>
      <w:proofErr w:type="gramStart"/>
      <w:r w:rsidR="0095377B">
        <w:rPr>
          <w:rFonts w:ascii="Arial" w:hAnsi="Arial" w:cs="Arial"/>
          <w:color w:val="000000"/>
          <w:sz w:val="20"/>
          <w:szCs w:val="20"/>
          <w:lang w:val="en-US"/>
        </w:rPr>
        <w:t>is the</w:t>
      </w:r>
      <w:r w:rsidR="00D50BE2">
        <w:rPr>
          <w:rFonts w:ascii="Arial" w:hAnsi="Arial" w:cs="Arial"/>
          <w:color w:val="000000"/>
          <w:sz w:val="20"/>
          <w:szCs w:val="20"/>
          <w:lang w:val="en-US"/>
        </w:rPr>
        <w:t xml:space="preserve"> technical background</w:t>
      </w:r>
      <w:proofErr w:type="gramEnd"/>
      <w:r w:rsidR="00D50BE2">
        <w:rPr>
          <w:rFonts w:ascii="Arial" w:hAnsi="Arial" w:cs="Arial"/>
          <w:color w:val="000000"/>
          <w:sz w:val="20"/>
          <w:szCs w:val="20"/>
          <w:lang w:val="en-US"/>
        </w:rPr>
        <w:t xml:space="preserve"> and</w:t>
      </w:r>
      <w:r w:rsidR="0095377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C1BA8">
        <w:rPr>
          <w:rFonts w:ascii="Arial" w:hAnsi="Arial" w:cs="Arial"/>
          <w:color w:val="000000"/>
          <w:sz w:val="20"/>
          <w:szCs w:val="20"/>
          <w:lang w:val="en-US"/>
        </w:rPr>
        <w:t xml:space="preserve">standard that runs under </w:t>
      </w:r>
      <w:proofErr w:type="spellStart"/>
      <w:r w:rsidR="001C1BA8">
        <w:rPr>
          <w:rFonts w:ascii="Arial" w:hAnsi="Arial" w:cs="Arial"/>
          <w:color w:val="000000"/>
          <w:sz w:val="20"/>
          <w:szCs w:val="20"/>
          <w:lang w:val="en-US"/>
        </w:rPr>
        <w:t>Eurid</w:t>
      </w:r>
      <w:proofErr w:type="spellEnd"/>
      <w:r w:rsidR="001C1BA8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35ECA73D" w14:textId="4BAFA36B" w:rsidR="00124759" w:rsidRPr="00754292" w:rsidRDefault="00D50BE2" w:rsidP="000C443F">
      <w:pPr>
        <w:jc w:val="both"/>
        <w:rPr>
          <w:lang w:val="en-US"/>
        </w:rPr>
      </w:pPr>
      <w:r>
        <w:rPr>
          <w:lang w:val="en-US"/>
        </w:rPr>
        <w:t xml:space="preserve">That background is surprising if we check the first sub variant of first Unicode release, where we can find those resources what are abandoned by from the starting of </w:t>
      </w:r>
      <w:proofErr w:type="spellStart"/>
      <w:r>
        <w:rPr>
          <w:lang w:val="en-US"/>
        </w:rPr>
        <w:t>Eurid</w:t>
      </w:r>
      <w:proofErr w:type="spellEnd"/>
      <w:r>
        <w:rPr>
          <w:lang w:val="en-US"/>
        </w:rPr>
        <w:t xml:space="preserve">. A four year operation is not enough for </w:t>
      </w:r>
      <w:r w:rsidR="00A77BAA">
        <w:rPr>
          <w:lang w:val="en-US"/>
        </w:rPr>
        <w:t xml:space="preserve">that </w:t>
      </w:r>
      <w:proofErr w:type="spellStart"/>
      <w:r w:rsidR="00A77BAA">
        <w:rPr>
          <w:lang w:val="en-US"/>
        </w:rPr>
        <w:t>ccTLD</w:t>
      </w:r>
      <w:proofErr w:type="spellEnd"/>
      <w:r w:rsidR="00A77BAA">
        <w:rPr>
          <w:lang w:val="en-US"/>
        </w:rPr>
        <w:t xml:space="preserve"> registry to revise and correct its bugs from starting. </w:t>
      </w:r>
    </w:p>
    <w:p w14:paraId="00CE841D" w14:textId="63EF3BF6" w:rsidR="00ED1ABE" w:rsidRDefault="00A77BAA" w:rsidP="000C443F">
      <w:pPr>
        <w:jc w:val="both"/>
        <w:rPr>
          <w:lang w:val="en-US"/>
        </w:rPr>
      </w:pPr>
      <w:proofErr w:type="spellStart"/>
      <w:r>
        <w:rPr>
          <w:lang w:val="en-US"/>
        </w:rPr>
        <w:t>BestPractice</w:t>
      </w:r>
      <w:proofErr w:type="spellEnd"/>
      <w:r>
        <w:rPr>
          <w:lang w:val="en-US"/>
        </w:rPr>
        <w:t xml:space="preserve"> is keeping bugs and combining with mixed scripts: </w:t>
      </w:r>
    </w:p>
    <w:p w14:paraId="1A39BC81" w14:textId="3884B211" w:rsidR="00201B1D" w:rsidRDefault="00201B1D" w:rsidP="000C443F">
      <w:pPr>
        <w:jc w:val="both"/>
        <w:rPr>
          <w:lang w:val="en-US"/>
        </w:rPr>
      </w:pPr>
      <w:proofErr w:type="gramStart"/>
      <w:r>
        <w:rPr>
          <w:lang w:val="en-US"/>
        </w:rPr>
        <w:t>Fig.1.:</w:t>
      </w:r>
      <w:proofErr w:type="gramEnd"/>
      <w:r>
        <w:rPr>
          <w:lang w:val="en-US"/>
        </w:rPr>
        <w:t xml:space="preserve"> </w:t>
      </w:r>
    </w:p>
    <w:p w14:paraId="34016C2B" w14:textId="55B009CB" w:rsidR="00201B1D" w:rsidRDefault="00201B1D" w:rsidP="000C443F">
      <w:pPr>
        <w:jc w:val="both"/>
        <w:rPr>
          <w:lang w:val="en-US"/>
        </w:rPr>
      </w:pPr>
      <w:r>
        <w:rPr>
          <w:noProof/>
          <w:lang w:eastAsia="hu-HU"/>
        </w:rPr>
        <w:drawing>
          <wp:inline distT="0" distB="0" distL="0" distR="0" wp14:editId="5F0BBF16">
            <wp:extent cx="5760720" cy="2287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H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F7627" w14:textId="77D84389" w:rsidR="00201B1D" w:rsidRDefault="00201B1D" w:rsidP="000C443F">
      <w:pPr>
        <w:jc w:val="both"/>
        <w:rPr>
          <w:lang w:val="en-US"/>
        </w:rPr>
      </w:pPr>
      <w:proofErr w:type="gramStart"/>
      <w:r>
        <w:rPr>
          <w:lang w:val="en-US"/>
        </w:rPr>
        <w:t>Fig. 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CLDR Locale data for Hungary. </w:t>
      </w:r>
      <w:r w:rsidR="00A33758">
        <w:rPr>
          <w:lang w:val="en-US"/>
        </w:rPr>
        <w:t>Exemplar Characters are not corrected. Earli</w:t>
      </w:r>
      <w:r w:rsidR="00570D8A">
        <w:rPr>
          <w:lang w:val="en-US"/>
        </w:rPr>
        <w:t>er version had a bug for GQ tag now it is corrected. Most of di-glyphs having Braille cell mappings.</w:t>
      </w:r>
    </w:p>
    <w:p w14:paraId="562499C8" w14:textId="5BC64FAC" w:rsidR="00201B1D" w:rsidRPr="00754292" w:rsidRDefault="00201B1D" w:rsidP="000C443F">
      <w:pPr>
        <w:jc w:val="both"/>
        <w:rPr>
          <w:lang w:val="en-US"/>
        </w:rPr>
      </w:pPr>
      <w:proofErr w:type="gramStart"/>
      <w:r>
        <w:rPr>
          <w:lang w:val="en-US"/>
        </w:rPr>
        <w:t>Fig. 2.</w:t>
      </w:r>
      <w:proofErr w:type="gramEnd"/>
      <w:r>
        <w:rPr>
          <w:lang w:val="en-US"/>
        </w:rPr>
        <w:t xml:space="preserve"> :</w:t>
      </w:r>
    </w:p>
    <w:p w14:paraId="0DAEEEA2" w14:textId="67C9B97B" w:rsidR="00ED1ABE" w:rsidRPr="00754292" w:rsidRDefault="00A77BAA" w:rsidP="000C443F">
      <w:pPr>
        <w:jc w:val="both"/>
        <w:rPr>
          <w:lang w:val="en-US"/>
        </w:rPr>
      </w:pPr>
      <w:r>
        <w:rPr>
          <w:noProof/>
          <w:lang w:eastAsia="hu-HU"/>
        </w:rPr>
        <w:drawing>
          <wp:inline distT="0" distB="0" distL="0" distR="0" wp14:editId="40F4B6D6">
            <wp:extent cx="3771900" cy="1962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eRESOUR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058" cy="196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62C5" w14:textId="1E1EAF59" w:rsidR="00ED1ABE" w:rsidRPr="00754292" w:rsidRDefault="00201B1D" w:rsidP="000C443F">
      <w:pPr>
        <w:jc w:val="both"/>
        <w:rPr>
          <w:lang w:val="en-US"/>
        </w:rPr>
      </w:pPr>
      <w:r>
        <w:rPr>
          <w:lang w:val="en-US"/>
        </w:rPr>
        <w:lastRenderedPageBreak/>
        <w:t xml:space="preserve">On Fig.2.the blue </w:t>
      </w:r>
      <w:proofErr w:type="gramStart"/>
      <w:r>
        <w:rPr>
          <w:lang w:val="en-US"/>
        </w:rPr>
        <w:t>text is newer and consist</w:t>
      </w:r>
      <w:proofErr w:type="gramEnd"/>
      <w:r>
        <w:rPr>
          <w:lang w:val="en-US"/>
        </w:rPr>
        <w:t xml:space="preserve"> of correct Hungarian element and black is incorrect. </w:t>
      </w:r>
    </w:p>
    <w:p w14:paraId="2CE1CAF4" w14:textId="79EAA972" w:rsidR="00124759" w:rsidRDefault="00F14D4B" w:rsidP="000C443F">
      <w:pPr>
        <w:jc w:val="both"/>
        <w:rPr>
          <w:lang w:val="en-US"/>
        </w:rPr>
      </w:pPr>
      <w:r>
        <w:rPr>
          <w:lang w:val="en-US"/>
        </w:rPr>
        <w:t xml:space="preserve">Smart TLDs maintaining filtered IDN Registry are distinguishing and rejecting the highlighted black text and accepting only highlighted blue variant. </w:t>
      </w:r>
      <w:r w:rsidR="00AE06C7">
        <w:rPr>
          <w:lang w:val="en-US"/>
        </w:rPr>
        <w:t xml:space="preserve">Not to forget reading </w:t>
      </w:r>
      <w:proofErr w:type="spellStart"/>
      <w:r w:rsidR="00AE06C7">
        <w:rPr>
          <w:lang w:val="en-US"/>
        </w:rPr>
        <w:t>Whois</w:t>
      </w:r>
      <w:proofErr w:type="spellEnd"/>
      <w:r w:rsidR="00AE06C7">
        <w:rPr>
          <w:lang w:val="en-US"/>
        </w:rPr>
        <w:t xml:space="preserve"> Policy and Terms and Conditions. </w:t>
      </w:r>
    </w:p>
    <w:p w14:paraId="7587AB50" w14:textId="77777777" w:rsidR="00704011" w:rsidRDefault="00704011" w:rsidP="000C443F">
      <w:pPr>
        <w:jc w:val="both"/>
        <w:rPr>
          <w:lang w:val="en-US"/>
        </w:rPr>
      </w:pPr>
      <w:proofErr w:type="gramStart"/>
      <w:r>
        <w:rPr>
          <w:lang w:val="en-US"/>
        </w:rPr>
        <w:t>Fig.3.</w:t>
      </w:r>
      <w:proofErr w:type="gramEnd"/>
    </w:p>
    <w:p w14:paraId="32D16670" w14:textId="738B3E01" w:rsidR="00683A3F" w:rsidRDefault="00683A3F" w:rsidP="000C443F">
      <w:pPr>
        <w:jc w:val="both"/>
        <w:rPr>
          <w:lang w:val="en-US"/>
        </w:rPr>
      </w:pPr>
      <w:r>
        <w:rPr>
          <w:noProof/>
          <w:lang w:eastAsia="hu-HU"/>
        </w:rPr>
        <w:drawing>
          <wp:inline distT="0" distB="0" distL="0" distR="0" wp14:editId="2A030449">
            <wp:extent cx="5760720" cy="250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mb_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AFC7" w14:textId="77777777" w:rsidR="00683A3F" w:rsidRDefault="00683A3F" w:rsidP="000C443F">
      <w:pPr>
        <w:jc w:val="both"/>
        <w:rPr>
          <w:lang w:val="en-US"/>
        </w:rPr>
      </w:pPr>
    </w:p>
    <w:p w14:paraId="15AD2DBA" w14:textId="66E3C649" w:rsidR="00704011" w:rsidRDefault="00704011" w:rsidP="000C443F">
      <w:pPr>
        <w:jc w:val="both"/>
        <w:rPr>
          <w:lang w:val="en-US"/>
        </w:rPr>
      </w:pPr>
      <w:r>
        <w:rPr>
          <w:lang w:val="en-US"/>
        </w:rPr>
        <w:t>On Fig.3.</w:t>
      </w:r>
      <w:r w:rsidR="00683A3F">
        <w:rPr>
          <w:lang w:val="en-US"/>
        </w:rPr>
        <w:t>the correct Hungarian encoding of 0151. If it is a variant with 00F,</w:t>
      </w:r>
      <w:r w:rsidR="002F4CD5">
        <w:rPr>
          <w:lang w:val="en-US"/>
        </w:rPr>
        <w:t xml:space="preserve"> like illustrated on Fig.4</w:t>
      </w:r>
      <w:r w:rsidR="00683A3F">
        <w:rPr>
          <w:lang w:val="en-US"/>
        </w:rPr>
        <w:t xml:space="preserve"> it is not acceptable for Hungarian IP range: </w:t>
      </w:r>
    </w:p>
    <w:p w14:paraId="70C41059" w14:textId="5C19B4FB" w:rsidR="00704011" w:rsidRDefault="00B1132B" w:rsidP="000C443F">
      <w:pPr>
        <w:jc w:val="both"/>
        <w:rPr>
          <w:lang w:val="en-US"/>
        </w:rPr>
      </w:pPr>
      <w:r>
        <w:rPr>
          <w:noProof/>
          <w:lang w:eastAsia="hu-HU"/>
        </w:rPr>
        <w:drawing>
          <wp:inline distT="0" distB="0" distL="0" distR="0" wp14:editId="11F6B1A5">
            <wp:extent cx="5760720" cy="2583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otHu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7BDD" w14:textId="63CF1645" w:rsidR="00683A3F" w:rsidRDefault="002F4CD5" w:rsidP="000C443F">
      <w:pPr>
        <w:jc w:val="both"/>
        <w:rPr>
          <w:lang w:val="en-US"/>
        </w:rPr>
      </w:pPr>
      <w:r>
        <w:rPr>
          <w:lang w:val="en-US"/>
        </w:rPr>
        <w:t xml:space="preserve">On Fig. 4 the linguistic data is </w:t>
      </w:r>
      <w:r w:rsidR="00717BC9">
        <w:rPr>
          <w:lang w:val="en-US"/>
        </w:rPr>
        <w:t>false;</w:t>
      </w:r>
      <w:r>
        <w:rPr>
          <w:lang w:val="en-US"/>
        </w:rPr>
        <w:t xml:space="preserve"> the 00F5 is restricted by NIC.hu (Domain.hu) </w:t>
      </w:r>
    </w:p>
    <w:p w14:paraId="5F4CD20E" w14:textId="6F8998BB" w:rsidR="00683A3F" w:rsidRDefault="00186B1D" w:rsidP="000C443F">
      <w:pPr>
        <w:jc w:val="both"/>
        <w:rPr>
          <w:lang w:val="en-US"/>
        </w:rPr>
      </w:pPr>
      <w:proofErr w:type="gramStart"/>
      <w:r>
        <w:rPr>
          <w:lang w:val="en-US"/>
        </w:rPr>
        <w:t>Fig.5.</w:t>
      </w:r>
      <w:proofErr w:type="gramEnd"/>
    </w:p>
    <w:p w14:paraId="00E8599A" w14:textId="1D6BB581" w:rsidR="00186B1D" w:rsidRDefault="00186B1D" w:rsidP="000C443F">
      <w:pPr>
        <w:jc w:val="both"/>
        <w:rPr>
          <w:lang w:val="en-US"/>
        </w:rPr>
      </w:pPr>
      <w:r>
        <w:rPr>
          <w:noProof/>
          <w:lang w:eastAsia="hu-HU"/>
        </w:rPr>
        <w:lastRenderedPageBreak/>
        <w:drawing>
          <wp:inline distT="0" distB="0" distL="0" distR="0" wp14:editId="5FD70382">
            <wp:extent cx="5760720" cy="22548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3_01F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2C28" w14:textId="419FF2A3" w:rsidR="00186B1D" w:rsidRDefault="00186B1D" w:rsidP="000C443F">
      <w:pPr>
        <w:jc w:val="both"/>
        <w:rPr>
          <w:lang w:val="en-US"/>
        </w:rPr>
      </w:pPr>
      <w:r>
        <w:rPr>
          <w:lang w:val="en-US"/>
        </w:rPr>
        <w:t>On Fig. 5 is the only one Hungarian di-glyph having no Braille cell assignment. That di-glyph is</w:t>
      </w:r>
      <w:r w:rsidR="00232656">
        <w:rPr>
          <w:lang w:val="en-US"/>
        </w:rPr>
        <w:t xml:space="preserve"> member of Unicode 1.1 since 2001, and member of Hungarian, Polish and Slovak alphabets. Suggested Braille cell is 28CF DOTS-123478. The </w:t>
      </w:r>
      <w:proofErr w:type="spellStart"/>
      <w:r w:rsidR="00232656">
        <w:rPr>
          <w:lang w:val="en-US"/>
        </w:rPr>
        <w:t>xn</w:t>
      </w:r>
      <w:proofErr w:type="spellEnd"/>
      <w:r w:rsidR="00916404">
        <w:rPr>
          <w:lang w:val="en-US"/>
        </w:rPr>
        <w:t>--</w:t>
      </w:r>
      <w:proofErr w:type="spellStart"/>
      <w:r w:rsidR="00916404">
        <w:rPr>
          <w:lang w:val="en-US"/>
        </w:rPr>
        <w:t>vka</w:t>
      </w:r>
      <w:proofErr w:type="spellEnd"/>
      <w:r w:rsidR="00916404">
        <w:rPr>
          <w:lang w:val="en-US"/>
        </w:rPr>
        <w:t xml:space="preserve"> is different from </w:t>
      </w:r>
      <w:proofErr w:type="spellStart"/>
      <w:r w:rsidR="00916404">
        <w:rPr>
          <w:lang w:val="en-US"/>
        </w:rPr>
        <w:t>dz</w:t>
      </w:r>
      <w:proofErr w:type="spellEnd"/>
      <w:r w:rsidR="00916404">
        <w:rPr>
          <w:lang w:val="en-US"/>
        </w:rPr>
        <w:t xml:space="preserve"> </w:t>
      </w:r>
      <w:proofErr w:type="spellStart"/>
      <w:r w:rsidR="00FF6859">
        <w:rPr>
          <w:lang w:val="en-US"/>
        </w:rPr>
        <w:t>ccTLD</w:t>
      </w:r>
      <w:proofErr w:type="spellEnd"/>
      <w:r w:rsidR="00FF6859">
        <w:rPr>
          <w:lang w:val="en-US"/>
        </w:rPr>
        <w:t xml:space="preserve"> </w:t>
      </w:r>
      <w:r w:rsidR="00916404">
        <w:rPr>
          <w:lang w:val="en-US"/>
        </w:rPr>
        <w:t>represent</w:t>
      </w:r>
      <w:r w:rsidR="00FF6859">
        <w:rPr>
          <w:lang w:val="en-US"/>
        </w:rPr>
        <w:t xml:space="preserve">ation of </w:t>
      </w:r>
      <w:r w:rsidR="00916404">
        <w:rPr>
          <w:lang w:val="en-US"/>
        </w:rPr>
        <w:t xml:space="preserve">Algeria. </w:t>
      </w:r>
    </w:p>
    <w:p w14:paraId="64413A57" w14:textId="693F6C62" w:rsidR="00A5571D" w:rsidRDefault="00FE573E" w:rsidP="000C443F">
      <w:pPr>
        <w:jc w:val="both"/>
        <w:rPr>
          <w:lang w:val="en-US"/>
        </w:rPr>
      </w:pPr>
      <w:r w:rsidRPr="00754292">
        <w:rPr>
          <w:lang w:val="en-US"/>
        </w:rPr>
        <w:t xml:space="preserve">The </w:t>
      </w:r>
      <w:proofErr w:type="spellStart"/>
      <w:r w:rsidRPr="00754292">
        <w:rPr>
          <w:lang w:val="en-US"/>
        </w:rPr>
        <w:t>Eurid</w:t>
      </w:r>
      <w:proofErr w:type="spellEnd"/>
      <w:r w:rsidRPr="00754292">
        <w:rPr>
          <w:lang w:val="en-US"/>
        </w:rPr>
        <w:t xml:space="preserve"> started its operation </w:t>
      </w:r>
      <w:r w:rsidR="00F14D4B">
        <w:rPr>
          <w:lang w:val="en-US"/>
        </w:rPr>
        <w:t>without running IDN service and maintaining correct linguistic ru</w:t>
      </w:r>
      <w:r w:rsidR="006A0FB9">
        <w:rPr>
          <w:lang w:val="en-US"/>
        </w:rPr>
        <w:t xml:space="preserve">les from an unknown reason. </w:t>
      </w:r>
    </w:p>
    <w:sectPr w:rsidR="00A5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9B"/>
    <w:rsid w:val="000A02CB"/>
    <w:rsid w:val="000C22AB"/>
    <w:rsid w:val="000C443F"/>
    <w:rsid w:val="000D4EFF"/>
    <w:rsid w:val="000D5234"/>
    <w:rsid w:val="00124759"/>
    <w:rsid w:val="00177DC6"/>
    <w:rsid w:val="00186B1D"/>
    <w:rsid w:val="00186FF9"/>
    <w:rsid w:val="0018791A"/>
    <w:rsid w:val="00195ACA"/>
    <w:rsid w:val="001C1BA8"/>
    <w:rsid w:val="00201B1D"/>
    <w:rsid w:val="002063DB"/>
    <w:rsid w:val="00232656"/>
    <w:rsid w:val="00251957"/>
    <w:rsid w:val="002530AE"/>
    <w:rsid w:val="00253F5F"/>
    <w:rsid w:val="00262D45"/>
    <w:rsid w:val="002C6D68"/>
    <w:rsid w:val="002F4CD5"/>
    <w:rsid w:val="00365D31"/>
    <w:rsid w:val="003946DD"/>
    <w:rsid w:val="003C6E1A"/>
    <w:rsid w:val="003E58E6"/>
    <w:rsid w:val="00422C1B"/>
    <w:rsid w:val="00445299"/>
    <w:rsid w:val="00473A8A"/>
    <w:rsid w:val="004F074D"/>
    <w:rsid w:val="0055191A"/>
    <w:rsid w:val="00570D8A"/>
    <w:rsid w:val="005C29AA"/>
    <w:rsid w:val="0064237B"/>
    <w:rsid w:val="00676D9B"/>
    <w:rsid w:val="00683A3F"/>
    <w:rsid w:val="00684422"/>
    <w:rsid w:val="0069433B"/>
    <w:rsid w:val="006A0FB9"/>
    <w:rsid w:val="006B4612"/>
    <w:rsid w:val="00704011"/>
    <w:rsid w:val="00717BC9"/>
    <w:rsid w:val="007263F4"/>
    <w:rsid w:val="0073771B"/>
    <w:rsid w:val="00754292"/>
    <w:rsid w:val="007624A0"/>
    <w:rsid w:val="007A5E45"/>
    <w:rsid w:val="0086388C"/>
    <w:rsid w:val="008733FD"/>
    <w:rsid w:val="00916404"/>
    <w:rsid w:val="0095377B"/>
    <w:rsid w:val="009951C1"/>
    <w:rsid w:val="00A33758"/>
    <w:rsid w:val="00A5571D"/>
    <w:rsid w:val="00A63378"/>
    <w:rsid w:val="00A77BAA"/>
    <w:rsid w:val="00A81429"/>
    <w:rsid w:val="00AE06C7"/>
    <w:rsid w:val="00AE47BB"/>
    <w:rsid w:val="00AF5D0A"/>
    <w:rsid w:val="00B05D30"/>
    <w:rsid w:val="00B1132B"/>
    <w:rsid w:val="00BB3553"/>
    <w:rsid w:val="00BF6E4A"/>
    <w:rsid w:val="00C2599C"/>
    <w:rsid w:val="00C63C5D"/>
    <w:rsid w:val="00D36529"/>
    <w:rsid w:val="00D50BE2"/>
    <w:rsid w:val="00D57C7B"/>
    <w:rsid w:val="00DC64C8"/>
    <w:rsid w:val="00E142EF"/>
    <w:rsid w:val="00E45A4C"/>
    <w:rsid w:val="00EB1381"/>
    <w:rsid w:val="00ED1ABE"/>
    <w:rsid w:val="00EE0200"/>
    <w:rsid w:val="00F12FAD"/>
    <w:rsid w:val="00F133BF"/>
    <w:rsid w:val="00F14D4B"/>
    <w:rsid w:val="00FB7928"/>
    <w:rsid w:val="00FB7B93"/>
    <w:rsid w:val="00FC4C70"/>
    <w:rsid w:val="00FC7BAE"/>
    <w:rsid w:val="00FE573E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D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B52E-15E4-48F6-BBE2-E7FFD1AA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2</cp:revision>
  <dcterms:created xsi:type="dcterms:W3CDTF">2009-12-05T02:38:00Z</dcterms:created>
  <dcterms:modified xsi:type="dcterms:W3CDTF">2009-12-05T02:38:00Z</dcterms:modified>
</cp:coreProperties>
</file>